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3897" w14:textId="155749AC" w:rsidR="00062EF3" w:rsidRPr="00071DBB" w:rsidRDefault="00CB4B58">
      <w:pPr>
        <w:rPr>
          <w:rFonts w:ascii="黑体" w:eastAsia="黑体" w:hAnsi="黑体"/>
          <w:sz w:val="32"/>
          <w:szCs w:val="32"/>
        </w:rPr>
      </w:pPr>
      <w:r w:rsidRPr="00071DBB">
        <w:rPr>
          <w:rFonts w:ascii="黑体" w:eastAsia="黑体" w:hAnsi="黑体"/>
          <w:sz w:val="32"/>
          <w:szCs w:val="32"/>
        </w:rPr>
        <w:t>附件</w:t>
      </w:r>
      <w:r w:rsidR="00071DBB" w:rsidRPr="00071DBB">
        <w:rPr>
          <w:rFonts w:ascii="黑体" w:eastAsia="黑体" w:hAnsi="黑体" w:hint="eastAsia"/>
          <w:sz w:val="32"/>
          <w:szCs w:val="32"/>
        </w:rPr>
        <w:t>1</w:t>
      </w:r>
    </w:p>
    <w:p w14:paraId="3D41680A" w14:textId="77777777" w:rsidR="00062EF3" w:rsidRDefault="00062EF3">
      <w:pPr>
        <w:spacing w:line="640" w:lineRule="exact"/>
        <w:jc w:val="center"/>
        <w:rPr>
          <w:rFonts w:ascii="Times New Roman" w:eastAsia="方正小标宋简体" w:hAnsi="Times New Roman"/>
          <w:sz w:val="44"/>
          <w:szCs w:val="44"/>
        </w:rPr>
      </w:pPr>
    </w:p>
    <w:p w14:paraId="35E32E6A" w14:textId="77777777" w:rsidR="00A76768" w:rsidRDefault="00A76768" w:rsidP="00A76768">
      <w:pPr>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2</w:t>
      </w:r>
      <w:r>
        <w:rPr>
          <w:rFonts w:ascii="Times New Roman" w:eastAsia="方正小标宋简体" w:hAnsi="Times New Roman"/>
          <w:sz w:val="44"/>
          <w:szCs w:val="44"/>
        </w:rPr>
        <w:t>026</w:t>
      </w:r>
      <w:r>
        <w:rPr>
          <w:rFonts w:ascii="Times New Roman" w:eastAsia="方正小标宋简体" w:hAnsi="Times New Roman" w:hint="eastAsia"/>
          <w:sz w:val="44"/>
          <w:szCs w:val="44"/>
        </w:rPr>
        <w:t>年</w:t>
      </w:r>
      <w:r>
        <w:rPr>
          <w:rFonts w:ascii="Times New Roman" w:eastAsia="方正小标宋简体" w:hAnsi="Times New Roman"/>
          <w:sz w:val="44"/>
          <w:szCs w:val="44"/>
        </w:rPr>
        <w:t>内蒙古</w:t>
      </w:r>
      <w:r w:rsidR="00CB4B58">
        <w:rPr>
          <w:rFonts w:ascii="Times New Roman" w:eastAsia="方正小标宋简体" w:hAnsi="Times New Roman"/>
          <w:sz w:val="44"/>
          <w:szCs w:val="44"/>
        </w:rPr>
        <w:t>自治区</w:t>
      </w:r>
      <w:r>
        <w:rPr>
          <w:rFonts w:ascii="Times New Roman" w:eastAsia="方正小标宋简体" w:hAnsi="Times New Roman"/>
          <w:sz w:val="44"/>
          <w:szCs w:val="44"/>
        </w:rPr>
        <w:t>科技重大专项</w:t>
      </w:r>
    </w:p>
    <w:p w14:paraId="6CFF6529" w14:textId="250E6FC9" w:rsidR="00062EF3" w:rsidRDefault="00CB4B58" w:rsidP="00A76768">
      <w:pPr>
        <w:spacing w:line="64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种芯</w:t>
      </w:r>
      <w:r>
        <w:rPr>
          <w:rFonts w:ascii="Times New Roman" w:eastAsia="方正小标宋简体" w:hAnsi="Times New Roman"/>
          <w:sz w:val="44"/>
          <w:szCs w:val="44"/>
        </w:rPr>
        <w:t>”</w:t>
      </w:r>
      <w:r>
        <w:rPr>
          <w:rFonts w:ascii="Times New Roman" w:eastAsia="方正小标宋简体" w:hAnsi="Times New Roman"/>
          <w:sz w:val="44"/>
          <w:szCs w:val="44"/>
        </w:rPr>
        <w:t>工程项目申报指南</w:t>
      </w:r>
      <w:r>
        <w:rPr>
          <w:rFonts w:ascii="Times New Roman" w:eastAsia="方正小标宋简体" w:hAnsi="Times New Roman"/>
          <w:sz w:val="44"/>
          <w:szCs w:val="44"/>
        </w:rPr>
        <w:t xml:space="preserve"> </w:t>
      </w:r>
    </w:p>
    <w:p w14:paraId="6D3D2F0A" w14:textId="77777777" w:rsidR="00062EF3" w:rsidRDefault="00062EF3">
      <w:pPr>
        <w:spacing w:line="640" w:lineRule="exact"/>
        <w:jc w:val="center"/>
        <w:rPr>
          <w:rFonts w:ascii="Times New Roman" w:eastAsia="方正小标宋简体" w:hAnsi="Times New Roman"/>
          <w:sz w:val="44"/>
          <w:szCs w:val="44"/>
        </w:rPr>
      </w:pPr>
    </w:p>
    <w:p w14:paraId="24AD819D"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一、玉米领域</w:t>
      </w:r>
    </w:p>
    <w:p w14:paraId="02C6C43C"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w:t>
      </w:r>
      <w:bookmarkStart w:id="0" w:name="OLE_LINK27"/>
      <w:r>
        <w:rPr>
          <w:rFonts w:ascii="Times New Roman" w:eastAsia="楷体_GB2312" w:hAnsi="Times New Roman"/>
          <w:b/>
          <w:bCs/>
          <w:sz w:val="32"/>
          <w:szCs w:val="32"/>
        </w:rPr>
        <w:t>方</w:t>
      </w:r>
      <w:bookmarkEnd w:id="0"/>
      <w:r>
        <w:rPr>
          <w:rFonts w:ascii="Times New Roman" w:eastAsia="楷体_GB2312" w:hAnsi="Times New Roman"/>
          <w:b/>
          <w:bCs/>
          <w:sz w:val="32"/>
          <w:szCs w:val="32"/>
        </w:rPr>
        <w:t>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1001</w:t>
      </w:r>
      <w:r>
        <w:rPr>
          <w:rFonts w:ascii="Times New Roman" w:eastAsia="楷体_GB2312" w:hAnsi="Times New Roman"/>
          <w:b/>
          <w:bCs/>
          <w:sz w:val="32"/>
          <w:szCs w:val="32"/>
        </w:rPr>
        <w:t>）：玉米种质资源鉴评、优异基因挖掘及生物育种技术创新</w:t>
      </w:r>
    </w:p>
    <w:p w14:paraId="05A22DF4"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6E1FFF00"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针对内蒙古玉米育种领域种质资源精准鉴定效率低、优异</w:t>
      </w:r>
      <w:bookmarkStart w:id="1" w:name="_GoBack"/>
      <w:bookmarkEnd w:id="1"/>
      <w:r>
        <w:rPr>
          <w:rFonts w:ascii="Times New Roman" w:eastAsia="仿宋_GB2312" w:hAnsi="Times New Roman"/>
          <w:sz w:val="32"/>
          <w:szCs w:val="32"/>
        </w:rPr>
        <w:t>基因挖掘不深入、生物育种技术自主化程度不足的三大核心问题，以</w:t>
      </w:r>
      <w:r>
        <w:rPr>
          <w:rFonts w:ascii="Times New Roman" w:eastAsia="仿宋_GB2312" w:hAnsi="Times New Roman"/>
          <w:sz w:val="32"/>
          <w:szCs w:val="32"/>
        </w:rPr>
        <w:t>“</w:t>
      </w:r>
      <w:r>
        <w:rPr>
          <w:rFonts w:ascii="Times New Roman" w:eastAsia="仿宋_GB2312" w:hAnsi="Times New Roman"/>
          <w:sz w:val="32"/>
          <w:szCs w:val="32"/>
        </w:rPr>
        <w:t>破解瓶颈、自主可控、赋能产业</w:t>
      </w:r>
      <w:r>
        <w:rPr>
          <w:rFonts w:ascii="Times New Roman" w:eastAsia="仿宋_GB2312" w:hAnsi="Times New Roman"/>
          <w:sz w:val="32"/>
          <w:szCs w:val="32"/>
        </w:rPr>
        <w:t>”</w:t>
      </w:r>
      <w:r>
        <w:rPr>
          <w:rFonts w:ascii="Times New Roman" w:eastAsia="仿宋_GB2312" w:hAnsi="Times New Roman"/>
          <w:sz w:val="32"/>
          <w:szCs w:val="32"/>
        </w:rPr>
        <w:t>为核心，构建</w:t>
      </w:r>
      <w:r>
        <w:rPr>
          <w:rFonts w:ascii="Times New Roman" w:eastAsia="仿宋_GB2312" w:hAnsi="Times New Roman"/>
          <w:sz w:val="32"/>
          <w:szCs w:val="32"/>
        </w:rPr>
        <w:t>“</w:t>
      </w:r>
      <w:r>
        <w:rPr>
          <w:rFonts w:ascii="Times New Roman" w:eastAsia="仿宋_GB2312" w:hAnsi="Times New Roman"/>
          <w:sz w:val="32"/>
          <w:szCs w:val="32"/>
        </w:rPr>
        <w:t>种质</w:t>
      </w:r>
      <w:r>
        <w:rPr>
          <w:rFonts w:ascii="Times New Roman" w:eastAsia="仿宋_GB2312" w:hAnsi="Times New Roman"/>
          <w:sz w:val="32"/>
          <w:szCs w:val="32"/>
        </w:rPr>
        <w:t>-</w:t>
      </w:r>
      <w:r>
        <w:rPr>
          <w:rFonts w:ascii="Times New Roman" w:eastAsia="仿宋_GB2312" w:hAnsi="Times New Roman"/>
          <w:sz w:val="32"/>
          <w:szCs w:val="32"/>
        </w:rPr>
        <w:t>基因</w:t>
      </w:r>
      <w:r>
        <w:rPr>
          <w:rFonts w:ascii="Times New Roman" w:eastAsia="仿宋_GB2312" w:hAnsi="Times New Roman"/>
          <w:sz w:val="32"/>
          <w:szCs w:val="32"/>
        </w:rPr>
        <w:t>-</w:t>
      </w:r>
      <w:r>
        <w:rPr>
          <w:rFonts w:ascii="Times New Roman" w:eastAsia="仿宋_GB2312" w:hAnsi="Times New Roman"/>
          <w:sz w:val="32"/>
          <w:szCs w:val="32"/>
        </w:rPr>
        <w:t>芯片</w:t>
      </w:r>
      <w:r>
        <w:rPr>
          <w:rFonts w:ascii="Times New Roman" w:eastAsia="仿宋_GB2312" w:hAnsi="Times New Roman"/>
          <w:sz w:val="32"/>
          <w:szCs w:val="32"/>
        </w:rPr>
        <w:t>-</w:t>
      </w:r>
      <w:r>
        <w:rPr>
          <w:rFonts w:ascii="Times New Roman" w:eastAsia="仿宋_GB2312" w:hAnsi="Times New Roman"/>
          <w:sz w:val="32"/>
          <w:szCs w:val="32"/>
        </w:rPr>
        <w:t>快速育种</w:t>
      </w:r>
      <w:r>
        <w:rPr>
          <w:rFonts w:ascii="Times New Roman" w:eastAsia="仿宋_GB2312" w:hAnsi="Times New Roman"/>
          <w:sz w:val="32"/>
          <w:szCs w:val="32"/>
        </w:rPr>
        <w:t>”</w:t>
      </w:r>
      <w:r>
        <w:rPr>
          <w:rFonts w:ascii="Times New Roman" w:eastAsia="仿宋_GB2312" w:hAnsi="Times New Roman"/>
          <w:sz w:val="32"/>
          <w:szCs w:val="32"/>
        </w:rPr>
        <w:t>全链条体系。系统开展玉米种质资源广泛收集与表型精准鉴定，建立玉米种质基因组数据库，搭建基于基因型</w:t>
      </w:r>
      <w:r>
        <w:rPr>
          <w:rFonts w:ascii="Times New Roman" w:eastAsia="仿宋_GB2312" w:hAnsi="Times New Roman"/>
          <w:sz w:val="32"/>
          <w:szCs w:val="32"/>
        </w:rPr>
        <w:t>-</w:t>
      </w:r>
      <w:r>
        <w:rPr>
          <w:rFonts w:ascii="Times New Roman" w:eastAsia="仿宋_GB2312" w:hAnsi="Times New Roman"/>
          <w:sz w:val="32"/>
          <w:szCs w:val="32"/>
        </w:rPr>
        <w:t>表型与核心种质遗传特性的种质大数据共享平台；挖掘高产、耐密、多抗、宜籽粒直收等性状基因并开发分子标记，创新标准化目标基因位点高通量检测技术；研制国产化高密度基因芯片及配套算法，融合数量遗传设计、育种加速器、前景</w:t>
      </w:r>
      <w:r>
        <w:rPr>
          <w:rFonts w:ascii="Times New Roman" w:eastAsia="仿宋_GB2312" w:hAnsi="Times New Roman"/>
          <w:sz w:val="32"/>
          <w:szCs w:val="32"/>
        </w:rPr>
        <w:t>+</w:t>
      </w:r>
      <w:r>
        <w:rPr>
          <w:rFonts w:ascii="Times New Roman" w:eastAsia="仿宋_GB2312" w:hAnsi="Times New Roman"/>
          <w:sz w:val="32"/>
          <w:szCs w:val="32"/>
        </w:rPr>
        <w:t>背景精准选择策略与</w:t>
      </w:r>
      <w:r>
        <w:rPr>
          <w:rFonts w:ascii="Times New Roman" w:eastAsia="仿宋_GB2312" w:hAnsi="Times New Roman"/>
          <w:sz w:val="32"/>
          <w:szCs w:val="32"/>
        </w:rPr>
        <w:t>DH</w:t>
      </w:r>
      <w:r>
        <w:rPr>
          <w:rFonts w:ascii="Times New Roman" w:eastAsia="仿宋_GB2312" w:hAnsi="Times New Roman"/>
          <w:sz w:val="32"/>
          <w:szCs w:val="32"/>
        </w:rPr>
        <w:t>技术，形成快速高效育种技术方案，创建联合育种新模式，规模化创制优异新种质及培育新品种，开展规模化示</w:t>
      </w:r>
      <w:r>
        <w:rPr>
          <w:rFonts w:ascii="Times New Roman" w:eastAsia="仿宋_GB2312" w:hAnsi="Times New Roman"/>
          <w:sz w:val="32"/>
          <w:szCs w:val="32"/>
        </w:rPr>
        <w:lastRenderedPageBreak/>
        <w:t>范应用。</w:t>
      </w:r>
    </w:p>
    <w:p w14:paraId="242573F3"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717DC4E6"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收集、鉴定、保存玉米种质</w:t>
      </w:r>
      <w:r>
        <w:rPr>
          <w:rFonts w:ascii="Times New Roman" w:eastAsia="仿宋_GB2312" w:hAnsi="Times New Roman"/>
          <w:sz w:val="32"/>
          <w:szCs w:val="32"/>
        </w:rPr>
        <w:t>2000</w:t>
      </w:r>
      <w:r>
        <w:rPr>
          <w:rFonts w:ascii="Times New Roman" w:eastAsia="仿宋_GB2312" w:hAnsi="Times New Roman"/>
          <w:sz w:val="32"/>
          <w:szCs w:val="32"/>
        </w:rPr>
        <w:t>份以上，同步构建对应种质分子身份证，并明确系谱来源和杂种优势利用方向；研发国产基因芯片</w:t>
      </w:r>
      <w:r>
        <w:rPr>
          <w:rFonts w:ascii="Times New Roman" w:eastAsia="仿宋_GB2312" w:hAnsi="Times New Roman"/>
          <w:sz w:val="32"/>
          <w:szCs w:val="32"/>
        </w:rPr>
        <w:t>1-2</w:t>
      </w:r>
      <w:r>
        <w:rPr>
          <w:rFonts w:ascii="Times New Roman" w:eastAsia="仿宋_GB2312" w:hAnsi="Times New Roman"/>
          <w:sz w:val="32"/>
          <w:szCs w:val="32"/>
        </w:rPr>
        <w:t>款，建成基因型</w:t>
      </w:r>
      <w:r>
        <w:rPr>
          <w:rFonts w:ascii="Times New Roman" w:eastAsia="仿宋_GB2312" w:hAnsi="Times New Roman"/>
          <w:sz w:val="32"/>
          <w:szCs w:val="32"/>
        </w:rPr>
        <w:t>-</w:t>
      </w:r>
      <w:r>
        <w:rPr>
          <w:rFonts w:ascii="Times New Roman" w:eastAsia="仿宋_GB2312" w:hAnsi="Times New Roman"/>
          <w:sz w:val="32"/>
          <w:szCs w:val="32"/>
        </w:rPr>
        <w:t>表型与核心种质遗传特性种质数据共享平台</w:t>
      </w:r>
      <w:r>
        <w:rPr>
          <w:rFonts w:ascii="Times New Roman" w:eastAsia="仿宋_GB2312" w:hAnsi="Times New Roman"/>
          <w:sz w:val="32"/>
          <w:szCs w:val="32"/>
        </w:rPr>
        <w:t>1</w:t>
      </w:r>
      <w:r>
        <w:rPr>
          <w:rFonts w:ascii="Times New Roman" w:eastAsia="仿宋_GB2312" w:hAnsi="Times New Roman"/>
          <w:sz w:val="32"/>
          <w:szCs w:val="32"/>
        </w:rPr>
        <w:t>个；创制优异新种质</w:t>
      </w:r>
      <w:r>
        <w:rPr>
          <w:rFonts w:ascii="Times New Roman" w:eastAsia="仿宋_GB2312" w:hAnsi="Times New Roman"/>
          <w:sz w:val="32"/>
          <w:szCs w:val="32"/>
        </w:rPr>
        <w:t>10-20</w:t>
      </w:r>
      <w:r>
        <w:rPr>
          <w:rFonts w:ascii="Times New Roman" w:eastAsia="仿宋_GB2312" w:hAnsi="Times New Roman"/>
          <w:sz w:val="32"/>
          <w:szCs w:val="32"/>
        </w:rPr>
        <w:t>份；培育新品种</w:t>
      </w:r>
      <w:r>
        <w:rPr>
          <w:rFonts w:ascii="Times New Roman" w:eastAsia="仿宋_GB2312" w:hAnsi="Times New Roman"/>
          <w:sz w:val="32"/>
          <w:szCs w:val="32"/>
        </w:rPr>
        <w:t>5-7</w:t>
      </w:r>
      <w:r>
        <w:rPr>
          <w:rFonts w:ascii="Times New Roman" w:eastAsia="仿宋_GB2312" w:hAnsi="Times New Roman"/>
          <w:sz w:val="32"/>
          <w:szCs w:val="32"/>
        </w:rPr>
        <w:t>个，其中转基因品种</w:t>
      </w:r>
      <w:r>
        <w:rPr>
          <w:rFonts w:ascii="Times New Roman" w:eastAsia="仿宋_GB2312" w:hAnsi="Times New Roman"/>
          <w:sz w:val="32"/>
          <w:szCs w:val="32"/>
        </w:rPr>
        <w:t>3</w:t>
      </w:r>
      <w:r>
        <w:rPr>
          <w:rFonts w:ascii="Times New Roman" w:eastAsia="仿宋_GB2312" w:hAnsi="Times New Roman"/>
          <w:sz w:val="32"/>
          <w:szCs w:val="32"/>
        </w:rPr>
        <w:t>个以上。</w:t>
      </w:r>
    </w:p>
    <w:p w14:paraId="3FA8FCF8"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1002</w:t>
      </w:r>
      <w:r>
        <w:rPr>
          <w:rFonts w:ascii="Times New Roman" w:eastAsia="楷体_GB2312" w:hAnsi="Times New Roman"/>
          <w:b/>
          <w:bCs/>
          <w:sz w:val="32"/>
          <w:szCs w:val="32"/>
        </w:rPr>
        <w:t>）：寒旱区早中熟玉米抗逆耐密种质创制、突破性品种选育与示范推广</w:t>
      </w:r>
    </w:p>
    <w:p w14:paraId="5E47A95E"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6FED685C"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寒旱区气候寒冷、春季干旱、病害多发、种质遗传基础狭窄、宜籽粒直收突破性品种短缺等关键问题，聚焦种源自主可控战略需求，在超早熟、早熟、中熟区建立耐低温、耐干旱、抗病种质长期鉴选基地，利用前景和背景精准选择策略、</w:t>
      </w:r>
      <w:r>
        <w:rPr>
          <w:rFonts w:ascii="Times New Roman" w:eastAsia="仿宋_GB2312" w:hAnsi="Times New Roman"/>
          <w:sz w:val="32"/>
          <w:szCs w:val="32"/>
        </w:rPr>
        <w:t>DH</w:t>
      </w:r>
      <w:r>
        <w:rPr>
          <w:rFonts w:ascii="Times New Roman" w:eastAsia="仿宋_GB2312" w:hAnsi="Times New Roman"/>
          <w:sz w:val="32"/>
          <w:szCs w:val="32"/>
        </w:rPr>
        <w:t>技术、基因编辑、全基因组选择等生物育种技术，快速创制耐低温、耐干旱、抗茎腐、抗穗粒腐、耐密植、宜籽粒直收的优异种质及高配合力自交系，建立与种质大数据共享平台相匹配的基因型与表型数据库，制定优异种质的高效改良利用方案，提高种质改良效率；定向选育适配旱寒区生态的突破性玉米新品种；集成适配玉米新品种的绿色轻简、节水高效配套栽培技术，开展集</w:t>
      </w:r>
      <w:r>
        <w:rPr>
          <w:rFonts w:ascii="Times New Roman" w:eastAsia="仿宋_GB2312" w:hAnsi="Times New Roman"/>
          <w:sz w:val="32"/>
          <w:szCs w:val="32"/>
        </w:rPr>
        <w:lastRenderedPageBreak/>
        <w:t>中示范与推广，构建</w:t>
      </w:r>
      <w:r>
        <w:rPr>
          <w:rFonts w:ascii="Times New Roman" w:eastAsia="仿宋_GB2312" w:hAnsi="Times New Roman"/>
          <w:sz w:val="32"/>
          <w:szCs w:val="32"/>
        </w:rPr>
        <w:t>“</w:t>
      </w:r>
      <w:r>
        <w:rPr>
          <w:rFonts w:ascii="Times New Roman" w:eastAsia="仿宋_GB2312" w:hAnsi="Times New Roman"/>
          <w:sz w:val="32"/>
          <w:szCs w:val="32"/>
        </w:rPr>
        <w:t>种质创新</w:t>
      </w:r>
      <w:r>
        <w:rPr>
          <w:rFonts w:ascii="Times New Roman" w:eastAsia="仿宋_GB2312" w:hAnsi="Times New Roman"/>
          <w:sz w:val="32"/>
          <w:szCs w:val="32"/>
        </w:rPr>
        <w:t>-</w:t>
      </w:r>
      <w:r>
        <w:rPr>
          <w:rFonts w:ascii="Times New Roman" w:eastAsia="仿宋_GB2312" w:hAnsi="Times New Roman"/>
          <w:sz w:val="32"/>
          <w:szCs w:val="32"/>
        </w:rPr>
        <w:t>品种选育</w:t>
      </w:r>
      <w:r>
        <w:rPr>
          <w:rFonts w:ascii="Times New Roman" w:eastAsia="仿宋_GB2312" w:hAnsi="Times New Roman"/>
          <w:sz w:val="32"/>
          <w:szCs w:val="32"/>
        </w:rPr>
        <w:t>-</w:t>
      </w:r>
      <w:r>
        <w:rPr>
          <w:rFonts w:ascii="Times New Roman" w:eastAsia="仿宋_GB2312" w:hAnsi="Times New Roman"/>
          <w:sz w:val="32"/>
          <w:szCs w:val="32"/>
        </w:rPr>
        <w:t>配套技术</w:t>
      </w:r>
      <w:r>
        <w:rPr>
          <w:rFonts w:ascii="Times New Roman" w:eastAsia="仿宋_GB2312" w:hAnsi="Times New Roman"/>
          <w:sz w:val="32"/>
          <w:szCs w:val="32"/>
        </w:rPr>
        <w:t>-</w:t>
      </w:r>
      <w:r>
        <w:rPr>
          <w:rFonts w:ascii="Times New Roman" w:eastAsia="仿宋_GB2312" w:hAnsi="Times New Roman"/>
          <w:sz w:val="32"/>
          <w:szCs w:val="32"/>
        </w:rPr>
        <w:t>示范应用</w:t>
      </w:r>
      <w:r>
        <w:rPr>
          <w:rFonts w:ascii="Times New Roman" w:eastAsia="仿宋_GB2312" w:hAnsi="Times New Roman"/>
          <w:sz w:val="32"/>
          <w:szCs w:val="32"/>
        </w:rPr>
        <w:t>”</w:t>
      </w:r>
      <w:r>
        <w:rPr>
          <w:rFonts w:ascii="Times New Roman" w:eastAsia="仿宋_GB2312" w:hAnsi="Times New Roman"/>
          <w:sz w:val="32"/>
          <w:szCs w:val="32"/>
        </w:rPr>
        <w:t>全链条技术体系，支撑区域玉米单产持续提升。</w:t>
      </w:r>
    </w:p>
    <w:p w14:paraId="57EB4610"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1210CCFA" w14:textId="0E6D97F3" w:rsidR="00062EF3" w:rsidRDefault="00CB4B58">
      <w:pPr>
        <w:spacing w:line="640" w:lineRule="exact"/>
        <w:ind w:firstLineChars="200" w:firstLine="640"/>
        <w:rPr>
          <w:rFonts w:ascii="Times New Roman" w:eastAsia="仿宋_GB2312" w:hAnsi="Times New Roman"/>
          <w:sz w:val="32"/>
          <w:szCs w:val="32"/>
        </w:rPr>
      </w:pPr>
      <w:bookmarkStart w:id="2" w:name="OLE_LINK36"/>
      <w:r>
        <w:rPr>
          <w:rFonts w:ascii="Times New Roman" w:eastAsia="仿宋_GB2312" w:hAnsi="Times New Roman"/>
          <w:sz w:val="32"/>
          <w:szCs w:val="32"/>
        </w:rPr>
        <w:t>创制适合内蒙古</w:t>
      </w:r>
      <w:proofErr w:type="gramStart"/>
      <w:r>
        <w:rPr>
          <w:rFonts w:ascii="Times New Roman" w:eastAsia="仿宋_GB2312" w:hAnsi="Times New Roman"/>
          <w:sz w:val="32"/>
          <w:szCs w:val="32"/>
        </w:rPr>
        <w:t>寒</w:t>
      </w:r>
      <w:proofErr w:type="gramEnd"/>
      <w:r>
        <w:rPr>
          <w:rFonts w:ascii="Times New Roman" w:eastAsia="仿宋_GB2312" w:hAnsi="Times New Roman"/>
          <w:sz w:val="32"/>
          <w:szCs w:val="32"/>
        </w:rPr>
        <w:t>旱区玉米生产需求的耐低温、耐干旱、抗茎腐、抗穗粒腐、耐密植、抗倒伏的优异种质纯系材料</w:t>
      </w:r>
      <w:r>
        <w:rPr>
          <w:rFonts w:ascii="Times New Roman" w:eastAsia="仿宋_GB2312" w:hAnsi="Times New Roman"/>
          <w:sz w:val="32"/>
          <w:szCs w:val="32"/>
        </w:rPr>
        <w:t>1000</w:t>
      </w:r>
      <w:r>
        <w:rPr>
          <w:rFonts w:ascii="Times New Roman" w:eastAsia="仿宋_GB2312" w:hAnsi="Times New Roman"/>
          <w:sz w:val="32"/>
          <w:szCs w:val="32"/>
        </w:rPr>
        <w:t>份以上；创制选育高配合力优良玉米自交系</w:t>
      </w:r>
      <w:r>
        <w:rPr>
          <w:rFonts w:ascii="Times New Roman" w:eastAsia="仿宋_GB2312" w:hAnsi="Times New Roman"/>
          <w:sz w:val="32"/>
          <w:szCs w:val="32"/>
        </w:rPr>
        <w:t>15</w:t>
      </w:r>
      <w:r>
        <w:rPr>
          <w:rFonts w:ascii="Times New Roman" w:eastAsia="仿宋_GB2312" w:hAnsi="Times New Roman"/>
          <w:sz w:val="32"/>
          <w:szCs w:val="32"/>
        </w:rPr>
        <w:t>份以上（每个自交系作为亲本审定或通过国家、自治区组织的二年区域试验的品种</w:t>
      </w:r>
      <w:r>
        <w:rPr>
          <w:rFonts w:ascii="Times New Roman" w:eastAsia="仿宋_GB2312" w:hAnsi="Times New Roman"/>
          <w:sz w:val="32"/>
          <w:szCs w:val="32"/>
        </w:rPr>
        <w:t>≥2</w:t>
      </w:r>
      <w:r>
        <w:rPr>
          <w:rFonts w:ascii="Times New Roman" w:eastAsia="仿宋_GB2312" w:hAnsi="Times New Roman"/>
          <w:sz w:val="32"/>
          <w:szCs w:val="32"/>
        </w:rPr>
        <w:t>个）；育成适配区域生态的早中熟玉米新品种</w:t>
      </w:r>
      <w:r>
        <w:rPr>
          <w:rFonts w:ascii="Times New Roman" w:eastAsia="仿宋_GB2312" w:hAnsi="Times New Roman"/>
          <w:sz w:val="32"/>
          <w:szCs w:val="32"/>
        </w:rPr>
        <w:t>≥8</w:t>
      </w:r>
      <w:r>
        <w:rPr>
          <w:rFonts w:ascii="Times New Roman" w:eastAsia="仿宋_GB2312" w:hAnsi="Times New Roman"/>
          <w:sz w:val="32"/>
          <w:szCs w:val="32"/>
        </w:rPr>
        <w:t>个，其中年推广面积大于</w:t>
      </w:r>
      <w:r>
        <w:rPr>
          <w:rFonts w:ascii="Times New Roman" w:eastAsia="仿宋_GB2312" w:hAnsi="Times New Roman"/>
          <w:sz w:val="32"/>
          <w:szCs w:val="32"/>
        </w:rPr>
        <w:t>30</w:t>
      </w:r>
      <w:r>
        <w:rPr>
          <w:rFonts w:ascii="Times New Roman" w:eastAsia="仿宋_GB2312" w:hAnsi="Times New Roman"/>
          <w:sz w:val="32"/>
          <w:szCs w:val="32"/>
        </w:rPr>
        <w:t>万亩的重大突破性品种</w:t>
      </w:r>
      <w:r>
        <w:rPr>
          <w:rFonts w:ascii="Times New Roman" w:eastAsia="仿宋_GB2312" w:hAnsi="Times New Roman"/>
          <w:sz w:val="32"/>
          <w:szCs w:val="32"/>
        </w:rPr>
        <w:t>≥2</w:t>
      </w:r>
      <w:r>
        <w:rPr>
          <w:rFonts w:ascii="Times New Roman" w:eastAsia="仿宋_GB2312" w:hAnsi="Times New Roman"/>
          <w:sz w:val="32"/>
          <w:szCs w:val="32"/>
        </w:rPr>
        <w:t>个；建设千亩核心示范区</w:t>
      </w:r>
      <w:r>
        <w:rPr>
          <w:rFonts w:ascii="Times New Roman" w:eastAsia="仿宋_GB2312" w:hAnsi="Times New Roman"/>
          <w:sz w:val="32"/>
          <w:szCs w:val="32"/>
        </w:rPr>
        <w:t>10</w:t>
      </w:r>
      <w:r>
        <w:rPr>
          <w:rFonts w:ascii="Times New Roman" w:eastAsia="仿宋_GB2312" w:hAnsi="Times New Roman"/>
          <w:sz w:val="32"/>
          <w:szCs w:val="32"/>
        </w:rPr>
        <w:t>个，新品种</w:t>
      </w:r>
      <w:r w:rsidR="008C76C3">
        <w:rPr>
          <w:rFonts w:ascii="Times New Roman" w:eastAsia="仿宋_GB2312" w:hAnsi="Times New Roman" w:hint="eastAsia"/>
          <w:sz w:val="32"/>
          <w:szCs w:val="32"/>
        </w:rPr>
        <w:t>累计</w:t>
      </w:r>
      <w:r>
        <w:rPr>
          <w:rFonts w:ascii="Times New Roman" w:eastAsia="仿宋_GB2312" w:hAnsi="Times New Roman"/>
          <w:sz w:val="32"/>
          <w:szCs w:val="32"/>
        </w:rPr>
        <w:t>推广面积</w:t>
      </w:r>
      <w:r w:rsidR="007A3562">
        <w:rPr>
          <w:rFonts w:ascii="Times New Roman" w:eastAsia="仿宋_GB2312" w:hAnsi="Times New Roman" w:hint="eastAsia"/>
          <w:sz w:val="32"/>
          <w:szCs w:val="32"/>
        </w:rPr>
        <w:t>400</w:t>
      </w:r>
      <w:r>
        <w:rPr>
          <w:rFonts w:ascii="Times New Roman" w:eastAsia="仿宋_GB2312" w:hAnsi="Times New Roman"/>
          <w:sz w:val="32"/>
          <w:szCs w:val="32"/>
        </w:rPr>
        <w:t>万亩以上；本熟期自主知识产权玉米品种市场占有率提升</w:t>
      </w:r>
      <w:r>
        <w:rPr>
          <w:rFonts w:ascii="Times New Roman" w:eastAsia="仿宋_GB2312" w:hAnsi="Times New Roman"/>
          <w:sz w:val="32"/>
          <w:szCs w:val="32"/>
        </w:rPr>
        <w:t>10</w:t>
      </w:r>
      <w:r>
        <w:rPr>
          <w:rFonts w:ascii="Times New Roman" w:eastAsia="仿宋_GB2312" w:hAnsi="Times New Roman"/>
          <w:sz w:val="32"/>
          <w:szCs w:val="32"/>
        </w:rPr>
        <w:t>个百分点。</w:t>
      </w:r>
    </w:p>
    <w:p w14:paraId="117F7453"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1003</w:t>
      </w:r>
      <w:r>
        <w:rPr>
          <w:rFonts w:ascii="Times New Roman" w:eastAsia="楷体_GB2312" w:hAnsi="Times New Roman"/>
          <w:b/>
          <w:bCs/>
          <w:sz w:val="32"/>
          <w:szCs w:val="32"/>
        </w:rPr>
        <w:t>）：中晚熟玉米高产多抗、耐密宜机收种质创制及新品种选育与示范推广</w:t>
      </w:r>
    </w:p>
    <w:p w14:paraId="73C75B23"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6A68055"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春玉米主产区种质资源同质化严重、耐密性差、抗倒能力弱、重大病害频发、部分土壤盐渍化严重、高产宜机收品种供给不足等核心问题，面向产能提升与节水农业发展需求，开展中晚熟优异种质资源规模化征集，高产、耐密、耐盐碱、宜机收、配合力等关键性状的精准评价，建立与种质大数据共享平台相匹配的基因型与表型数据库，挖掘相关基因并开发候选标</w:t>
      </w:r>
      <w:r>
        <w:rPr>
          <w:rFonts w:ascii="Times New Roman" w:eastAsia="仿宋_GB2312" w:hAnsi="Times New Roman"/>
          <w:sz w:val="32"/>
          <w:szCs w:val="32"/>
        </w:rPr>
        <w:lastRenderedPageBreak/>
        <w:t>记；利用前景和背景精准选择策略、</w:t>
      </w:r>
      <w:r>
        <w:rPr>
          <w:rFonts w:ascii="Times New Roman" w:eastAsia="仿宋_GB2312" w:hAnsi="Times New Roman"/>
          <w:sz w:val="32"/>
          <w:szCs w:val="32"/>
        </w:rPr>
        <w:t>DH</w:t>
      </w:r>
      <w:r>
        <w:rPr>
          <w:rFonts w:ascii="Times New Roman" w:eastAsia="仿宋_GB2312" w:hAnsi="Times New Roman"/>
          <w:sz w:val="32"/>
          <w:szCs w:val="32"/>
        </w:rPr>
        <w:t>技术、基因编辑、全基因组选择等生物育种技术，快速创制高产、耐密、耐盐碱、抗病、矮秆、宜机收的优异种质及高配合力自交系，选育高产、耐密、耐盐碱、多抗、宜籽粒直收的新品种；集成适配玉米新品种的丰产增效配套栽培技术，开展良种良法配套集成示范与大面积推广，引领全区玉米单产跨越式提升。</w:t>
      </w:r>
    </w:p>
    <w:p w14:paraId="4A97D0BF"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43516FCE" w14:textId="42F88D1E"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收集、鉴定、利用和保存适宜内蒙古中晚熟玉米种植区的高产、耐密、耐盐碱、抗病、抗倒伏、宜籽粒直收、矮秆等种质资源</w:t>
      </w:r>
      <w:r>
        <w:rPr>
          <w:rFonts w:ascii="Times New Roman" w:eastAsia="仿宋_GB2312" w:hAnsi="Times New Roman"/>
          <w:sz w:val="32"/>
          <w:szCs w:val="32"/>
        </w:rPr>
        <w:t>1000</w:t>
      </w:r>
      <w:r>
        <w:rPr>
          <w:rFonts w:ascii="Times New Roman" w:eastAsia="仿宋_GB2312" w:hAnsi="Times New Roman"/>
          <w:sz w:val="32"/>
          <w:szCs w:val="32"/>
        </w:rPr>
        <w:t>份以上；创制优异种质纯系材料</w:t>
      </w:r>
      <w:r>
        <w:rPr>
          <w:rFonts w:ascii="Times New Roman" w:eastAsia="仿宋_GB2312" w:hAnsi="Times New Roman"/>
          <w:sz w:val="32"/>
          <w:szCs w:val="32"/>
        </w:rPr>
        <w:t xml:space="preserve">500 </w:t>
      </w:r>
      <w:r>
        <w:rPr>
          <w:rFonts w:ascii="Times New Roman" w:eastAsia="仿宋_GB2312" w:hAnsi="Times New Roman"/>
          <w:sz w:val="32"/>
          <w:szCs w:val="32"/>
        </w:rPr>
        <w:t>份以上；选育高配合力优良自交系</w:t>
      </w:r>
      <w:r>
        <w:rPr>
          <w:rFonts w:ascii="Times New Roman" w:eastAsia="仿宋_GB2312" w:hAnsi="Times New Roman"/>
          <w:sz w:val="32"/>
          <w:szCs w:val="32"/>
        </w:rPr>
        <w:t>15</w:t>
      </w:r>
      <w:r>
        <w:rPr>
          <w:rFonts w:ascii="Times New Roman" w:eastAsia="仿宋_GB2312" w:hAnsi="Times New Roman"/>
          <w:sz w:val="32"/>
          <w:szCs w:val="32"/>
        </w:rPr>
        <w:t>份以上（每个自交系作为亲本审定或通过国家、自治区组织的二年区域试验的品种</w:t>
      </w:r>
      <w:r>
        <w:rPr>
          <w:rFonts w:ascii="Times New Roman" w:eastAsia="仿宋_GB2312" w:hAnsi="Times New Roman"/>
          <w:sz w:val="32"/>
          <w:szCs w:val="32"/>
        </w:rPr>
        <w:t>≥2</w:t>
      </w:r>
      <w:r>
        <w:rPr>
          <w:rFonts w:ascii="Times New Roman" w:eastAsia="仿宋_GB2312" w:hAnsi="Times New Roman"/>
          <w:sz w:val="32"/>
          <w:szCs w:val="32"/>
        </w:rPr>
        <w:t>个）；选育适配主产区高产、耐密、多抗、</w:t>
      </w:r>
      <w:proofErr w:type="gramStart"/>
      <w:r>
        <w:rPr>
          <w:rFonts w:ascii="Times New Roman" w:eastAsia="仿宋_GB2312" w:hAnsi="Times New Roman"/>
          <w:sz w:val="32"/>
          <w:szCs w:val="32"/>
        </w:rPr>
        <w:t>宜机收</w:t>
      </w:r>
      <w:proofErr w:type="gramEnd"/>
      <w:r>
        <w:rPr>
          <w:rFonts w:ascii="Times New Roman" w:eastAsia="仿宋_GB2312" w:hAnsi="Times New Roman"/>
          <w:sz w:val="32"/>
          <w:szCs w:val="32"/>
        </w:rPr>
        <w:t>玉米新品种</w:t>
      </w:r>
      <w:r>
        <w:rPr>
          <w:rFonts w:ascii="Times New Roman" w:eastAsia="仿宋_GB2312" w:hAnsi="Times New Roman"/>
          <w:sz w:val="32"/>
          <w:szCs w:val="32"/>
        </w:rPr>
        <w:t>8-10</w:t>
      </w:r>
      <w:r>
        <w:rPr>
          <w:rFonts w:ascii="Times New Roman" w:eastAsia="仿宋_GB2312" w:hAnsi="Times New Roman"/>
          <w:sz w:val="32"/>
          <w:szCs w:val="32"/>
        </w:rPr>
        <w:t>个，</w:t>
      </w:r>
      <w:r w:rsidRPr="00492A72">
        <w:rPr>
          <w:rFonts w:ascii="Times New Roman" w:eastAsia="仿宋_GB2312" w:hAnsi="Times New Roman"/>
          <w:sz w:val="32"/>
          <w:szCs w:val="32"/>
        </w:rPr>
        <w:t>其中年推广面积大于</w:t>
      </w:r>
      <w:r w:rsidRPr="00492A72">
        <w:rPr>
          <w:rFonts w:ascii="Times New Roman" w:eastAsia="仿宋_GB2312" w:hAnsi="Times New Roman"/>
          <w:sz w:val="32"/>
          <w:szCs w:val="32"/>
        </w:rPr>
        <w:t>30</w:t>
      </w:r>
      <w:r w:rsidRPr="00492A72">
        <w:rPr>
          <w:rFonts w:ascii="Times New Roman" w:eastAsia="仿宋_GB2312" w:hAnsi="Times New Roman"/>
          <w:sz w:val="32"/>
          <w:szCs w:val="32"/>
        </w:rPr>
        <w:t>万亩的重大突破性品种</w:t>
      </w:r>
      <w:r w:rsidRPr="00492A72">
        <w:rPr>
          <w:rFonts w:ascii="Times New Roman" w:eastAsia="仿宋_GB2312" w:hAnsi="Times New Roman"/>
          <w:sz w:val="32"/>
          <w:szCs w:val="32"/>
        </w:rPr>
        <w:t>3</w:t>
      </w:r>
      <w:r w:rsidRPr="00492A72">
        <w:rPr>
          <w:rFonts w:ascii="Times New Roman" w:eastAsia="仿宋_GB2312" w:hAnsi="Times New Roman"/>
          <w:sz w:val="32"/>
          <w:szCs w:val="32"/>
        </w:rPr>
        <w:t>个；建设千亩核心示范区</w:t>
      </w:r>
      <w:r w:rsidRPr="00492A72">
        <w:rPr>
          <w:rFonts w:ascii="Times New Roman" w:eastAsia="仿宋_GB2312" w:hAnsi="Times New Roman"/>
          <w:sz w:val="32"/>
          <w:szCs w:val="32"/>
        </w:rPr>
        <w:t>10</w:t>
      </w:r>
      <w:r w:rsidRPr="00492A72">
        <w:rPr>
          <w:rFonts w:ascii="Times New Roman" w:eastAsia="仿宋_GB2312" w:hAnsi="Times New Roman"/>
          <w:sz w:val="32"/>
          <w:szCs w:val="32"/>
        </w:rPr>
        <w:t>个，新品种</w:t>
      </w:r>
      <w:r w:rsidR="00325E99" w:rsidRPr="00492A72">
        <w:rPr>
          <w:rFonts w:ascii="Times New Roman" w:eastAsia="仿宋_GB2312" w:hAnsi="Times New Roman" w:hint="eastAsia"/>
          <w:sz w:val="32"/>
          <w:szCs w:val="32"/>
        </w:rPr>
        <w:t>累计</w:t>
      </w:r>
      <w:r w:rsidRPr="00492A72">
        <w:rPr>
          <w:rFonts w:ascii="Times New Roman" w:eastAsia="仿宋_GB2312" w:hAnsi="Times New Roman"/>
          <w:sz w:val="32"/>
          <w:szCs w:val="32"/>
        </w:rPr>
        <w:t>推广面积</w:t>
      </w:r>
      <w:r w:rsidR="00325E99" w:rsidRPr="00492A72">
        <w:rPr>
          <w:rFonts w:ascii="Times New Roman" w:eastAsia="仿宋_GB2312" w:hAnsi="Times New Roman" w:hint="eastAsia"/>
          <w:sz w:val="32"/>
          <w:szCs w:val="32"/>
        </w:rPr>
        <w:t>520</w:t>
      </w:r>
      <w:r w:rsidRPr="00492A72">
        <w:rPr>
          <w:rFonts w:ascii="Times New Roman" w:eastAsia="仿宋_GB2312" w:hAnsi="Times New Roman"/>
          <w:sz w:val="32"/>
          <w:szCs w:val="32"/>
        </w:rPr>
        <w:t>万亩以上，本熟期自主知识产权品种市场占有率提升</w:t>
      </w:r>
      <w:r w:rsidRPr="00492A72">
        <w:rPr>
          <w:rFonts w:ascii="Times New Roman" w:eastAsia="仿宋_GB2312" w:hAnsi="Times New Roman"/>
          <w:sz w:val="32"/>
          <w:szCs w:val="32"/>
        </w:rPr>
        <w:t>10</w:t>
      </w:r>
      <w:r w:rsidRPr="00492A72">
        <w:rPr>
          <w:rFonts w:ascii="Times New Roman" w:eastAsia="仿宋_GB2312" w:hAnsi="Times New Roman"/>
          <w:sz w:val="32"/>
          <w:szCs w:val="32"/>
        </w:rPr>
        <w:t>个百分点。</w:t>
      </w:r>
    </w:p>
    <w:p w14:paraId="5377949F"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4</w:t>
      </w:r>
      <w:r>
        <w:rPr>
          <w:rFonts w:ascii="Times New Roman" w:eastAsia="楷体_GB2312" w:hAnsi="Times New Roman"/>
          <w:b/>
          <w:bCs/>
          <w:sz w:val="32"/>
          <w:szCs w:val="32"/>
        </w:rPr>
        <w:t>（指南代码</w:t>
      </w:r>
      <w:r>
        <w:rPr>
          <w:rFonts w:ascii="Times New Roman" w:eastAsia="楷体_GB2312" w:hAnsi="Times New Roman"/>
          <w:b/>
          <w:bCs/>
          <w:sz w:val="32"/>
          <w:szCs w:val="32"/>
        </w:rPr>
        <w:t>1004</w:t>
      </w:r>
      <w:r>
        <w:rPr>
          <w:rFonts w:ascii="Times New Roman" w:eastAsia="楷体_GB2312" w:hAnsi="Times New Roman"/>
          <w:b/>
          <w:bCs/>
          <w:sz w:val="32"/>
          <w:szCs w:val="32"/>
        </w:rPr>
        <w:t>）：特用玉米特异种质挖掘、专用化品种精准选育与产业化示范推广</w:t>
      </w:r>
    </w:p>
    <w:p w14:paraId="25B2138F"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120CC47C"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紧扣内蒙古玉米精深加工、青贮饲料、特色鲜食全产业链发</w:t>
      </w:r>
      <w:r>
        <w:rPr>
          <w:rFonts w:ascii="Times New Roman" w:eastAsia="仿宋_GB2312" w:hAnsi="Times New Roman"/>
          <w:sz w:val="32"/>
          <w:szCs w:val="32"/>
        </w:rPr>
        <w:lastRenderedPageBreak/>
        <w:t>展布局，针对特用玉米特异种质资源匮乏、专用性状短板突出、品种专业化程度低、良种良法配套滞后、产业链附加值不高等突出问题。面向高淀粉、高蛋白、青贮、鲜食四大应用方向，广泛引进征集国内外特异种质资源；开展农艺性状、品质性状、抗逆性状多维度鉴评，建立专用型玉米种质基因组与表型数据库，研制专用玉米育种芯片；利用前景和背景精准选择策略、</w:t>
      </w:r>
      <w:r>
        <w:rPr>
          <w:rFonts w:ascii="Times New Roman" w:eastAsia="仿宋_GB2312" w:hAnsi="Times New Roman"/>
          <w:sz w:val="32"/>
          <w:szCs w:val="32"/>
        </w:rPr>
        <w:t>DH</w:t>
      </w:r>
      <w:r>
        <w:rPr>
          <w:rFonts w:ascii="Times New Roman" w:eastAsia="仿宋_GB2312" w:hAnsi="Times New Roman"/>
          <w:sz w:val="32"/>
          <w:szCs w:val="32"/>
        </w:rPr>
        <w:t>技术、基因编辑、全基因组选择等生物育种技术，快速创制高淀粉、高蛋白、高消化率、高品质的专用玉米优异种质及高配合力自交系；选育高淀粉、高蛋白、高消化率的专用玉米新品种与高品质的鲜食玉米新品种；集成适配专用玉米新品种的丰产增效配套栽培技术，开展良种良法配套集成示范与大面积推广，推动玉米产业由普通粮用向优质专用、精深加工、特色增值、全链升级转型。</w:t>
      </w:r>
    </w:p>
    <w:p w14:paraId="0AE98310"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334ACC4C" w14:textId="2E84D971"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收集、鉴定和</w:t>
      </w:r>
      <w:proofErr w:type="gramStart"/>
      <w:r>
        <w:rPr>
          <w:rFonts w:ascii="Times New Roman" w:eastAsia="仿宋_GB2312" w:hAnsi="Times New Roman"/>
          <w:sz w:val="32"/>
          <w:szCs w:val="32"/>
        </w:rPr>
        <w:t>保存高</w:t>
      </w:r>
      <w:proofErr w:type="gramEnd"/>
      <w:r>
        <w:rPr>
          <w:rFonts w:ascii="Times New Roman" w:eastAsia="仿宋_GB2312" w:hAnsi="Times New Roman"/>
          <w:sz w:val="32"/>
          <w:szCs w:val="32"/>
        </w:rPr>
        <w:t>淀粉、高蛋白、优质青贮及鲜食等专用特用玉米种质资源</w:t>
      </w:r>
      <w:r>
        <w:rPr>
          <w:rFonts w:ascii="Times New Roman" w:eastAsia="仿宋_GB2312" w:hAnsi="Times New Roman"/>
          <w:sz w:val="32"/>
          <w:szCs w:val="32"/>
        </w:rPr>
        <w:t>500</w:t>
      </w:r>
      <w:r>
        <w:rPr>
          <w:rFonts w:ascii="Times New Roman" w:eastAsia="仿宋_GB2312" w:hAnsi="Times New Roman"/>
          <w:sz w:val="32"/>
          <w:szCs w:val="32"/>
        </w:rPr>
        <w:t>份；创制优异种质纯系材料</w:t>
      </w:r>
      <w:r>
        <w:rPr>
          <w:rFonts w:ascii="Times New Roman" w:eastAsia="仿宋_GB2312" w:hAnsi="Times New Roman"/>
          <w:sz w:val="32"/>
          <w:szCs w:val="32"/>
        </w:rPr>
        <w:t>300</w:t>
      </w:r>
      <w:r>
        <w:rPr>
          <w:rFonts w:ascii="Times New Roman" w:eastAsia="仿宋_GB2312" w:hAnsi="Times New Roman"/>
          <w:sz w:val="32"/>
          <w:szCs w:val="32"/>
        </w:rPr>
        <w:t>份以上；定向选育创制专用型高配合力优良自交系</w:t>
      </w:r>
      <w:r>
        <w:rPr>
          <w:rFonts w:ascii="Times New Roman" w:eastAsia="仿宋_GB2312" w:hAnsi="Times New Roman"/>
          <w:sz w:val="32"/>
          <w:szCs w:val="32"/>
        </w:rPr>
        <w:t>10</w:t>
      </w:r>
      <w:r>
        <w:rPr>
          <w:rFonts w:ascii="Times New Roman" w:eastAsia="仿宋_GB2312" w:hAnsi="Times New Roman"/>
          <w:sz w:val="32"/>
          <w:szCs w:val="32"/>
        </w:rPr>
        <w:t>份以上（每个自交系作为亲本审定或通过国家、自治区组织的二年区域试验的品种</w:t>
      </w:r>
      <w:r>
        <w:rPr>
          <w:rFonts w:ascii="Times New Roman" w:eastAsia="仿宋_GB2312" w:hAnsi="Times New Roman"/>
          <w:sz w:val="32"/>
          <w:szCs w:val="32"/>
        </w:rPr>
        <w:t>≥2</w:t>
      </w:r>
      <w:r>
        <w:rPr>
          <w:rFonts w:ascii="Times New Roman" w:eastAsia="仿宋_GB2312" w:hAnsi="Times New Roman"/>
          <w:sz w:val="32"/>
          <w:szCs w:val="32"/>
        </w:rPr>
        <w:t>个，组配的杂交种超过对应类型品质的审定标准）；选育高淀粉玉米、高蛋白玉米、高消化率专用青贮玉米、高品质鲜食玉米四类专用型新品种各</w:t>
      </w:r>
      <w:r>
        <w:rPr>
          <w:rFonts w:ascii="Times New Roman" w:eastAsia="仿宋_GB2312" w:hAnsi="Times New Roman"/>
          <w:sz w:val="32"/>
          <w:szCs w:val="32"/>
        </w:rPr>
        <w:t>2</w:t>
      </w:r>
      <w:r>
        <w:rPr>
          <w:rFonts w:ascii="Times New Roman" w:eastAsia="仿宋_GB2312" w:hAnsi="Times New Roman"/>
          <w:sz w:val="32"/>
          <w:szCs w:val="32"/>
        </w:rPr>
        <w:t>个及以上，其中年推广面积大于</w:t>
      </w:r>
      <w:r>
        <w:rPr>
          <w:rFonts w:ascii="Times New Roman" w:eastAsia="仿宋_GB2312" w:hAnsi="Times New Roman"/>
          <w:sz w:val="32"/>
          <w:szCs w:val="32"/>
        </w:rPr>
        <w:t>20</w:t>
      </w:r>
      <w:r>
        <w:rPr>
          <w:rFonts w:ascii="Times New Roman" w:eastAsia="仿宋_GB2312" w:hAnsi="Times New Roman"/>
          <w:sz w:val="32"/>
          <w:szCs w:val="32"/>
        </w:rPr>
        <w:t>万</w:t>
      </w:r>
      <w:r>
        <w:rPr>
          <w:rFonts w:ascii="Times New Roman" w:eastAsia="仿宋_GB2312" w:hAnsi="Times New Roman"/>
          <w:sz w:val="32"/>
          <w:szCs w:val="32"/>
        </w:rPr>
        <w:lastRenderedPageBreak/>
        <w:t>亩的重大突破性品种</w:t>
      </w:r>
      <w:r>
        <w:rPr>
          <w:rFonts w:ascii="Times New Roman" w:eastAsia="仿宋_GB2312" w:hAnsi="Times New Roman"/>
          <w:sz w:val="32"/>
          <w:szCs w:val="32"/>
        </w:rPr>
        <w:t>4</w:t>
      </w:r>
      <w:r>
        <w:rPr>
          <w:rFonts w:ascii="Times New Roman" w:eastAsia="仿宋_GB2312" w:hAnsi="Times New Roman"/>
          <w:sz w:val="32"/>
          <w:szCs w:val="32"/>
        </w:rPr>
        <w:t>个；建成千亩核心示范区</w:t>
      </w:r>
      <w:r>
        <w:rPr>
          <w:rFonts w:ascii="Times New Roman" w:eastAsia="仿宋_GB2312" w:hAnsi="Times New Roman"/>
          <w:sz w:val="32"/>
          <w:szCs w:val="32"/>
        </w:rPr>
        <w:t>10</w:t>
      </w:r>
      <w:r>
        <w:rPr>
          <w:rFonts w:ascii="Times New Roman" w:eastAsia="仿宋_GB2312" w:hAnsi="Times New Roman"/>
          <w:sz w:val="32"/>
          <w:szCs w:val="32"/>
        </w:rPr>
        <w:t>个，新品种</w:t>
      </w:r>
      <w:r w:rsidR="001C5469">
        <w:rPr>
          <w:rFonts w:ascii="Times New Roman" w:eastAsia="仿宋_GB2312" w:hAnsi="Times New Roman" w:hint="eastAsia"/>
          <w:sz w:val="32"/>
          <w:szCs w:val="32"/>
        </w:rPr>
        <w:t>累计</w:t>
      </w:r>
      <w:r>
        <w:rPr>
          <w:rFonts w:ascii="Times New Roman" w:eastAsia="仿宋_GB2312" w:hAnsi="Times New Roman"/>
          <w:sz w:val="32"/>
          <w:szCs w:val="32"/>
        </w:rPr>
        <w:t>推广面积</w:t>
      </w:r>
      <w:r>
        <w:rPr>
          <w:rFonts w:ascii="Times New Roman" w:eastAsia="仿宋_GB2312" w:hAnsi="Times New Roman"/>
          <w:sz w:val="32"/>
          <w:szCs w:val="32"/>
        </w:rPr>
        <w:t>1</w:t>
      </w:r>
      <w:r w:rsidR="001C5469">
        <w:rPr>
          <w:rFonts w:ascii="Times New Roman" w:eastAsia="仿宋_GB2312" w:hAnsi="Times New Roman" w:hint="eastAsia"/>
          <w:sz w:val="32"/>
          <w:szCs w:val="32"/>
        </w:rPr>
        <w:t>6</w:t>
      </w:r>
      <w:r>
        <w:rPr>
          <w:rFonts w:ascii="Times New Roman" w:eastAsia="仿宋_GB2312" w:hAnsi="Times New Roman"/>
          <w:sz w:val="32"/>
          <w:szCs w:val="32"/>
        </w:rPr>
        <w:t>0</w:t>
      </w:r>
      <w:r>
        <w:rPr>
          <w:rFonts w:ascii="Times New Roman" w:eastAsia="仿宋_GB2312" w:hAnsi="Times New Roman"/>
          <w:sz w:val="32"/>
          <w:szCs w:val="32"/>
        </w:rPr>
        <w:t>万亩以上。</w:t>
      </w:r>
    </w:p>
    <w:p w14:paraId="22516D26" w14:textId="0EC87C4F"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说明：单个项目申请</w:t>
      </w:r>
      <w:r w:rsidR="00D61D5D">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3</w:t>
      </w:r>
      <w:r>
        <w:rPr>
          <w:rFonts w:ascii="Times New Roman" w:eastAsia="仿宋_GB2312" w:hAnsi="Times New Roman"/>
          <w:b/>
          <w:bCs/>
          <w:sz w:val="32"/>
          <w:szCs w:val="32"/>
        </w:rPr>
        <w:t>由企业牵头申报。企业牵头申报的，申请</w:t>
      </w:r>
      <w:r w:rsidR="006F4A4C">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4CACD630"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二、大豆领域</w:t>
      </w:r>
    </w:p>
    <w:p w14:paraId="39C37325"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2001</w:t>
      </w:r>
      <w:r>
        <w:rPr>
          <w:rFonts w:ascii="Times New Roman" w:eastAsia="楷体_GB2312" w:hAnsi="Times New Roman"/>
          <w:b/>
          <w:bCs/>
          <w:sz w:val="32"/>
          <w:szCs w:val="32"/>
        </w:rPr>
        <w:t>）：耐除草剂高产大豆新品种设计及培育</w:t>
      </w:r>
    </w:p>
    <w:p w14:paraId="2D888B41"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55F17881"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春大豆单产水平低、品质差、轮作障碍破解难、病虫草害发生严重、经济效益低，缺乏抗除草剂、抗虫、抗病综合性状突出的新品种等问题，开展种质资源收集、综合性状（产量、适应性等）以及基因型的精准鉴定、功能基因挖掘研究；搭建转基因、基因编辑、全基因组选择等现代育种技术与常规育种技术相结合的育种平台；开展耐除草剂高产大豆新品种培育和配套技术研究，并进行规模化示范推广，扩大生物育种大豆的覆盖面和产业贡献度。</w:t>
      </w:r>
    </w:p>
    <w:p w14:paraId="6E599DBC"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0493C5AB" w14:textId="1C81CB32" w:rsidR="00062EF3" w:rsidRDefault="00CB4B58">
      <w:pPr>
        <w:spacing w:line="640" w:lineRule="exact"/>
        <w:ind w:firstLineChars="200" w:firstLine="640"/>
        <w:rPr>
          <w:rFonts w:ascii="Times New Roman" w:eastAsia="仿宋_GB2312" w:hAnsi="Times New Roman"/>
          <w:sz w:val="32"/>
          <w:szCs w:val="32"/>
        </w:rPr>
      </w:pPr>
      <w:bookmarkStart w:id="3" w:name="OLE_LINK138"/>
      <w:r>
        <w:rPr>
          <w:rFonts w:ascii="Times New Roman" w:eastAsia="仿宋_GB2312" w:hAnsi="Times New Roman"/>
          <w:sz w:val="32"/>
          <w:szCs w:val="32"/>
        </w:rPr>
        <w:t>收集和精准鉴定大豆种质资源</w:t>
      </w:r>
      <w:r>
        <w:rPr>
          <w:rFonts w:ascii="Times New Roman" w:eastAsia="仿宋_GB2312" w:hAnsi="Times New Roman"/>
          <w:sz w:val="32"/>
          <w:szCs w:val="32"/>
        </w:rPr>
        <w:t>500</w:t>
      </w:r>
      <w:r>
        <w:rPr>
          <w:rFonts w:ascii="Times New Roman" w:eastAsia="仿宋_GB2312" w:hAnsi="Times New Roman"/>
          <w:sz w:val="32"/>
          <w:szCs w:val="32"/>
        </w:rPr>
        <w:t>份以上，筛选抗病、耐</w:t>
      </w:r>
      <w:r>
        <w:rPr>
          <w:rFonts w:ascii="Times New Roman" w:eastAsia="仿宋_GB2312" w:hAnsi="Times New Roman"/>
          <w:sz w:val="32"/>
          <w:szCs w:val="32"/>
        </w:rPr>
        <w:lastRenderedPageBreak/>
        <w:t>密等目标性状突出的优异资源</w:t>
      </w:r>
      <w:r>
        <w:rPr>
          <w:rFonts w:ascii="Times New Roman" w:eastAsia="仿宋_GB2312" w:hAnsi="Times New Roman"/>
          <w:sz w:val="32"/>
          <w:szCs w:val="32"/>
        </w:rPr>
        <w:t>20</w:t>
      </w:r>
      <w:r>
        <w:rPr>
          <w:rFonts w:ascii="Times New Roman" w:eastAsia="仿宋_GB2312" w:hAnsi="Times New Roman"/>
          <w:sz w:val="32"/>
          <w:szCs w:val="32"/>
        </w:rPr>
        <w:t>份</w:t>
      </w:r>
      <w:bookmarkEnd w:id="3"/>
      <w:r>
        <w:rPr>
          <w:rFonts w:ascii="Times New Roman" w:eastAsia="仿宋_GB2312" w:hAnsi="Times New Roman"/>
          <w:sz w:val="32"/>
          <w:szCs w:val="32"/>
        </w:rPr>
        <w:t>；挖掘抗病、耐逆等关键新基因</w:t>
      </w:r>
      <w:r>
        <w:rPr>
          <w:rFonts w:ascii="Times New Roman" w:eastAsia="仿宋_GB2312" w:hAnsi="Times New Roman"/>
          <w:sz w:val="32"/>
          <w:szCs w:val="32"/>
        </w:rPr>
        <w:t>2-3</w:t>
      </w:r>
      <w:r>
        <w:rPr>
          <w:rFonts w:ascii="Times New Roman" w:eastAsia="仿宋_GB2312" w:hAnsi="Times New Roman"/>
          <w:sz w:val="32"/>
          <w:szCs w:val="32"/>
        </w:rPr>
        <w:t>个，开发分子标记</w:t>
      </w:r>
      <w:r>
        <w:rPr>
          <w:rFonts w:ascii="Times New Roman" w:eastAsia="仿宋_GB2312" w:hAnsi="Times New Roman"/>
          <w:sz w:val="32"/>
          <w:szCs w:val="32"/>
        </w:rPr>
        <w:t>3-5</w:t>
      </w:r>
      <w:r>
        <w:rPr>
          <w:rFonts w:ascii="Times New Roman" w:eastAsia="仿宋_GB2312" w:hAnsi="Times New Roman"/>
          <w:sz w:val="32"/>
          <w:szCs w:val="32"/>
        </w:rPr>
        <w:t>个；创制聚合早熟、耐逆等</w:t>
      </w:r>
      <w:r>
        <w:rPr>
          <w:rFonts w:ascii="Times New Roman" w:eastAsia="仿宋_GB2312" w:hAnsi="Times New Roman"/>
          <w:sz w:val="32"/>
          <w:szCs w:val="32"/>
        </w:rPr>
        <w:t>3</w:t>
      </w:r>
      <w:r>
        <w:rPr>
          <w:rFonts w:ascii="Times New Roman" w:eastAsia="仿宋_GB2312" w:hAnsi="Times New Roman"/>
          <w:sz w:val="32"/>
          <w:szCs w:val="32"/>
        </w:rPr>
        <w:t>个以上优良性状的新材料</w:t>
      </w:r>
      <w:r>
        <w:rPr>
          <w:rFonts w:ascii="Times New Roman" w:eastAsia="仿宋_GB2312" w:hAnsi="Times New Roman"/>
          <w:sz w:val="32"/>
          <w:szCs w:val="32"/>
        </w:rPr>
        <w:t>5-8</w:t>
      </w:r>
      <w:r>
        <w:rPr>
          <w:rFonts w:ascii="Times New Roman" w:eastAsia="仿宋_GB2312" w:hAnsi="Times New Roman"/>
          <w:sz w:val="32"/>
          <w:szCs w:val="32"/>
        </w:rPr>
        <w:t>份，培育耐逆高产大豆新品种</w:t>
      </w:r>
      <w:r>
        <w:rPr>
          <w:rFonts w:ascii="Times New Roman" w:eastAsia="仿宋_GB2312" w:hAnsi="Times New Roman"/>
          <w:sz w:val="32"/>
          <w:szCs w:val="32"/>
        </w:rPr>
        <w:t>2-3</w:t>
      </w:r>
      <w:r>
        <w:rPr>
          <w:rFonts w:ascii="Times New Roman" w:eastAsia="仿宋_GB2312" w:hAnsi="Times New Roman"/>
          <w:sz w:val="32"/>
          <w:szCs w:val="32"/>
        </w:rPr>
        <w:t>个，除草剂耐性达到推荐剂量的</w:t>
      </w:r>
      <w:r>
        <w:rPr>
          <w:rFonts w:ascii="Times New Roman" w:eastAsia="仿宋_GB2312" w:hAnsi="Times New Roman" w:hint="eastAsia"/>
          <w:sz w:val="32"/>
          <w:szCs w:val="32"/>
        </w:rPr>
        <w:t>4</w:t>
      </w:r>
      <w:r>
        <w:rPr>
          <w:rFonts w:ascii="Times New Roman" w:eastAsia="仿宋_GB2312" w:hAnsi="Times New Roman"/>
          <w:sz w:val="32"/>
          <w:szCs w:val="32"/>
        </w:rPr>
        <w:t>倍，蛋脂总和达到</w:t>
      </w:r>
      <w:r>
        <w:rPr>
          <w:rFonts w:ascii="Times New Roman" w:eastAsia="仿宋_GB2312" w:hAnsi="Times New Roman"/>
          <w:sz w:val="32"/>
          <w:szCs w:val="32"/>
        </w:rPr>
        <w:t>60%</w:t>
      </w:r>
      <w:r>
        <w:rPr>
          <w:rFonts w:ascii="Times New Roman" w:eastAsia="仿宋_GB2312" w:hAnsi="Times New Roman"/>
          <w:sz w:val="32"/>
          <w:szCs w:val="32"/>
        </w:rPr>
        <w:t>以上，产量较对照增产</w:t>
      </w:r>
      <w:r>
        <w:rPr>
          <w:rFonts w:ascii="Times New Roman" w:eastAsia="仿宋_GB2312" w:hAnsi="Times New Roman"/>
          <w:sz w:val="32"/>
          <w:szCs w:val="32"/>
        </w:rPr>
        <w:t>5%</w:t>
      </w:r>
      <w:r>
        <w:rPr>
          <w:rFonts w:ascii="Times New Roman" w:eastAsia="仿宋_GB2312" w:hAnsi="Times New Roman"/>
          <w:sz w:val="32"/>
          <w:szCs w:val="32"/>
        </w:rPr>
        <w:t>以上，被推荐为主导品种</w:t>
      </w:r>
      <w:r>
        <w:rPr>
          <w:rFonts w:ascii="Times New Roman" w:eastAsia="仿宋_GB2312" w:hAnsi="Times New Roman"/>
          <w:sz w:val="32"/>
          <w:szCs w:val="32"/>
        </w:rPr>
        <w:t>1</w:t>
      </w:r>
      <w:r>
        <w:rPr>
          <w:rFonts w:ascii="Times New Roman" w:eastAsia="仿宋_GB2312" w:hAnsi="Times New Roman"/>
          <w:sz w:val="32"/>
          <w:szCs w:val="32"/>
        </w:rPr>
        <w:t>个。建设百亩以上核心示范区</w:t>
      </w:r>
      <w:r>
        <w:rPr>
          <w:rFonts w:ascii="Times New Roman" w:eastAsia="仿宋_GB2312" w:hAnsi="Times New Roman"/>
          <w:sz w:val="32"/>
          <w:szCs w:val="32"/>
        </w:rPr>
        <w:t>3</w:t>
      </w:r>
      <w:r>
        <w:rPr>
          <w:rFonts w:ascii="Times New Roman" w:eastAsia="仿宋_GB2312" w:hAnsi="Times New Roman"/>
          <w:sz w:val="32"/>
          <w:szCs w:val="32"/>
        </w:rPr>
        <w:t>个；耐除草剂自育品种</w:t>
      </w:r>
      <w:r w:rsidR="0093190A">
        <w:rPr>
          <w:rFonts w:ascii="Times New Roman" w:eastAsia="仿宋_GB2312" w:hAnsi="Times New Roman" w:hint="eastAsia"/>
          <w:sz w:val="32"/>
          <w:szCs w:val="32"/>
        </w:rPr>
        <w:t>累计</w:t>
      </w:r>
      <w:r>
        <w:rPr>
          <w:rFonts w:ascii="Times New Roman" w:eastAsia="仿宋_GB2312" w:hAnsi="Times New Roman"/>
          <w:sz w:val="32"/>
          <w:szCs w:val="32"/>
        </w:rPr>
        <w:t>推广面积</w:t>
      </w:r>
      <w:r w:rsidR="0093190A">
        <w:rPr>
          <w:rFonts w:ascii="Times New Roman" w:eastAsia="仿宋_GB2312" w:hAnsi="Times New Roman" w:hint="eastAsia"/>
          <w:sz w:val="32"/>
          <w:szCs w:val="32"/>
        </w:rPr>
        <w:t>2</w:t>
      </w:r>
      <w:r>
        <w:rPr>
          <w:rFonts w:ascii="Times New Roman" w:eastAsia="仿宋_GB2312" w:hAnsi="Times New Roman"/>
          <w:sz w:val="32"/>
          <w:szCs w:val="32"/>
        </w:rPr>
        <w:t>50</w:t>
      </w:r>
      <w:r>
        <w:rPr>
          <w:rFonts w:ascii="Times New Roman" w:eastAsia="仿宋_GB2312" w:hAnsi="Times New Roman"/>
          <w:sz w:val="32"/>
          <w:szCs w:val="32"/>
        </w:rPr>
        <w:t>万亩以上，自主知识产权品种市场占有率达到</w:t>
      </w:r>
      <w:r>
        <w:rPr>
          <w:rFonts w:ascii="Times New Roman" w:eastAsia="仿宋_GB2312" w:hAnsi="Times New Roman"/>
          <w:sz w:val="32"/>
          <w:szCs w:val="32"/>
        </w:rPr>
        <w:t>50%</w:t>
      </w:r>
      <w:r>
        <w:rPr>
          <w:rFonts w:ascii="Times New Roman" w:eastAsia="仿宋_GB2312" w:hAnsi="Times New Roman"/>
          <w:sz w:val="32"/>
          <w:szCs w:val="32"/>
        </w:rPr>
        <w:t>以上，带动区域大豆单产提升</w:t>
      </w:r>
      <w:r>
        <w:rPr>
          <w:rFonts w:ascii="Times New Roman" w:eastAsia="仿宋_GB2312" w:hAnsi="Times New Roman"/>
          <w:sz w:val="32"/>
          <w:szCs w:val="32"/>
        </w:rPr>
        <w:t>10%</w:t>
      </w:r>
      <w:r>
        <w:rPr>
          <w:rFonts w:ascii="Times New Roman" w:eastAsia="仿宋_GB2312" w:hAnsi="Times New Roman"/>
          <w:sz w:val="32"/>
          <w:szCs w:val="32"/>
        </w:rPr>
        <w:t>以上。</w:t>
      </w:r>
    </w:p>
    <w:p w14:paraId="47AFF165"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2002</w:t>
      </w:r>
      <w:r>
        <w:rPr>
          <w:rFonts w:ascii="Times New Roman" w:eastAsia="楷体_GB2312" w:hAnsi="Times New Roman"/>
          <w:b/>
          <w:bCs/>
          <w:sz w:val="32"/>
          <w:szCs w:val="32"/>
        </w:rPr>
        <w:t>）：耐逆高产大豆新品种设计及培育</w:t>
      </w:r>
    </w:p>
    <w:p w14:paraId="20206545"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5A262D55"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中西部大豆种植区干旱、盐碱地多，东北部主产区气候寒冷且病虫草害严重，缺乏抗逆大豆品种等问题，广泛收集国内外抗逆种质资源，利用智能表型平台进行抗旱、耐盐碱、耐寒及抗病等性状的精准鉴定，结合多组学技术与遗传分析挖掘关键抗逆基因，通过基因编辑与回交转育技术创制抗逆性突出的新种质；整合分子标记辅助选择、全基因组选择技术，搭建抗逆与高产性状聚合的分子设计育种平台，提升定向育种效率；聚合耐逆、高产等基因，定向培育适宜中西部、东北部各主产区的突破性抗逆大豆新品种；研发高产高效配套栽培技术，在内蒙</w:t>
      </w:r>
      <w:r>
        <w:rPr>
          <w:rFonts w:ascii="Times New Roman" w:eastAsia="仿宋_GB2312" w:hAnsi="Times New Roman"/>
          <w:sz w:val="32"/>
          <w:szCs w:val="32"/>
        </w:rPr>
        <w:lastRenderedPageBreak/>
        <w:t>古中西部和东部建立抗旱、耐盐碱、耐密植百亩示范方，在东北部建立耐寒、耐密植、抗病千亩示范方并推广应用。</w:t>
      </w:r>
    </w:p>
    <w:p w14:paraId="46DA5C8A"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47F30265" w14:textId="375DC143" w:rsidR="00062EF3" w:rsidRDefault="00CB4B58">
      <w:pPr>
        <w:spacing w:line="640" w:lineRule="exact"/>
        <w:ind w:firstLineChars="200" w:firstLine="640"/>
        <w:rPr>
          <w:rFonts w:ascii="Times New Roman" w:eastAsia="仿宋_GB2312" w:hAnsi="Times New Roman"/>
          <w:sz w:val="32"/>
          <w:szCs w:val="32"/>
        </w:rPr>
      </w:pPr>
      <w:bookmarkStart w:id="4" w:name="OLE_LINK140"/>
      <w:r>
        <w:rPr>
          <w:rFonts w:ascii="Times New Roman" w:eastAsia="仿宋_GB2312" w:hAnsi="Times New Roman"/>
          <w:sz w:val="32"/>
          <w:szCs w:val="32"/>
        </w:rPr>
        <w:t>收集和精准鉴定大豆种质资源</w:t>
      </w:r>
      <w:r>
        <w:rPr>
          <w:rFonts w:ascii="Times New Roman" w:eastAsia="仿宋_GB2312" w:hAnsi="Times New Roman"/>
          <w:sz w:val="32"/>
          <w:szCs w:val="32"/>
        </w:rPr>
        <w:t>500</w:t>
      </w:r>
      <w:r>
        <w:rPr>
          <w:rFonts w:ascii="Times New Roman" w:eastAsia="仿宋_GB2312" w:hAnsi="Times New Roman"/>
          <w:sz w:val="32"/>
          <w:szCs w:val="32"/>
        </w:rPr>
        <w:t>份以上，筛选耐旱、耐盐碱、耐寒等目标性状突出的优异资源</w:t>
      </w:r>
      <w:r>
        <w:rPr>
          <w:rFonts w:ascii="Times New Roman" w:eastAsia="仿宋_GB2312" w:hAnsi="Times New Roman"/>
          <w:sz w:val="32"/>
          <w:szCs w:val="32"/>
        </w:rPr>
        <w:t>20</w:t>
      </w:r>
      <w:r>
        <w:rPr>
          <w:rFonts w:ascii="Times New Roman" w:eastAsia="仿宋_GB2312" w:hAnsi="Times New Roman"/>
          <w:sz w:val="32"/>
          <w:szCs w:val="32"/>
        </w:rPr>
        <w:t>份，</w:t>
      </w:r>
      <w:bookmarkEnd w:id="4"/>
      <w:r>
        <w:rPr>
          <w:rFonts w:ascii="Times New Roman" w:eastAsia="仿宋_GB2312" w:hAnsi="Times New Roman"/>
          <w:sz w:val="32"/>
          <w:szCs w:val="32"/>
        </w:rPr>
        <w:t>挖掘耐密、耐盐碱等关键新基因</w:t>
      </w:r>
      <w:r>
        <w:rPr>
          <w:rFonts w:ascii="Times New Roman" w:eastAsia="仿宋_GB2312" w:hAnsi="Times New Roman"/>
          <w:sz w:val="32"/>
          <w:szCs w:val="32"/>
        </w:rPr>
        <w:t>≥2</w:t>
      </w:r>
      <w:r>
        <w:rPr>
          <w:rFonts w:ascii="Times New Roman" w:eastAsia="仿宋_GB2312" w:hAnsi="Times New Roman"/>
          <w:sz w:val="32"/>
          <w:szCs w:val="32"/>
        </w:rPr>
        <w:t>个；创制聚合至少</w:t>
      </w:r>
      <w:r>
        <w:rPr>
          <w:rFonts w:ascii="Times New Roman" w:eastAsia="仿宋_GB2312" w:hAnsi="Times New Roman"/>
          <w:sz w:val="32"/>
          <w:szCs w:val="32"/>
        </w:rPr>
        <w:t>3</w:t>
      </w:r>
      <w:r>
        <w:rPr>
          <w:rFonts w:ascii="Times New Roman" w:eastAsia="仿宋_GB2312" w:hAnsi="Times New Roman"/>
          <w:sz w:val="32"/>
          <w:szCs w:val="32"/>
        </w:rPr>
        <w:t>个抗逆性状的优异种质</w:t>
      </w:r>
      <w:r>
        <w:rPr>
          <w:rFonts w:ascii="Times New Roman" w:eastAsia="仿宋_GB2312" w:hAnsi="Times New Roman"/>
          <w:sz w:val="32"/>
          <w:szCs w:val="32"/>
        </w:rPr>
        <w:t>6</w:t>
      </w:r>
      <w:r>
        <w:rPr>
          <w:rFonts w:ascii="Times New Roman" w:eastAsia="仿宋_GB2312" w:hAnsi="Times New Roman"/>
          <w:sz w:val="32"/>
          <w:szCs w:val="32"/>
        </w:rPr>
        <w:t>份，培育抗逆高产大豆新品种</w:t>
      </w:r>
      <w:r>
        <w:rPr>
          <w:rFonts w:ascii="Times New Roman" w:eastAsia="仿宋_GB2312" w:hAnsi="Times New Roman"/>
          <w:sz w:val="32"/>
          <w:szCs w:val="32"/>
        </w:rPr>
        <w:t>≥2</w:t>
      </w:r>
      <w:r>
        <w:rPr>
          <w:rFonts w:ascii="Times New Roman" w:eastAsia="仿宋_GB2312" w:hAnsi="Times New Roman"/>
          <w:sz w:val="32"/>
          <w:szCs w:val="32"/>
        </w:rPr>
        <w:t>个，其中</w:t>
      </w:r>
      <w:r>
        <w:rPr>
          <w:rFonts w:ascii="Times New Roman" w:eastAsia="仿宋_GB2312" w:hAnsi="Times New Roman"/>
          <w:sz w:val="32"/>
          <w:szCs w:val="32"/>
        </w:rPr>
        <w:t>1</w:t>
      </w:r>
      <w:r>
        <w:rPr>
          <w:rFonts w:ascii="Times New Roman" w:eastAsia="仿宋_GB2312" w:hAnsi="Times New Roman"/>
          <w:sz w:val="32"/>
          <w:szCs w:val="32"/>
        </w:rPr>
        <w:t>个及以上进入自治区级以上主导品种目录或</w:t>
      </w:r>
      <w:proofErr w:type="gramStart"/>
      <w:r>
        <w:rPr>
          <w:rFonts w:ascii="Times New Roman" w:eastAsia="仿宋_GB2312" w:hAnsi="Times New Roman"/>
          <w:sz w:val="32"/>
          <w:szCs w:val="32"/>
        </w:rPr>
        <w:t>获品种</w:t>
      </w:r>
      <w:proofErr w:type="gramEnd"/>
      <w:r>
        <w:rPr>
          <w:rFonts w:ascii="Times New Roman" w:eastAsia="仿宋_GB2312" w:hAnsi="Times New Roman"/>
          <w:sz w:val="32"/>
          <w:szCs w:val="32"/>
        </w:rPr>
        <w:t>后补助支持，新品种对干旱、盐碱等</w:t>
      </w:r>
      <w:proofErr w:type="gramStart"/>
      <w:r>
        <w:rPr>
          <w:rFonts w:ascii="Times New Roman" w:eastAsia="仿宋_GB2312" w:hAnsi="Times New Roman"/>
          <w:sz w:val="32"/>
          <w:szCs w:val="32"/>
        </w:rPr>
        <w:t>达到抗级以上</w:t>
      </w:r>
      <w:proofErr w:type="gramEnd"/>
      <w:r>
        <w:rPr>
          <w:rFonts w:ascii="Times New Roman" w:eastAsia="仿宋_GB2312" w:hAnsi="Times New Roman"/>
          <w:sz w:val="32"/>
          <w:szCs w:val="32"/>
        </w:rPr>
        <w:t>，抗病能力达到品种审定要求，蛋白质和脂肪总和达到</w:t>
      </w:r>
      <w:r>
        <w:rPr>
          <w:rFonts w:ascii="Times New Roman" w:eastAsia="仿宋_GB2312" w:hAnsi="Times New Roman"/>
          <w:sz w:val="32"/>
          <w:szCs w:val="32"/>
        </w:rPr>
        <w:t>60%</w:t>
      </w:r>
      <w:r>
        <w:rPr>
          <w:rFonts w:ascii="Times New Roman" w:eastAsia="仿宋_GB2312" w:hAnsi="Times New Roman"/>
          <w:sz w:val="32"/>
          <w:szCs w:val="32"/>
        </w:rPr>
        <w:t>以上，产量较对照增加</w:t>
      </w:r>
      <w:r>
        <w:rPr>
          <w:rFonts w:ascii="Times New Roman" w:eastAsia="仿宋_GB2312" w:hAnsi="Times New Roman"/>
          <w:sz w:val="32"/>
          <w:szCs w:val="32"/>
        </w:rPr>
        <w:t>5%</w:t>
      </w:r>
      <w:r>
        <w:rPr>
          <w:rFonts w:ascii="Times New Roman" w:eastAsia="仿宋_GB2312" w:hAnsi="Times New Roman"/>
          <w:sz w:val="32"/>
          <w:szCs w:val="32"/>
        </w:rPr>
        <w:t>以上；建设百亩以上核心示范区</w:t>
      </w:r>
      <w:r>
        <w:rPr>
          <w:rFonts w:ascii="Times New Roman" w:eastAsia="仿宋_GB2312" w:hAnsi="Times New Roman"/>
          <w:sz w:val="32"/>
          <w:szCs w:val="32"/>
        </w:rPr>
        <w:t>3</w:t>
      </w:r>
      <w:r>
        <w:rPr>
          <w:rFonts w:ascii="Times New Roman" w:eastAsia="仿宋_GB2312" w:hAnsi="Times New Roman"/>
          <w:sz w:val="32"/>
          <w:szCs w:val="32"/>
        </w:rPr>
        <w:t>个，千亩核心示范区</w:t>
      </w:r>
      <w:r>
        <w:rPr>
          <w:rFonts w:ascii="Times New Roman" w:eastAsia="仿宋_GB2312" w:hAnsi="Times New Roman"/>
          <w:sz w:val="32"/>
          <w:szCs w:val="32"/>
        </w:rPr>
        <w:t>1</w:t>
      </w:r>
      <w:r>
        <w:rPr>
          <w:rFonts w:ascii="Times New Roman" w:eastAsia="仿宋_GB2312" w:hAnsi="Times New Roman"/>
          <w:sz w:val="32"/>
          <w:szCs w:val="32"/>
        </w:rPr>
        <w:t>个，耐逆自育品种</w:t>
      </w:r>
      <w:r w:rsidR="0093190A">
        <w:rPr>
          <w:rFonts w:ascii="Times New Roman" w:eastAsia="仿宋_GB2312" w:hAnsi="Times New Roman" w:hint="eastAsia"/>
          <w:sz w:val="32"/>
          <w:szCs w:val="32"/>
        </w:rPr>
        <w:t>累计</w:t>
      </w:r>
      <w:r>
        <w:rPr>
          <w:rFonts w:ascii="Times New Roman" w:eastAsia="仿宋_GB2312" w:hAnsi="Times New Roman"/>
          <w:sz w:val="32"/>
          <w:szCs w:val="32"/>
        </w:rPr>
        <w:t>推广面积</w:t>
      </w:r>
      <w:r w:rsidR="0093190A">
        <w:rPr>
          <w:rFonts w:ascii="Times New Roman" w:eastAsia="仿宋_GB2312" w:hAnsi="Times New Roman" w:hint="eastAsia"/>
          <w:sz w:val="32"/>
          <w:szCs w:val="32"/>
        </w:rPr>
        <w:t>1</w:t>
      </w:r>
      <w:r>
        <w:rPr>
          <w:rFonts w:ascii="Times New Roman" w:eastAsia="仿宋_GB2312" w:hAnsi="Times New Roman"/>
          <w:sz w:val="32"/>
          <w:szCs w:val="32"/>
        </w:rPr>
        <w:t>50</w:t>
      </w:r>
      <w:r>
        <w:rPr>
          <w:rFonts w:ascii="Times New Roman" w:eastAsia="仿宋_GB2312" w:hAnsi="Times New Roman"/>
          <w:sz w:val="32"/>
          <w:szCs w:val="32"/>
        </w:rPr>
        <w:t>万亩以上，自主知识产权品种在核心种植区的市场占有率达到</w:t>
      </w:r>
      <w:r>
        <w:rPr>
          <w:rFonts w:ascii="Times New Roman" w:eastAsia="仿宋_GB2312" w:hAnsi="Times New Roman"/>
          <w:sz w:val="32"/>
          <w:szCs w:val="32"/>
        </w:rPr>
        <w:t>50%</w:t>
      </w:r>
      <w:r>
        <w:rPr>
          <w:rFonts w:ascii="Times New Roman" w:eastAsia="仿宋_GB2312" w:hAnsi="Times New Roman"/>
          <w:sz w:val="32"/>
          <w:szCs w:val="32"/>
        </w:rPr>
        <w:t>以上，带动主产区大豆平均单产较当地前三年平均水平提升</w:t>
      </w:r>
      <w:r>
        <w:rPr>
          <w:rFonts w:ascii="Times New Roman" w:eastAsia="仿宋_GB2312" w:hAnsi="Times New Roman"/>
          <w:sz w:val="32"/>
          <w:szCs w:val="32"/>
        </w:rPr>
        <w:t>10%</w:t>
      </w:r>
      <w:r>
        <w:rPr>
          <w:rFonts w:ascii="Times New Roman" w:eastAsia="仿宋_GB2312" w:hAnsi="Times New Roman"/>
          <w:sz w:val="32"/>
          <w:szCs w:val="32"/>
        </w:rPr>
        <w:t>以上。</w:t>
      </w:r>
    </w:p>
    <w:p w14:paraId="22EA45A2"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2003</w:t>
      </w:r>
      <w:r>
        <w:rPr>
          <w:rFonts w:ascii="Times New Roman" w:eastAsia="楷体_GB2312" w:hAnsi="Times New Roman"/>
          <w:b/>
          <w:bCs/>
          <w:sz w:val="32"/>
          <w:szCs w:val="32"/>
        </w:rPr>
        <w:t>）：高油高蛋白高产大豆新品种培育</w:t>
      </w:r>
    </w:p>
    <w:p w14:paraId="050753F4"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4448541F"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针对内蒙古大豆产区生态类型复杂，品种油分、蛋白含量偏低，高产与优质协同不足等问题，开展种质资源精准鉴定与优异基因挖掘研究，筛选高脂肪或高蛋白优异种质并定位关键基因</w:t>
      </w:r>
      <w:r>
        <w:rPr>
          <w:rFonts w:ascii="Times New Roman" w:eastAsia="仿宋_GB2312" w:hAnsi="Times New Roman"/>
          <w:sz w:val="32"/>
          <w:szCs w:val="32"/>
        </w:rPr>
        <w:lastRenderedPageBreak/>
        <w:t>位点；开展大豆高油高蛋白分子设计育种技术体系构建研究；开展突破性高油高蛋白高产大豆新品种定向选育研究，利用基因编辑、全基因组选择等技术手段，选育优质高产大豆新品种；开展高产高效绿色配套栽培技术集成与示范推广，形成区域性技术规程并建立核心示范区，实现单产大幅度提升。</w:t>
      </w:r>
    </w:p>
    <w:p w14:paraId="54428B4A" w14:textId="77777777" w:rsidR="00062EF3" w:rsidRDefault="00CB4B58">
      <w:pPr>
        <w:tabs>
          <w:tab w:val="left" w:pos="312"/>
        </w:tabs>
        <w:spacing w:line="640" w:lineRule="exact"/>
        <w:ind w:left="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30487FE1" w14:textId="5CCA8F9F"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收集和精准鉴定大豆种质资源</w:t>
      </w:r>
      <w:r>
        <w:rPr>
          <w:rFonts w:ascii="Times New Roman" w:eastAsia="仿宋_GB2312" w:hAnsi="Times New Roman"/>
          <w:sz w:val="32"/>
          <w:szCs w:val="32"/>
        </w:rPr>
        <w:t>1000</w:t>
      </w:r>
      <w:r>
        <w:rPr>
          <w:rFonts w:ascii="Times New Roman" w:eastAsia="仿宋_GB2312" w:hAnsi="Times New Roman"/>
          <w:sz w:val="32"/>
          <w:szCs w:val="32"/>
        </w:rPr>
        <w:t>份以上，筛选高油、高蛋白等目标性状突出的优异资源</w:t>
      </w:r>
      <w:r>
        <w:rPr>
          <w:rFonts w:ascii="Times New Roman" w:eastAsia="仿宋_GB2312" w:hAnsi="Times New Roman"/>
          <w:sz w:val="32"/>
          <w:szCs w:val="32"/>
        </w:rPr>
        <w:t>20</w:t>
      </w:r>
      <w:r>
        <w:rPr>
          <w:rFonts w:ascii="Times New Roman" w:eastAsia="仿宋_GB2312" w:hAnsi="Times New Roman"/>
          <w:sz w:val="32"/>
          <w:szCs w:val="32"/>
        </w:rPr>
        <w:t>份；挖掘调控油分、蛋白质、高产的关键基因</w:t>
      </w:r>
      <w:r>
        <w:rPr>
          <w:rFonts w:ascii="Times New Roman" w:eastAsia="仿宋_GB2312" w:hAnsi="Times New Roman"/>
          <w:sz w:val="32"/>
          <w:szCs w:val="32"/>
        </w:rPr>
        <w:t>≥2</w:t>
      </w:r>
      <w:r>
        <w:rPr>
          <w:rFonts w:ascii="Times New Roman" w:eastAsia="仿宋_GB2312" w:hAnsi="Times New Roman"/>
          <w:sz w:val="32"/>
          <w:szCs w:val="32"/>
        </w:rPr>
        <w:t>个；创制油分、蛋白质含量高、综合性状优良的优异育种新材料</w:t>
      </w:r>
      <w:r>
        <w:rPr>
          <w:rFonts w:ascii="Times New Roman" w:eastAsia="仿宋_GB2312" w:hAnsi="Times New Roman"/>
          <w:sz w:val="32"/>
          <w:szCs w:val="32"/>
        </w:rPr>
        <w:t>7</w:t>
      </w:r>
      <w:r>
        <w:rPr>
          <w:rFonts w:ascii="Times New Roman" w:eastAsia="仿宋_GB2312" w:hAnsi="Times New Roman"/>
          <w:sz w:val="32"/>
          <w:szCs w:val="32"/>
        </w:rPr>
        <w:t>份，培育高油、高蛋白高产大豆新品种</w:t>
      </w:r>
      <w:r>
        <w:rPr>
          <w:rFonts w:ascii="Times New Roman" w:eastAsia="仿宋_GB2312" w:hAnsi="Times New Roman"/>
          <w:sz w:val="32"/>
          <w:szCs w:val="32"/>
        </w:rPr>
        <w:t>≥2</w:t>
      </w:r>
      <w:r>
        <w:rPr>
          <w:rFonts w:ascii="Times New Roman" w:eastAsia="仿宋_GB2312" w:hAnsi="Times New Roman"/>
          <w:sz w:val="32"/>
          <w:szCs w:val="32"/>
        </w:rPr>
        <w:t>个，被推荐为主导品种</w:t>
      </w:r>
      <w:r>
        <w:rPr>
          <w:rFonts w:ascii="Times New Roman" w:eastAsia="仿宋_GB2312" w:hAnsi="Times New Roman"/>
          <w:sz w:val="32"/>
          <w:szCs w:val="32"/>
        </w:rPr>
        <w:t>1</w:t>
      </w:r>
      <w:r>
        <w:rPr>
          <w:rFonts w:ascii="Times New Roman" w:eastAsia="仿宋_GB2312" w:hAnsi="Times New Roman"/>
          <w:sz w:val="32"/>
          <w:szCs w:val="32"/>
        </w:rPr>
        <w:t>个及以上，</w:t>
      </w:r>
      <w:bookmarkStart w:id="5" w:name="OLE_LINK141"/>
      <w:r>
        <w:rPr>
          <w:rFonts w:ascii="Times New Roman" w:eastAsia="仿宋_GB2312" w:hAnsi="Times New Roman"/>
          <w:sz w:val="32"/>
          <w:szCs w:val="32"/>
        </w:rPr>
        <w:t>高</w:t>
      </w:r>
      <w:proofErr w:type="gramStart"/>
      <w:r>
        <w:rPr>
          <w:rFonts w:ascii="Times New Roman" w:eastAsia="仿宋_GB2312" w:hAnsi="Times New Roman"/>
          <w:sz w:val="32"/>
          <w:szCs w:val="32"/>
        </w:rPr>
        <w:t>油品种</w:t>
      </w:r>
      <w:proofErr w:type="gramEnd"/>
      <w:r>
        <w:rPr>
          <w:rFonts w:ascii="Times New Roman" w:eastAsia="仿宋_GB2312" w:hAnsi="Times New Roman"/>
          <w:sz w:val="32"/>
          <w:szCs w:val="32"/>
        </w:rPr>
        <w:t>油分含量</w:t>
      </w:r>
      <w:r>
        <w:rPr>
          <w:rFonts w:ascii="Times New Roman" w:eastAsia="仿宋_GB2312" w:hAnsi="Times New Roman"/>
          <w:sz w:val="32"/>
          <w:szCs w:val="32"/>
        </w:rPr>
        <w:t>≥22%</w:t>
      </w:r>
      <w:r>
        <w:rPr>
          <w:rFonts w:ascii="Times New Roman" w:eastAsia="仿宋_GB2312" w:hAnsi="Times New Roman"/>
          <w:sz w:val="32"/>
          <w:szCs w:val="32"/>
        </w:rPr>
        <w:t>且蛋白质含量</w:t>
      </w:r>
      <w:r>
        <w:rPr>
          <w:rFonts w:ascii="Times New Roman" w:eastAsia="仿宋_GB2312" w:hAnsi="Times New Roman"/>
          <w:sz w:val="32"/>
          <w:szCs w:val="32"/>
        </w:rPr>
        <w:t>≥38%</w:t>
      </w:r>
      <w:r>
        <w:rPr>
          <w:rFonts w:ascii="Times New Roman" w:eastAsia="仿宋_GB2312" w:hAnsi="Times New Roman"/>
          <w:sz w:val="32"/>
          <w:szCs w:val="32"/>
        </w:rPr>
        <w:t>，增产</w:t>
      </w:r>
      <w:r>
        <w:rPr>
          <w:rFonts w:ascii="Times New Roman" w:eastAsia="仿宋_GB2312" w:hAnsi="Times New Roman"/>
          <w:sz w:val="32"/>
          <w:szCs w:val="32"/>
        </w:rPr>
        <w:t>≥8%</w:t>
      </w:r>
      <w:r>
        <w:rPr>
          <w:rFonts w:ascii="Times New Roman" w:eastAsia="仿宋_GB2312" w:hAnsi="Times New Roman"/>
          <w:sz w:val="32"/>
          <w:szCs w:val="32"/>
        </w:rPr>
        <w:t>；高蛋白品种蛋白含量</w:t>
      </w:r>
      <w:r>
        <w:rPr>
          <w:rFonts w:ascii="Times New Roman" w:eastAsia="仿宋_GB2312" w:hAnsi="Times New Roman"/>
          <w:sz w:val="32"/>
          <w:szCs w:val="32"/>
        </w:rPr>
        <w:t>≥43%</w:t>
      </w:r>
      <w:r>
        <w:rPr>
          <w:rFonts w:ascii="Times New Roman" w:eastAsia="仿宋_GB2312" w:hAnsi="Times New Roman"/>
          <w:sz w:val="32"/>
          <w:szCs w:val="32"/>
        </w:rPr>
        <w:t>，增产</w:t>
      </w:r>
      <w:r>
        <w:rPr>
          <w:rFonts w:ascii="Times New Roman" w:eastAsia="仿宋_GB2312" w:hAnsi="Times New Roman"/>
          <w:sz w:val="32"/>
          <w:szCs w:val="32"/>
        </w:rPr>
        <w:t>≥3%</w:t>
      </w:r>
      <w:r>
        <w:rPr>
          <w:rFonts w:ascii="Times New Roman" w:eastAsia="仿宋_GB2312" w:hAnsi="Times New Roman"/>
          <w:sz w:val="32"/>
          <w:szCs w:val="32"/>
        </w:rPr>
        <w:t>，同时，抗病性达到品种审定标准；</w:t>
      </w:r>
      <w:bookmarkEnd w:id="5"/>
      <w:r>
        <w:rPr>
          <w:rFonts w:ascii="Times New Roman" w:eastAsia="仿宋_GB2312" w:hAnsi="Times New Roman"/>
          <w:sz w:val="32"/>
          <w:szCs w:val="32"/>
        </w:rPr>
        <w:t>建设百亩核心示范区</w:t>
      </w:r>
      <w:r>
        <w:rPr>
          <w:rFonts w:ascii="Times New Roman" w:eastAsia="仿宋_GB2312" w:hAnsi="Times New Roman"/>
          <w:sz w:val="32"/>
          <w:szCs w:val="32"/>
        </w:rPr>
        <w:t>3</w:t>
      </w:r>
      <w:r>
        <w:rPr>
          <w:rFonts w:ascii="Times New Roman" w:eastAsia="仿宋_GB2312" w:hAnsi="Times New Roman"/>
          <w:sz w:val="32"/>
          <w:szCs w:val="32"/>
        </w:rPr>
        <w:t>个，自育高油高蛋白高产品种</w:t>
      </w:r>
      <w:r w:rsidR="0093190A">
        <w:rPr>
          <w:rFonts w:ascii="Times New Roman" w:eastAsia="仿宋_GB2312" w:hAnsi="Times New Roman" w:hint="eastAsia"/>
          <w:sz w:val="32"/>
          <w:szCs w:val="32"/>
        </w:rPr>
        <w:t>累计</w:t>
      </w:r>
      <w:r>
        <w:rPr>
          <w:rFonts w:ascii="Times New Roman" w:eastAsia="仿宋_GB2312" w:hAnsi="Times New Roman"/>
          <w:sz w:val="32"/>
          <w:szCs w:val="32"/>
        </w:rPr>
        <w:t>推广面积在</w:t>
      </w:r>
      <w:r w:rsidR="0093190A">
        <w:rPr>
          <w:rFonts w:ascii="Times New Roman" w:eastAsia="仿宋_GB2312" w:hAnsi="Times New Roman" w:hint="eastAsia"/>
          <w:sz w:val="32"/>
          <w:szCs w:val="32"/>
        </w:rPr>
        <w:t>1000</w:t>
      </w:r>
      <w:r>
        <w:rPr>
          <w:rFonts w:ascii="Times New Roman" w:eastAsia="仿宋_GB2312" w:hAnsi="Times New Roman"/>
          <w:sz w:val="32"/>
          <w:szCs w:val="32"/>
        </w:rPr>
        <w:t>万亩以上，自主知识产权品种市场占有率达</w:t>
      </w:r>
      <w:r>
        <w:rPr>
          <w:rFonts w:ascii="Times New Roman" w:eastAsia="仿宋_GB2312" w:hAnsi="Times New Roman"/>
          <w:sz w:val="32"/>
          <w:szCs w:val="32"/>
        </w:rPr>
        <w:t>50%</w:t>
      </w:r>
      <w:r>
        <w:rPr>
          <w:rFonts w:ascii="Times New Roman" w:eastAsia="仿宋_GB2312" w:hAnsi="Times New Roman"/>
          <w:sz w:val="32"/>
          <w:szCs w:val="32"/>
        </w:rPr>
        <w:t>以上，带动</w:t>
      </w:r>
      <w:proofErr w:type="gramStart"/>
      <w:r>
        <w:rPr>
          <w:rFonts w:ascii="Times New Roman" w:eastAsia="仿宋_GB2312" w:hAnsi="Times New Roman"/>
          <w:sz w:val="32"/>
          <w:szCs w:val="32"/>
        </w:rPr>
        <w:t>区域蛋脂总和</w:t>
      </w:r>
      <w:proofErr w:type="gramEnd"/>
      <w:r>
        <w:rPr>
          <w:rFonts w:ascii="Times New Roman" w:eastAsia="仿宋_GB2312" w:hAnsi="Times New Roman"/>
          <w:sz w:val="32"/>
          <w:szCs w:val="32"/>
        </w:rPr>
        <w:t>提升</w:t>
      </w:r>
      <w:r>
        <w:rPr>
          <w:rFonts w:ascii="Times New Roman" w:eastAsia="仿宋_GB2312" w:hAnsi="Times New Roman"/>
          <w:sz w:val="32"/>
          <w:szCs w:val="32"/>
        </w:rPr>
        <w:t>1</w:t>
      </w:r>
      <w:r>
        <w:rPr>
          <w:rFonts w:ascii="Times New Roman" w:eastAsia="仿宋_GB2312" w:hAnsi="Times New Roman"/>
          <w:sz w:val="32"/>
          <w:szCs w:val="32"/>
        </w:rPr>
        <w:t>个百分点以上。</w:t>
      </w:r>
    </w:p>
    <w:p w14:paraId="751AEECA" w14:textId="58D28381"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说明：此领域研究方向</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3</w:t>
      </w:r>
      <w:r>
        <w:rPr>
          <w:rFonts w:ascii="Times New Roman" w:eastAsia="仿宋_GB2312" w:hAnsi="Times New Roman"/>
          <w:b/>
          <w:bCs/>
          <w:sz w:val="32"/>
          <w:szCs w:val="32"/>
        </w:rPr>
        <w:t>单个项目申请</w:t>
      </w:r>
      <w:r w:rsidR="00417A12">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2</w:t>
      </w:r>
      <w:r>
        <w:rPr>
          <w:rFonts w:ascii="Times New Roman" w:eastAsia="仿宋_GB2312" w:hAnsi="Times New Roman"/>
          <w:b/>
          <w:bCs/>
          <w:sz w:val="32"/>
          <w:szCs w:val="32"/>
        </w:rPr>
        <w:t>单个项目申请</w:t>
      </w:r>
      <w:r w:rsidR="00417A12">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1000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2</w:t>
      </w:r>
      <w:r>
        <w:rPr>
          <w:rFonts w:ascii="Times New Roman" w:eastAsia="仿宋_GB2312" w:hAnsi="Times New Roman"/>
          <w:b/>
          <w:bCs/>
          <w:sz w:val="32"/>
          <w:szCs w:val="32"/>
        </w:rPr>
        <w:t>由企业牵头申报。企业牵头</w:t>
      </w:r>
      <w:r>
        <w:rPr>
          <w:rFonts w:ascii="Times New Roman" w:eastAsia="仿宋_GB2312" w:hAnsi="Times New Roman"/>
          <w:b/>
          <w:bCs/>
          <w:sz w:val="32"/>
          <w:szCs w:val="32"/>
        </w:rPr>
        <w:lastRenderedPageBreak/>
        <w:t>申报的，申请</w:t>
      </w:r>
      <w:r w:rsidR="00417A12">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3AF5D398"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三、马铃薯领域</w:t>
      </w:r>
    </w:p>
    <w:p w14:paraId="3FA31CEB"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3001</w:t>
      </w:r>
      <w:r>
        <w:rPr>
          <w:rFonts w:ascii="Times New Roman" w:eastAsia="楷体_GB2312" w:hAnsi="Times New Roman"/>
          <w:b/>
          <w:bCs/>
          <w:sz w:val="32"/>
          <w:szCs w:val="32"/>
        </w:rPr>
        <w:t>）：马铃薯种质资源鉴评、优异基因挖掘及育种技术创新</w:t>
      </w:r>
    </w:p>
    <w:p w14:paraId="1587193C"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4A84627D"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马铃薯种质资源本底不清、抗病耐逆种质匮乏、优质种质稀缺、关键功能基因不足、种质鉴评效率低、病原菌检测技术滞后、智能化育种水平不高等问题，聚焦抗逆（抗旱、耐盐碱等）、抗病（疮痂病、黑胫病、黑痣病等）、优质（干物质、还原糖等）、资源高效（水肥利用）等关键性状，系统开展马铃薯种质资源收集、表型精准评价、关键基因挖掘，搭建种质</w:t>
      </w:r>
      <w:r>
        <w:rPr>
          <w:rFonts w:ascii="Times New Roman" w:eastAsia="仿宋_GB2312" w:hAnsi="Times New Roman"/>
          <w:sz w:val="32"/>
          <w:szCs w:val="32"/>
        </w:rPr>
        <w:t>-</w:t>
      </w:r>
      <w:r>
        <w:rPr>
          <w:rFonts w:ascii="Times New Roman" w:eastAsia="仿宋_GB2312" w:hAnsi="Times New Roman"/>
          <w:sz w:val="32"/>
          <w:szCs w:val="32"/>
        </w:rPr>
        <w:t>表型</w:t>
      </w:r>
      <w:r>
        <w:rPr>
          <w:rFonts w:ascii="Times New Roman" w:eastAsia="仿宋_GB2312" w:hAnsi="Times New Roman"/>
          <w:sz w:val="32"/>
          <w:szCs w:val="32"/>
        </w:rPr>
        <w:t>-</w:t>
      </w:r>
      <w:r>
        <w:rPr>
          <w:rFonts w:ascii="Times New Roman" w:eastAsia="仿宋_GB2312" w:hAnsi="Times New Roman"/>
          <w:sz w:val="32"/>
          <w:szCs w:val="32"/>
        </w:rPr>
        <w:t>基因型三位一体的马铃薯共享数据库；开发集成品种真实性鉴别、关键性状辅助选择于一体的马铃薯高密度育种芯片，攻关高效基因编辑关键技术，构建安全、高效的马铃薯基因编辑技术体系，研发土传病害病原菌快速检测技术，形成生物育种技术体系，为马铃薯高效育种提供核心技术支撑。</w:t>
      </w:r>
    </w:p>
    <w:p w14:paraId="1EAADFDA"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53931DB0"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累计收集引进马铃薯种质资源</w:t>
      </w:r>
      <w:r>
        <w:rPr>
          <w:rFonts w:ascii="Times New Roman" w:eastAsia="仿宋_GB2312" w:hAnsi="Times New Roman"/>
          <w:sz w:val="32"/>
          <w:szCs w:val="32"/>
        </w:rPr>
        <w:t>1000</w:t>
      </w:r>
      <w:r>
        <w:rPr>
          <w:rFonts w:ascii="Times New Roman" w:eastAsia="仿宋_GB2312" w:hAnsi="Times New Roman"/>
          <w:sz w:val="32"/>
          <w:szCs w:val="32"/>
        </w:rPr>
        <w:t>份以上，筛选出具有抗逆、抗病、优质、资源高效利用的优异种质材料</w:t>
      </w:r>
      <w:r>
        <w:rPr>
          <w:rFonts w:ascii="Times New Roman" w:eastAsia="仿宋_GB2312" w:hAnsi="Times New Roman"/>
          <w:sz w:val="32"/>
          <w:szCs w:val="32"/>
        </w:rPr>
        <w:t>200</w:t>
      </w:r>
      <w:r>
        <w:rPr>
          <w:rFonts w:ascii="Times New Roman" w:eastAsia="仿宋_GB2312" w:hAnsi="Times New Roman"/>
          <w:sz w:val="32"/>
          <w:szCs w:val="32"/>
        </w:rPr>
        <w:t>份以上；挖</w:t>
      </w:r>
      <w:r>
        <w:rPr>
          <w:rFonts w:ascii="Times New Roman" w:eastAsia="仿宋_GB2312" w:hAnsi="Times New Roman"/>
          <w:sz w:val="32"/>
          <w:szCs w:val="32"/>
        </w:rPr>
        <w:lastRenderedPageBreak/>
        <w:t>掘抗逆、抗病、品质等重要性状的基因</w:t>
      </w:r>
      <w:r>
        <w:rPr>
          <w:rFonts w:ascii="Times New Roman" w:eastAsia="仿宋_GB2312" w:hAnsi="Times New Roman"/>
          <w:sz w:val="32"/>
          <w:szCs w:val="32"/>
        </w:rPr>
        <w:t>20</w:t>
      </w:r>
      <w:r>
        <w:rPr>
          <w:rFonts w:ascii="Times New Roman" w:eastAsia="仿宋_GB2312" w:hAnsi="Times New Roman"/>
          <w:sz w:val="32"/>
          <w:szCs w:val="32"/>
        </w:rPr>
        <w:t>个以上，并开发相关标记</w:t>
      </w:r>
      <w:r>
        <w:rPr>
          <w:rFonts w:ascii="Times New Roman" w:eastAsia="仿宋_GB2312" w:hAnsi="Times New Roman"/>
          <w:sz w:val="32"/>
          <w:szCs w:val="32"/>
        </w:rPr>
        <w:t>30</w:t>
      </w:r>
      <w:r>
        <w:rPr>
          <w:rFonts w:ascii="Times New Roman" w:eastAsia="仿宋_GB2312" w:hAnsi="Times New Roman"/>
          <w:sz w:val="32"/>
          <w:szCs w:val="32"/>
        </w:rPr>
        <w:t>个；建立种质</w:t>
      </w:r>
      <w:r>
        <w:rPr>
          <w:rFonts w:ascii="Times New Roman" w:eastAsia="仿宋_GB2312" w:hAnsi="Times New Roman"/>
          <w:sz w:val="32"/>
          <w:szCs w:val="32"/>
        </w:rPr>
        <w:t>-</w:t>
      </w:r>
      <w:r>
        <w:rPr>
          <w:rFonts w:ascii="Times New Roman" w:eastAsia="仿宋_GB2312" w:hAnsi="Times New Roman"/>
          <w:sz w:val="32"/>
          <w:szCs w:val="32"/>
        </w:rPr>
        <w:t>表型</w:t>
      </w:r>
      <w:r>
        <w:rPr>
          <w:rFonts w:ascii="Times New Roman" w:eastAsia="仿宋_GB2312" w:hAnsi="Times New Roman"/>
          <w:sz w:val="32"/>
          <w:szCs w:val="32"/>
        </w:rPr>
        <w:t>-</w:t>
      </w:r>
      <w:r>
        <w:rPr>
          <w:rFonts w:ascii="Times New Roman" w:eastAsia="仿宋_GB2312" w:hAnsi="Times New Roman"/>
          <w:sz w:val="32"/>
          <w:szCs w:val="32"/>
        </w:rPr>
        <w:t>基因型三位一体的马铃薯共享数据库</w:t>
      </w:r>
      <w:r>
        <w:rPr>
          <w:rFonts w:ascii="Times New Roman" w:eastAsia="仿宋_GB2312" w:hAnsi="Times New Roman"/>
          <w:sz w:val="32"/>
          <w:szCs w:val="32"/>
        </w:rPr>
        <w:t>1</w:t>
      </w:r>
      <w:r>
        <w:rPr>
          <w:rFonts w:ascii="Times New Roman" w:eastAsia="仿宋_GB2312" w:hAnsi="Times New Roman"/>
          <w:sz w:val="32"/>
          <w:szCs w:val="32"/>
        </w:rPr>
        <w:t>个，研发马铃薯高密度育种芯片</w:t>
      </w:r>
      <w:r>
        <w:rPr>
          <w:rFonts w:ascii="Times New Roman" w:eastAsia="仿宋_GB2312" w:hAnsi="Times New Roman"/>
          <w:sz w:val="32"/>
          <w:szCs w:val="32"/>
        </w:rPr>
        <w:t>1</w:t>
      </w:r>
      <w:r>
        <w:rPr>
          <w:rFonts w:ascii="Times New Roman" w:eastAsia="仿宋_GB2312" w:hAnsi="Times New Roman"/>
          <w:sz w:val="32"/>
          <w:szCs w:val="32"/>
        </w:rPr>
        <w:t>个，马铃薯高效基因编辑技术体系</w:t>
      </w:r>
      <w:r>
        <w:rPr>
          <w:rFonts w:ascii="Times New Roman" w:eastAsia="仿宋_GB2312" w:hAnsi="Times New Roman"/>
          <w:sz w:val="32"/>
          <w:szCs w:val="32"/>
        </w:rPr>
        <w:t>1</w:t>
      </w:r>
      <w:r>
        <w:rPr>
          <w:rFonts w:ascii="Times New Roman" w:eastAsia="仿宋_GB2312" w:hAnsi="Times New Roman"/>
          <w:sz w:val="32"/>
          <w:szCs w:val="32"/>
        </w:rPr>
        <w:t>套，马铃薯主要土传病害病原菌快速检测试剂盒</w:t>
      </w:r>
      <w:r>
        <w:rPr>
          <w:rFonts w:ascii="Times New Roman" w:eastAsia="仿宋_GB2312" w:hAnsi="Times New Roman"/>
          <w:sz w:val="32"/>
          <w:szCs w:val="32"/>
        </w:rPr>
        <w:t>2</w:t>
      </w:r>
      <w:r>
        <w:rPr>
          <w:rFonts w:ascii="Times New Roman" w:eastAsia="仿宋_GB2312" w:hAnsi="Times New Roman"/>
          <w:sz w:val="32"/>
          <w:szCs w:val="32"/>
        </w:rPr>
        <w:t>种以上。</w:t>
      </w:r>
    </w:p>
    <w:p w14:paraId="44F503BA"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3002</w:t>
      </w:r>
      <w:r>
        <w:rPr>
          <w:rFonts w:ascii="Times New Roman" w:eastAsia="楷体_GB2312" w:hAnsi="Times New Roman"/>
          <w:b/>
          <w:bCs/>
          <w:sz w:val="32"/>
          <w:szCs w:val="32"/>
        </w:rPr>
        <w:t>）：优质多抗高产鲜食型马铃薯优异种质创制、突破性品种选育及示范推广</w:t>
      </w:r>
    </w:p>
    <w:p w14:paraId="78C7D855"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23B7F89" w14:textId="77777777" w:rsidR="00062EF3" w:rsidRDefault="00CB4B58">
      <w:pPr>
        <w:spacing w:line="640" w:lineRule="exact"/>
        <w:ind w:firstLineChars="200" w:firstLine="640"/>
        <w:rPr>
          <w:rFonts w:ascii="Times New Roman" w:eastAsia="仿宋_GB2312" w:hAnsi="Times New Roman"/>
          <w:sz w:val="32"/>
          <w:szCs w:val="32"/>
        </w:rPr>
      </w:pPr>
      <w:bookmarkStart w:id="6" w:name="OLE_LINK3"/>
      <w:r>
        <w:rPr>
          <w:rFonts w:ascii="Times New Roman" w:eastAsia="仿宋_GB2312" w:hAnsi="Times New Roman"/>
          <w:sz w:val="32"/>
          <w:szCs w:val="32"/>
        </w:rPr>
        <w:t>针对内蒙古马铃薯生产中自主鲜食品种数量少、同质化严重、抗病耐逆性不强、产量水平低等关键问题，采用</w:t>
      </w:r>
      <w:r>
        <w:rPr>
          <w:rFonts w:ascii="Times New Roman" w:eastAsia="仿宋_GB2312" w:hAnsi="Times New Roman"/>
          <w:sz w:val="32"/>
          <w:szCs w:val="32"/>
        </w:rPr>
        <w:t>“</w:t>
      </w:r>
      <w:r>
        <w:rPr>
          <w:rFonts w:ascii="Times New Roman" w:eastAsia="仿宋_GB2312" w:hAnsi="Times New Roman"/>
          <w:sz w:val="32"/>
          <w:szCs w:val="32"/>
        </w:rPr>
        <w:t>常规杂交育种</w:t>
      </w:r>
      <w:r>
        <w:rPr>
          <w:rFonts w:ascii="Times New Roman" w:eastAsia="仿宋_GB2312" w:hAnsi="Times New Roman"/>
          <w:sz w:val="32"/>
          <w:szCs w:val="32"/>
        </w:rPr>
        <w:t>+</w:t>
      </w:r>
      <w:r>
        <w:rPr>
          <w:rFonts w:ascii="Times New Roman" w:eastAsia="仿宋_GB2312" w:hAnsi="Times New Roman"/>
          <w:sz w:val="32"/>
          <w:szCs w:val="32"/>
        </w:rPr>
        <w:t>生物育种技术</w:t>
      </w:r>
      <w:r>
        <w:rPr>
          <w:rFonts w:ascii="Times New Roman" w:eastAsia="仿宋_GB2312" w:hAnsi="Times New Roman"/>
          <w:sz w:val="32"/>
          <w:szCs w:val="32"/>
        </w:rPr>
        <w:t>”</w:t>
      </w:r>
      <w:r>
        <w:rPr>
          <w:rFonts w:ascii="Times New Roman" w:eastAsia="仿宋_GB2312" w:hAnsi="Times New Roman"/>
          <w:sz w:val="32"/>
          <w:szCs w:val="32"/>
        </w:rPr>
        <w:t>相结合的方法，开展鲜食优异种质资源收集、鉴定和创制；构建鲜食马铃薯核心种质，并进行杂交组合定向配制、早代标记辅助选择、无性系多代评价、多环境适应性评价，选育突破性鲜食新品种；集成适宜新品种的绿色、高效、智能化配套栽培技术并进行示范推广，构建</w:t>
      </w:r>
      <w:r>
        <w:rPr>
          <w:rFonts w:ascii="Times New Roman" w:eastAsia="仿宋_GB2312" w:hAnsi="Times New Roman"/>
          <w:sz w:val="32"/>
          <w:szCs w:val="32"/>
        </w:rPr>
        <w:t>“</w:t>
      </w:r>
      <w:r>
        <w:rPr>
          <w:rFonts w:ascii="Times New Roman" w:eastAsia="仿宋_GB2312" w:hAnsi="Times New Roman"/>
          <w:sz w:val="32"/>
          <w:szCs w:val="32"/>
        </w:rPr>
        <w:t>种质创新</w:t>
      </w:r>
      <w:r>
        <w:rPr>
          <w:rFonts w:ascii="Times New Roman" w:eastAsia="仿宋_GB2312" w:hAnsi="Times New Roman"/>
          <w:sz w:val="32"/>
          <w:szCs w:val="32"/>
        </w:rPr>
        <w:t>-</w:t>
      </w:r>
      <w:r>
        <w:rPr>
          <w:rFonts w:ascii="Times New Roman" w:eastAsia="仿宋_GB2312" w:hAnsi="Times New Roman"/>
          <w:sz w:val="32"/>
          <w:szCs w:val="32"/>
        </w:rPr>
        <w:t>品种选育</w:t>
      </w:r>
      <w:r>
        <w:rPr>
          <w:rFonts w:ascii="Times New Roman" w:eastAsia="仿宋_GB2312" w:hAnsi="Times New Roman"/>
          <w:sz w:val="32"/>
          <w:szCs w:val="32"/>
        </w:rPr>
        <w:t>-</w:t>
      </w:r>
      <w:r>
        <w:rPr>
          <w:rFonts w:ascii="Times New Roman" w:eastAsia="仿宋_GB2312" w:hAnsi="Times New Roman"/>
          <w:sz w:val="32"/>
          <w:szCs w:val="32"/>
        </w:rPr>
        <w:t>技术配套</w:t>
      </w:r>
      <w:r>
        <w:rPr>
          <w:rFonts w:ascii="Times New Roman" w:eastAsia="仿宋_GB2312" w:hAnsi="Times New Roman"/>
          <w:sz w:val="32"/>
          <w:szCs w:val="32"/>
        </w:rPr>
        <w:t>-</w:t>
      </w:r>
      <w:r>
        <w:rPr>
          <w:rFonts w:ascii="Times New Roman" w:eastAsia="仿宋_GB2312" w:hAnsi="Times New Roman"/>
          <w:sz w:val="32"/>
          <w:szCs w:val="32"/>
        </w:rPr>
        <w:t>示范应用</w:t>
      </w:r>
      <w:r>
        <w:rPr>
          <w:rFonts w:ascii="Times New Roman" w:eastAsia="仿宋_GB2312" w:hAnsi="Times New Roman"/>
          <w:sz w:val="32"/>
          <w:szCs w:val="32"/>
        </w:rPr>
        <w:t>”</w:t>
      </w:r>
      <w:r>
        <w:rPr>
          <w:rFonts w:ascii="Times New Roman" w:eastAsia="仿宋_GB2312" w:hAnsi="Times New Roman"/>
          <w:sz w:val="32"/>
          <w:szCs w:val="32"/>
        </w:rPr>
        <w:t>协同推广模式，加快新品种推广速度，为内蒙古马铃薯单产提升提供品种支撑。</w:t>
      </w:r>
      <w:bookmarkEnd w:id="6"/>
    </w:p>
    <w:p w14:paraId="10E6DFF8"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68DE75D3" w14:textId="7DA3B2DC"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收集、鉴定和保存鲜食马铃薯种质资源</w:t>
      </w:r>
      <w:r>
        <w:rPr>
          <w:rFonts w:ascii="Times New Roman" w:eastAsia="仿宋_GB2312" w:hAnsi="Times New Roman"/>
          <w:sz w:val="32"/>
          <w:szCs w:val="32"/>
        </w:rPr>
        <w:t>800</w:t>
      </w:r>
      <w:r>
        <w:rPr>
          <w:rFonts w:ascii="Times New Roman" w:eastAsia="仿宋_GB2312" w:hAnsi="Times New Roman"/>
          <w:sz w:val="32"/>
          <w:szCs w:val="32"/>
        </w:rPr>
        <w:t>份以上；创制优异种质材料</w:t>
      </w:r>
      <w:r>
        <w:rPr>
          <w:rFonts w:ascii="Times New Roman" w:eastAsia="仿宋_GB2312" w:hAnsi="Times New Roman"/>
          <w:sz w:val="32"/>
          <w:szCs w:val="32"/>
        </w:rPr>
        <w:t>300</w:t>
      </w:r>
      <w:r>
        <w:rPr>
          <w:rFonts w:ascii="Times New Roman" w:eastAsia="仿宋_GB2312" w:hAnsi="Times New Roman"/>
          <w:sz w:val="32"/>
          <w:szCs w:val="32"/>
        </w:rPr>
        <w:t>份以上，其中抗病性材料</w:t>
      </w:r>
      <w:r>
        <w:rPr>
          <w:rFonts w:ascii="Times New Roman" w:eastAsia="仿宋_GB2312" w:hAnsi="Times New Roman"/>
          <w:sz w:val="32"/>
          <w:szCs w:val="32"/>
        </w:rPr>
        <w:t>100</w:t>
      </w:r>
      <w:r>
        <w:rPr>
          <w:rFonts w:ascii="Times New Roman" w:eastAsia="仿宋_GB2312" w:hAnsi="Times New Roman"/>
          <w:sz w:val="32"/>
          <w:szCs w:val="32"/>
        </w:rPr>
        <w:t>份以上，接种</w:t>
      </w:r>
      <w:r>
        <w:rPr>
          <w:rFonts w:ascii="Times New Roman" w:eastAsia="仿宋_GB2312" w:hAnsi="Times New Roman"/>
          <w:sz w:val="32"/>
          <w:szCs w:val="32"/>
        </w:rPr>
        <w:lastRenderedPageBreak/>
        <w:t>鉴定达到中抗以上，其他品质性状超过内蒙古主栽品种水平；登记适配内蒙古马铃薯主产区优质、多抗、高产马铃薯新品种</w:t>
      </w:r>
      <w:r>
        <w:rPr>
          <w:rFonts w:ascii="Times New Roman" w:eastAsia="仿宋_GB2312" w:hAnsi="Times New Roman"/>
          <w:sz w:val="32"/>
          <w:szCs w:val="32"/>
        </w:rPr>
        <w:t>≥6</w:t>
      </w:r>
      <w:r>
        <w:rPr>
          <w:rFonts w:ascii="Times New Roman" w:eastAsia="仿宋_GB2312" w:hAnsi="Times New Roman"/>
          <w:sz w:val="32"/>
          <w:szCs w:val="32"/>
        </w:rPr>
        <w:t>个，其中年推广面积</w:t>
      </w:r>
      <w:r>
        <w:rPr>
          <w:rFonts w:ascii="Times New Roman" w:eastAsia="仿宋_GB2312" w:hAnsi="Times New Roman"/>
          <w:sz w:val="32"/>
          <w:szCs w:val="32"/>
        </w:rPr>
        <w:t>10</w:t>
      </w:r>
      <w:r>
        <w:rPr>
          <w:rFonts w:ascii="Times New Roman" w:eastAsia="仿宋_GB2312" w:hAnsi="Times New Roman"/>
          <w:sz w:val="32"/>
          <w:szCs w:val="32"/>
        </w:rPr>
        <w:t>万亩以上的重大突破性品种</w:t>
      </w:r>
      <w:r>
        <w:rPr>
          <w:rFonts w:ascii="Times New Roman" w:eastAsia="仿宋_GB2312" w:hAnsi="Times New Roman"/>
          <w:sz w:val="32"/>
          <w:szCs w:val="32"/>
        </w:rPr>
        <w:t>≥2</w:t>
      </w:r>
      <w:r>
        <w:rPr>
          <w:rFonts w:ascii="Times New Roman" w:eastAsia="仿宋_GB2312" w:hAnsi="Times New Roman"/>
          <w:sz w:val="32"/>
          <w:szCs w:val="32"/>
        </w:rPr>
        <w:t>个；建设百亩核心示范区</w:t>
      </w:r>
      <w:r>
        <w:rPr>
          <w:rFonts w:ascii="Times New Roman" w:eastAsia="仿宋_GB2312" w:hAnsi="Times New Roman"/>
          <w:sz w:val="32"/>
          <w:szCs w:val="32"/>
        </w:rPr>
        <w:t>10</w:t>
      </w:r>
      <w:r>
        <w:rPr>
          <w:rFonts w:ascii="Times New Roman" w:eastAsia="仿宋_GB2312" w:hAnsi="Times New Roman"/>
          <w:sz w:val="32"/>
          <w:szCs w:val="32"/>
        </w:rPr>
        <w:t>个，</w:t>
      </w:r>
      <w:r w:rsidR="000852EE">
        <w:rPr>
          <w:rFonts w:ascii="Times New Roman" w:eastAsia="仿宋_GB2312" w:hAnsi="Times New Roman" w:hint="eastAsia"/>
          <w:sz w:val="32"/>
          <w:szCs w:val="32"/>
        </w:rPr>
        <w:t>新品种累计</w:t>
      </w:r>
      <w:r>
        <w:rPr>
          <w:rFonts w:ascii="Times New Roman" w:eastAsia="仿宋_GB2312" w:hAnsi="Times New Roman"/>
          <w:sz w:val="32"/>
          <w:szCs w:val="32"/>
        </w:rPr>
        <w:t>推广面积</w:t>
      </w:r>
      <w:r w:rsidR="000852EE">
        <w:rPr>
          <w:rFonts w:ascii="Times New Roman" w:eastAsia="仿宋_GB2312" w:hAnsi="Times New Roman" w:hint="eastAsia"/>
          <w:sz w:val="32"/>
          <w:szCs w:val="32"/>
        </w:rPr>
        <w:t>160</w:t>
      </w:r>
      <w:r>
        <w:rPr>
          <w:rFonts w:ascii="Times New Roman" w:eastAsia="仿宋_GB2312" w:hAnsi="Times New Roman"/>
          <w:sz w:val="32"/>
          <w:szCs w:val="32"/>
        </w:rPr>
        <w:t>万亩以上，自主知识产权品种鲜食市场占有率提升至</w:t>
      </w:r>
      <w:r>
        <w:rPr>
          <w:rFonts w:ascii="Times New Roman" w:eastAsia="仿宋_GB2312" w:hAnsi="Times New Roman"/>
          <w:sz w:val="32"/>
          <w:szCs w:val="32"/>
        </w:rPr>
        <w:t>30%</w:t>
      </w:r>
      <w:r>
        <w:rPr>
          <w:rFonts w:ascii="Times New Roman" w:eastAsia="仿宋_GB2312" w:hAnsi="Times New Roman"/>
          <w:sz w:val="32"/>
          <w:szCs w:val="32"/>
        </w:rPr>
        <w:t>以上。</w:t>
      </w:r>
    </w:p>
    <w:p w14:paraId="07796E75"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3003</w:t>
      </w:r>
      <w:r>
        <w:rPr>
          <w:rFonts w:ascii="Times New Roman" w:eastAsia="楷体_GB2312" w:hAnsi="Times New Roman"/>
          <w:b/>
          <w:bCs/>
          <w:sz w:val="32"/>
          <w:szCs w:val="32"/>
        </w:rPr>
        <w:t>）：加工专用型马铃薯特异种质创制、品种选育及示范推广</w:t>
      </w:r>
    </w:p>
    <w:p w14:paraId="28276A34"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1631C0D9"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针对内蒙古马铃薯生产中加工专用品种短缺、加工品质和产量不稳定及规模化原料基地高效供给能力不足等问题，采用</w:t>
      </w:r>
      <w:r>
        <w:rPr>
          <w:rFonts w:ascii="Times New Roman" w:eastAsia="仿宋_GB2312" w:hAnsi="Times New Roman"/>
          <w:sz w:val="32"/>
          <w:szCs w:val="32"/>
        </w:rPr>
        <w:t>“</w:t>
      </w:r>
      <w:r>
        <w:rPr>
          <w:rFonts w:ascii="Times New Roman" w:eastAsia="仿宋_GB2312" w:hAnsi="Times New Roman"/>
          <w:sz w:val="32"/>
          <w:szCs w:val="32"/>
        </w:rPr>
        <w:t>常规杂交育种</w:t>
      </w:r>
      <w:r>
        <w:rPr>
          <w:rFonts w:ascii="Times New Roman" w:eastAsia="仿宋_GB2312" w:hAnsi="Times New Roman"/>
          <w:sz w:val="32"/>
          <w:szCs w:val="32"/>
        </w:rPr>
        <w:t>+</w:t>
      </w:r>
      <w:r>
        <w:rPr>
          <w:rFonts w:ascii="Times New Roman" w:eastAsia="仿宋_GB2312" w:hAnsi="Times New Roman"/>
          <w:sz w:val="32"/>
          <w:szCs w:val="32"/>
        </w:rPr>
        <w:t>生物育种技术</w:t>
      </w:r>
      <w:r>
        <w:rPr>
          <w:rFonts w:ascii="Times New Roman" w:eastAsia="仿宋_GB2312" w:hAnsi="Times New Roman"/>
          <w:sz w:val="32"/>
          <w:szCs w:val="32"/>
        </w:rPr>
        <w:t>”</w:t>
      </w:r>
      <w:r>
        <w:rPr>
          <w:rFonts w:ascii="Times New Roman" w:eastAsia="仿宋_GB2312" w:hAnsi="Times New Roman"/>
          <w:sz w:val="32"/>
          <w:szCs w:val="32"/>
        </w:rPr>
        <w:t>相结合的方法，开展加工专用型优异种质资源收集、鉴定与创制，构建加工品质突出、抗病耐逆性强的加工型核心种质，并通过杂交组合定向配制、早代标记辅助选择、无性系多代评价、多环境适应性评价，选育突破性加工专用型新品种；集成适宜加工专用品种的绿色高效生产配套技术体系；建设标准化原料生产基地，为内蒙古马铃薯加工产业原料稳定供给、加工品质提升和产业链提质增效提供品种支撑。</w:t>
      </w:r>
    </w:p>
    <w:p w14:paraId="7A6AF495"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7092301D" w14:textId="50C5B185"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完成高干物质、低还原糖、薯形适宜的专用加工型马铃薯种质资源收集、鉴定和保存</w:t>
      </w:r>
      <w:r>
        <w:rPr>
          <w:rFonts w:ascii="Times New Roman" w:eastAsia="仿宋_GB2312" w:hAnsi="Times New Roman"/>
          <w:sz w:val="32"/>
          <w:szCs w:val="32"/>
        </w:rPr>
        <w:t>500</w:t>
      </w:r>
      <w:r>
        <w:rPr>
          <w:rFonts w:ascii="Times New Roman" w:eastAsia="仿宋_GB2312" w:hAnsi="Times New Roman"/>
          <w:sz w:val="32"/>
          <w:szCs w:val="32"/>
        </w:rPr>
        <w:t>份以上；创制优异种质资源</w:t>
      </w:r>
      <w:r>
        <w:rPr>
          <w:rFonts w:ascii="Times New Roman" w:eastAsia="仿宋_GB2312" w:hAnsi="Times New Roman"/>
          <w:sz w:val="32"/>
          <w:szCs w:val="32"/>
        </w:rPr>
        <w:t>150</w:t>
      </w:r>
      <w:r>
        <w:rPr>
          <w:rFonts w:ascii="Times New Roman" w:eastAsia="仿宋_GB2312" w:hAnsi="Times New Roman"/>
          <w:sz w:val="32"/>
          <w:szCs w:val="32"/>
        </w:rPr>
        <w:t>份</w:t>
      </w:r>
      <w:r>
        <w:rPr>
          <w:rFonts w:ascii="Times New Roman" w:eastAsia="仿宋_GB2312" w:hAnsi="Times New Roman"/>
          <w:sz w:val="32"/>
          <w:szCs w:val="32"/>
        </w:rPr>
        <w:lastRenderedPageBreak/>
        <w:t>以上，其中干物质含量</w:t>
      </w:r>
      <w:r>
        <w:rPr>
          <w:rFonts w:ascii="Times New Roman" w:eastAsia="仿宋_GB2312" w:hAnsi="Times New Roman"/>
          <w:sz w:val="32"/>
          <w:szCs w:val="32"/>
        </w:rPr>
        <w:t>≥24%</w:t>
      </w:r>
      <w:r>
        <w:rPr>
          <w:rFonts w:ascii="Times New Roman" w:eastAsia="仿宋_GB2312" w:hAnsi="Times New Roman"/>
          <w:sz w:val="32"/>
          <w:szCs w:val="32"/>
        </w:rPr>
        <w:t>资源</w:t>
      </w:r>
      <w:r>
        <w:rPr>
          <w:rFonts w:ascii="Times New Roman" w:eastAsia="仿宋_GB2312" w:hAnsi="Times New Roman"/>
          <w:sz w:val="32"/>
          <w:szCs w:val="32"/>
        </w:rPr>
        <w:t>80</w:t>
      </w:r>
      <w:r>
        <w:rPr>
          <w:rFonts w:ascii="Times New Roman" w:eastAsia="仿宋_GB2312" w:hAnsi="Times New Roman"/>
          <w:sz w:val="32"/>
          <w:szCs w:val="32"/>
        </w:rPr>
        <w:t>份以上，其他加工指标与内蒙古主栽加工品种相当；选育高产稳产、抗病的高淀粉新品种</w:t>
      </w:r>
      <w:r>
        <w:rPr>
          <w:rFonts w:ascii="Times New Roman" w:eastAsia="仿宋_GB2312" w:hAnsi="Times New Roman"/>
          <w:sz w:val="32"/>
          <w:szCs w:val="32"/>
        </w:rPr>
        <w:t>≥2</w:t>
      </w:r>
      <w:r>
        <w:rPr>
          <w:rFonts w:ascii="Times New Roman" w:eastAsia="仿宋_GB2312" w:hAnsi="Times New Roman"/>
          <w:sz w:val="32"/>
          <w:szCs w:val="32"/>
        </w:rPr>
        <w:t>个，高产稳产、抗病的薯条薯片加工型新品种</w:t>
      </w:r>
      <w:r>
        <w:rPr>
          <w:rFonts w:ascii="Times New Roman" w:eastAsia="仿宋_GB2312" w:hAnsi="Times New Roman"/>
          <w:sz w:val="32"/>
          <w:szCs w:val="32"/>
        </w:rPr>
        <w:t>≥2</w:t>
      </w:r>
      <w:r>
        <w:rPr>
          <w:rFonts w:ascii="Times New Roman" w:eastAsia="仿宋_GB2312" w:hAnsi="Times New Roman"/>
          <w:sz w:val="32"/>
          <w:szCs w:val="32"/>
        </w:rPr>
        <w:t>个，其中年推广面积</w:t>
      </w:r>
      <w:r>
        <w:rPr>
          <w:rFonts w:ascii="Times New Roman" w:eastAsia="仿宋_GB2312" w:hAnsi="Times New Roman"/>
          <w:sz w:val="32"/>
          <w:szCs w:val="32"/>
        </w:rPr>
        <w:t>≥5</w:t>
      </w:r>
      <w:r>
        <w:rPr>
          <w:rFonts w:ascii="Times New Roman" w:eastAsia="仿宋_GB2312" w:hAnsi="Times New Roman"/>
          <w:sz w:val="32"/>
          <w:szCs w:val="32"/>
        </w:rPr>
        <w:t>万亩以上的高淀粉和薯条薯片加工专用突破性品种</w:t>
      </w:r>
      <w:r>
        <w:rPr>
          <w:rFonts w:ascii="Times New Roman" w:eastAsia="仿宋_GB2312" w:hAnsi="Times New Roman"/>
          <w:sz w:val="32"/>
          <w:szCs w:val="32"/>
        </w:rPr>
        <w:t>2</w:t>
      </w:r>
      <w:r>
        <w:rPr>
          <w:rFonts w:ascii="Times New Roman" w:eastAsia="仿宋_GB2312" w:hAnsi="Times New Roman"/>
          <w:sz w:val="32"/>
          <w:szCs w:val="32"/>
        </w:rPr>
        <w:t>个；建设百亩核心示范区</w:t>
      </w:r>
      <w:r>
        <w:rPr>
          <w:rFonts w:ascii="Times New Roman" w:eastAsia="仿宋_GB2312" w:hAnsi="Times New Roman"/>
          <w:sz w:val="32"/>
          <w:szCs w:val="32"/>
        </w:rPr>
        <w:t>10</w:t>
      </w:r>
      <w:r>
        <w:rPr>
          <w:rFonts w:ascii="Times New Roman" w:eastAsia="仿宋_GB2312" w:hAnsi="Times New Roman"/>
          <w:sz w:val="32"/>
          <w:szCs w:val="32"/>
        </w:rPr>
        <w:t>个，</w:t>
      </w:r>
      <w:r w:rsidR="003B5D96">
        <w:rPr>
          <w:rFonts w:ascii="Times New Roman" w:eastAsia="仿宋_GB2312" w:hAnsi="Times New Roman" w:hint="eastAsia"/>
          <w:sz w:val="32"/>
          <w:szCs w:val="32"/>
        </w:rPr>
        <w:t>新品种累计</w:t>
      </w:r>
      <w:r>
        <w:rPr>
          <w:rFonts w:ascii="Times New Roman" w:eastAsia="仿宋_GB2312" w:hAnsi="Times New Roman"/>
          <w:sz w:val="32"/>
          <w:szCs w:val="32"/>
        </w:rPr>
        <w:t>推广面积</w:t>
      </w:r>
      <w:r w:rsidR="003B5D96">
        <w:rPr>
          <w:rFonts w:ascii="Times New Roman" w:eastAsia="仿宋_GB2312" w:hAnsi="Times New Roman" w:hint="eastAsia"/>
          <w:sz w:val="32"/>
          <w:szCs w:val="32"/>
        </w:rPr>
        <w:t>60</w:t>
      </w:r>
      <w:r>
        <w:rPr>
          <w:rFonts w:ascii="Times New Roman" w:eastAsia="仿宋_GB2312" w:hAnsi="Times New Roman"/>
          <w:sz w:val="32"/>
          <w:szCs w:val="32"/>
        </w:rPr>
        <w:t>万亩以上，自主知识产权品种加工市场占有率提升至</w:t>
      </w:r>
      <w:r>
        <w:rPr>
          <w:rFonts w:ascii="Times New Roman" w:eastAsia="仿宋_GB2312" w:hAnsi="Times New Roman"/>
          <w:sz w:val="32"/>
          <w:szCs w:val="32"/>
        </w:rPr>
        <w:t>10%</w:t>
      </w:r>
      <w:r>
        <w:rPr>
          <w:rFonts w:ascii="Times New Roman" w:eastAsia="仿宋_GB2312" w:hAnsi="Times New Roman"/>
          <w:sz w:val="32"/>
          <w:szCs w:val="32"/>
        </w:rPr>
        <w:t>以上。</w:t>
      </w:r>
    </w:p>
    <w:p w14:paraId="2C0AA31C" w14:textId="5642D700"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说明：此领域研究方向</w:t>
      </w:r>
      <w:r>
        <w:rPr>
          <w:rFonts w:ascii="Times New Roman" w:eastAsia="仿宋_GB2312" w:hAnsi="Times New Roman"/>
          <w:b/>
          <w:bCs/>
          <w:sz w:val="32"/>
          <w:szCs w:val="32"/>
        </w:rPr>
        <w:t>1</w:t>
      </w:r>
      <w:r>
        <w:rPr>
          <w:rFonts w:ascii="Times New Roman" w:eastAsia="仿宋_GB2312" w:hAnsi="Times New Roman"/>
          <w:b/>
          <w:bCs/>
          <w:sz w:val="32"/>
          <w:szCs w:val="32"/>
        </w:rPr>
        <w:t>单个项目申请</w:t>
      </w:r>
      <w:r w:rsidR="00C70479">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2</w:t>
      </w:r>
      <w:r>
        <w:rPr>
          <w:rFonts w:ascii="Times New Roman" w:eastAsia="仿宋_GB2312" w:hAnsi="Times New Roman"/>
          <w:b/>
          <w:bCs/>
          <w:sz w:val="32"/>
          <w:szCs w:val="32"/>
        </w:rPr>
        <w:t>单个项目申请</w:t>
      </w:r>
      <w:r w:rsidR="00C70479">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1200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3</w:t>
      </w:r>
      <w:r>
        <w:rPr>
          <w:rFonts w:ascii="Times New Roman" w:eastAsia="仿宋_GB2312" w:hAnsi="Times New Roman"/>
          <w:b/>
          <w:bCs/>
          <w:sz w:val="32"/>
          <w:szCs w:val="32"/>
        </w:rPr>
        <w:t>单个项目申请</w:t>
      </w:r>
      <w:r w:rsidR="00C70479">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1000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w:t>
      </w:r>
      <w:r>
        <w:rPr>
          <w:rFonts w:ascii="Times New Roman" w:eastAsia="仿宋_GB2312" w:hAnsi="Times New Roman"/>
          <w:b/>
          <w:bCs/>
          <w:sz w:val="32"/>
          <w:szCs w:val="32"/>
        </w:rPr>
        <w:t>3</w:t>
      </w:r>
      <w:r>
        <w:rPr>
          <w:rFonts w:ascii="Times New Roman" w:eastAsia="仿宋_GB2312" w:hAnsi="Times New Roman"/>
          <w:b/>
          <w:bCs/>
          <w:sz w:val="32"/>
          <w:szCs w:val="32"/>
        </w:rPr>
        <w:t>均由科研院所、</w:t>
      </w:r>
      <w:r w:rsidR="006321B0">
        <w:rPr>
          <w:rFonts w:ascii="Times New Roman" w:eastAsia="仿宋_GB2312" w:hAnsi="Times New Roman" w:hint="eastAsia"/>
          <w:b/>
          <w:bCs/>
          <w:sz w:val="32"/>
          <w:szCs w:val="32"/>
        </w:rPr>
        <w:t>高等院校</w:t>
      </w:r>
      <w:r>
        <w:rPr>
          <w:rFonts w:ascii="Times New Roman" w:eastAsia="仿宋_GB2312" w:hAnsi="Times New Roman"/>
          <w:b/>
          <w:bCs/>
          <w:sz w:val="32"/>
          <w:szCs w:val="32"/>
        </w:rPr>
        <w:t>牵头申报。</w:t>
      </w:r>
    </w:p>
    <w:bookmarkEnd w:id="2"/>
    <w:p w14:paraId="79CFEFCA"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四、向日葵领域</w:t>
      </w:r>
    </w:p>
    <w:p w14:paraId="4F6E0646"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4001</w:t>
      </w:r>
      <w:r>
        <w:rPr>
          <w:rFonts w:ascii="Times New Roman" w:eastAsia="楷体_GB2312" w:hAnsi="Times New Roman"/>
          <w:b/>
          <w:bCs/>
          <w:sz w:val="32"/>
          <w:szCs w:val="32"/>
        </w:rPr>
        <w:t>）：向日葵</w:t>
      </w:r>
      <w:bookmarkStart w:id="7" w:name="_Hlk230338995"/>
      <w:r>
        <w:rPr>
          <w:rFonts w:ascii="Times New Roman" w:eastAsia="楷体_GB2312" w:hAnsi="Times New Roman"/>
          <w:b/>
          <w:bCs/>
          <w:sz w:val="32"/>
          <w:szCs w:val="32"/>
        </w:rPr>
        <w:t>重要性状遗传解析</w:t>
      </w:r>
      <w:bookmarkEnd w:id="7"/>
      <w:r>
        <w:rPr>
          <w:rFonts w:ascii="Times New Roman" w:eastAsia="楷体_GB2312" w:hAnsi="Times New Roman"/>
          <w:b/>
          <w:bCs/>
          <w:sz w:val="32"/>
          <w:szCs w:val="32"/>
        </w:rPr>
        <w:t>与</w:t>
      </w:r>
      <w:bookmarkStart w:id="8" w:name="_Hlk230340351"/>
      <w:r>
        <w:rPr>
          <w:rFonts w:ascii="Times New Roman" w:eastAsia="楷体_GB2312" w:hAnsi="Times New Roman"/>
          <w:b/>
          <w:bCs/>
          <w:sz w:val="32"/>
          <w:szCs w:val="32"/>
        </w:rPr>
        <w:t>智能</w:t>
      </w:r>
      <w:bookmarkStart w:id="9" w:name="OLE_LINK7"/>
      <w:r>
        <w:rPr>
          <w:rFonts w:ascii="Times New Roman" w:eastAsia="楷体_GB2312" w:hAnsi="Times New Roman"/>
          <w:b/>
          <w:bCs/>
          <w:sz w:val="32"/>
          <w:szCs w:val="32"/>
        </w:rPr>
        <w:t>育种</w:t>
      </w:r>
      <w:bookmarkEnd w:id="9"/>
      <w:r>
        <w:rPr>
          <w:rFonts w:ascii="Times New Roman" w:eastAsia="楷体_GB2312" w:hAnsi="Times New Roman"/>
          <w:b/>
          <w:bCs/>
          <w:sz w:val="32"/>
          <w:szCs w:val="32"/>
        </w:rPr>
        <w:t>技术体系</w:t>
      </w:r>
      <w:bookmarkEnd w:id="8"/>
      <w:r>
        <w:rPr>
          <w:rFonts w:ascii="Times New Roman" w:eastAsia="楷体_GB2312" w:hAnsi="Times New Roman"/>
          <w:b/>
          <w:bCs/>
          <w:sz w:val="32"/>
          <w:szCs w:val="32"/>
        </w:rPr>
        <w:t>构建</w:t>
      </w:r>
    </w:p>
    <w:p w14:paraId="5E82361C"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31EA8884"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针对向日葵种质资源鉴定与评价</w:t>
      </w:r>
      <w:bookmarkStart w:id="10" w:name="OLE_LINK8"/>
      <w:r>
        <w:rPr>
          <w:rFonts w:ascii="Times New Roman" w:eastAsia="仿宋_GB2312" w:hAnsi="Times New Roman"/>
          <w:sz w:val="32"/>
          <w:szCs w:val="32"/>
        </w:rPr>
        <w:t>、重要性状遗传解析、优异</w:t>
      </w:r>
      <w:bookmarkEnd w:id="10"/>
      <w:r>
        <w:rPr>
          <w:rFonts w:ascii="Times New Roman" w:eastAsia="仿宋_GB2312" w:hAnsi="Times New Roman"/>
          <w:sz w:val="32"/>
          <w:szCs w:val="32"/>
        </w:rPr>
        <w:t>种质创制、品种改良技术等核心工作滞后，育种效率低、周期长等问题，系统开展向日葵种质资源鉴定与评价，构建核心种质群；开展向日葵不同种基因组和泛基因组研究及重要性状遗传解析，</w:t>
      </w:r>
      <w:r>
        <w:rPr>
          <w:rFonts w:ascii="Times New Roman" w:eastAsia="仿宋_GB2312" w:hAnsi="Times New Roman"/>
          <w:sz w:val="32"/>
          <w:szCs w:val="32"/>
        </w:rPr>
        <w:lastRenderedPageBreak/>
        <w:t>开发相关分子标记；建立向日葵重要性状表型数据库和遗传信息数据库与知识库，开发</w:t>
      </w:r>
      <w:bookmarkStart w:id="11" w:name="OLE_LINK11"/>
      <w:r>
        <w:rPr>
          <w:rFonts w:ascii="Times New Roman" w:eastAsia="仿宋_GB2312" w:hAnsi="Times New Roman"/>
          <w:sz w:val="32"/>
          <w:szCs w:val="32"/>
        </w:rPr>
        <w:t>向日葵智能育种大模型</w:t>
      </w:r>
      <w:bookmarkEnd w:id="11"/>
      <w:r>
        <w:rPr>
          <w:rFonts w:ascii="Times New Roman" w:eastAsia="仿宋_GB2312" w:hAnsi="Times New Roman"/>
          <w:sz w:val="32"/>
          <w:szCs w:val="32"/>
        </w:rPr>
        <w:t>；整合多组学信息和多维度育种相关</w:t>
      </w:r>
      <w:bookmarkStart w:id="12" w:name="OLE_LINK13"/>
      <w:r>
        <w:rPr>
          <w:rFonts w:ascii="Times New Roman" w:eastAsia="仿宋_GB2312" w:hAnsi="Times New Roman"/>
          <w:sz w:val="32"/>
          <w:szCs w:val="32"/>
        </w:rPr>
        <w:t>大数</w:t>
      </w:r>
      <w:bookmarkEnd w:id="12"/>
      <w:r>
        <w:rPr>
          <w:rFonts w:ascii="Times New Roman" w:eastAsia="仿宋_GB2312" w:hAnsi="Times New Roman"/>
          <w:sz w:val="32"/>
          <w:szCs w:val="32"/>
        </w:rPr>
        <w:t>据，</w:t>
      </w:r>
      <w:bookmarkStart w:id="13" w:name="OLE_LINK12"/>
      <w:bookmarkStart w:id="14" w:name="_Hlk230340437"/>
      <w:r>
        <w:rPr>
          <w:rFonts w:ascii="Times New Roman" w:eastAsia="仿宋_GB2312" w:hAnsi="Times New Roman"/>
          <w:sz w:val="32"/>
          <w:szCs w:val="32"/>
        </w:rPr>
        <w:t>融合生物育种与常规育种技术</w:t>
      </w:r>
      <w:bookmarkEnd w:id="13"/>
      <w:r>
        <w:rPr>
          <w:rFonts w:ascii="Times New Roman" w:eastAsia="仿宋_GB2312" w:hAnsi="Times New Roman"/>
          <w:sz w:val="32"/>
          <w:szCs w:val="32"/>
        </w:rPr>
        <w:t>，建立向日葵智能育种技术体系，定向创制高产、优质、多抗、广适的向日葵新种质，助力向日葵种业智能化、高效化升级。</w:t>
      </w:r>
    </w:p>
    <w:bookmarkEnd w:id="14"/>
    <w:p w14:paraId="33E239C1"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5438B80B" w14:textId="77777777" w:rsidR="00062EF3" w:rsidRDefault="00CB4B58">
      <w:pPr>
        <w:spacing w:line="640" w:lineRule="exact"/>
        <w:ind w:firstLineChars="200" w:firstLine="640"/>
        <w:rPr>
          <w:rFonts w:ascii="Times New Roman" w:eastAsia="楷体_GB2312" w:hAnsi="Times New Roman"/>
          <w:b/>
          <w:bCs/>
          <w:sz w:val="32"/>
          <w:szCs w:val="32"/>
        </w:rPr>
      </w:pPr>
      <w:r>
        <w:rPr>
          <w:rFonts w:ascii="Times New Roman" w:eastAsia="仿宋_GB2312" w:hAnsi="Times New Roman"/>
          <w:sz w:val="32"/>
          <w:szCs w:val="32"/>
        </w:rPr>
        <w:t>完成</w:t>
      </w:r>
      <w:r>
        <w:rPr>
          <w:rFonts w:ascii="Times New Roman" w:eastAsia="仿宋_GB2312" w:hAnsi="Times New Roman"/>
          <w:sz w:val="32"/>
          <w:szCs w:val="32"/>
        </w:rPr>
        <w:t>2000</w:t>
      </w:r>
      <w:r>
        <w:rPr>
          <w:rFonts w:ascii="Times New Roman" w:eastAsia="仿宋_GB2312" w:hAnsi="Times New Roman"/>
          <w:sz w:val="32"/>
          <w:szCs w:val="32"/>
        </w:rPr>
        <w:t>份以上种质资源的鉴定评价，构建包含</w:t>
      </w:r>
      <w:r>
        <w:rPr>
          <w:rFonts w:ascii="Times New Roman" w:eastAsia="仿宋_GB2312" w:hAnsi="Times New Roman"/>
          <w:sz w:val="32"/>
          <w:szCs w:val="32"/>
        </w:rPr>
        <w:t>1000</w:t>
      </w:r>
      <w:r>
        <w:rPr>
          <w:rFonts w:ascii="Times New Roman" w:eastAsia="仿宋_GB2312" w:hAnsi="Times New Roman"/>
          <w:sz w:val="32"/>
          <w:szCs w:val="32"/>
        </w:rPr>
        <w:t>份以上材料的核心种质群；筛选创制优异种质</w:t>
      </w:r>
      <w:r>
        <w:rPr>
          <w:rFonts w:ascii="Times New Roman" w:eastAsia="仿宋_GB2312" w:hAnsi="Times New Roman"/>
          <w:sz w:val="32"/>
          <w:szCs w:val="32"/>
        </w:rPr>
        <w:t>100</w:t>
      </w:r>
      <w:r>
        <w:rPr>
          <w:rFonts w:ascii="Times New Roman" w:eastAsia="仿宋_GB2312" w:hAnsi="Times New Roman"/>
          <w:sz w:val="32"/>
          <w:szCs w:val="32"/>
        </w:rPr>
        <w:t>份以上，其中含油率</w:t>
      </w:r>
      <w:r>
        <w:rPr>
          <w:rFonts w:ascii="Times New Roman" w:eastAsia="仿宋_GB2312" w:hAnsi="Times New Roman"/>
          <w:sz w:val="32"/>
          <w:szCs w:val="32"/>
        </w:rPr>
        <w:t>≥50%</w:t>
      </w:r>
      <w:r>
        <w:rPr>
          <w:rFonts w:ascii="Times New Roman" w:eastAsia="仿宋_GB2312" w:hAnsi="Times New Roman"/>
          <w:sz w:val="32"/>
          <w:szCs w:val="32"/>
        </w:rPr>
        <w:t>种质</w:t>
      </w:r>
      <w:r>
        <w:rPr>
          <w:rFonts w:ascii="Times New Roman" w:eastAsia="仿宋_GB2312" w:hAnsi="Times New Roman"/>
          <w:sz w:val="32"/>
          <w:szCs w:val="32"/>
        </w:rPr>
        <w:t>15</w:t>
      </w:r>
      <w:r>
        <w:rPr>
          <w:rFonts w:ascii="Times New Roman" w:eastAsia="仿宋_GB2312" w:hAnsi="Times New Roman"/>
          <w:sz w:val="32"/>
          <w:szCs w:val="32"/>
        </w:rPr>
        <w:t>份、油酸</w:t>
      </w:r>
      <w:r>
        <w:rPr>
          <w:rFonts w:ascii="Times New Roman" w:eastAsia="仿宋_GB2312" w:hAnsi="Times New Roman"/>
          <w:sz w:val="32"/>
          <w:szCs w:val="32"/>
        </w:rPr>
        <w:t>≥80%</w:t>
      </w:r>
      <w:r>
        <w:rPr>
          <w:rFonts w:ascii="Times New Roman" w:eastAsia="仿宋_GB2312" w:hAnsi="Times New Roman"/>
          <w:sz w:val="32"/>
          <w:szCs w:val="32"/>
        </w:rPr>
        <w:t>种质</w:t>
      </w:r>
      <w:r>
        <w:rPr>
          <w:rFonts w:ascii="Times New Roman" w:eastAsia="仿宋_GB2312" w:hAnsi="Times New Roman"/>
          <w:sz w:val="32"/>
          <w:szCs w:val="32"/>
        </w:rPr>
        <w:t>20</w:t>
      </w:r>
      <w:r>
        <w:rPr>
          <w:rFonts w:ascii="Times New Roman" w:eastAsia="仿宋_GB2312" w:hAnsi="Times New Roman"/>
          <w:sz w:val="32"/>
          <w:szCs w:val="32"/>
        </w:rPr>
        <w:t>份、粒长</w:t>
      </w:r>
      <w:r>
        <w:rPr>
          <w:rFonts w:ascii="Times New Roman" w:eastAsia="仿宋_GB2312" w:hAnsi="Times New Roman"/>
          <w:sz w:val="32"/>
          <w:szCs w:val="32"/>
        </w:rPr>
        <w:t>≥2.5cm</w:t>
      </w:r>
      <w:r>
        <w:rPr>
          <w:rFonts w:ascii="Times New Roman" w:eastAsia="仿宋_GB2312" w:hAnsi="Times New Roman"/>
          <w:sz w:val="32"/>
          <w:szCs w:val="32"/>
        </w:rPr>
        <w:t>种质</w:t>
      </w:r>
      <w:r>
        <w:rPr>
          <w:rFonts w:ascii="Times New Roman" w:eastAsia="仿宋_GB2312" w:hAnsi="Times New Roman"/>
          <w:sz w:val="32"/>
          <w:szCs w:val="32"/>
        </w:rPr>
        <w:t>10</w:t>
      </w:r>
      <w:r>
        <w:rPr>
          <w:rFonts w:ascii="Times New Roman" w:eastAsia="仿宋_GB2312" w:hAnsi="Times New Roman"/>
          <w:sz w:val="32"/>
          <w:szCs w:val="32"/>
        </w:rPr>
        <w:t>份，抗列当</w:t>
      </w:r>
      <w:r>
        <w:rPr>
          <w:rFonts w:ascii="Times New Roman" w:eastAsia="仿宋_GB2312" w:hAnsi="Times New Roman"/>
          <w:sz w:val="32"/>
          <w:szCs w:val="32"/>
        </w:rPr>
        <w:t>G</w:t>
      </w:r>
      <w:r>
        <w:rPr>
          <w:rFonts w:ascii="Times New Roman" w:eastAsia="仿宋_GB2312" w:hAnsi="Times New Roman"/>
          <w:sz w:val="32"/>
          <w:szCs w:val="32"/>
        </w:rPr>
        <w:t>生理小种</w:t>
      </w:r>
      <w:r>
        <w:rPr>
          <w:rFonts w:ascii="Times New Roman" w:eastAsia="仿宋_GB2312" w:hAnsi="Times New Roman"/>
          <w:sz w:val="32"/>
          <w:szCs w:val="32"/>
        </w:rPr>
        <w:t>20</w:t>
      </w:r>
      <w:r>
        <w:rPr>
          <w:rFonts w:ascii="Times New Roman" w:eastAsia="仿宋_GB2312" w:hAnsi="Times New Roman"/>
          <w:sz w:val="32"/>
          <w:szCs w:val="32"/>
        </w:rPr>
        <w:t>份、耐盐碱（含盐</w:t>
      </w:r>
      <w:r>
        <w:rPr>
          <w:rFonts w:ascii="Times New Roman" w:eastAsia="仿宋_GB2312" w:hAnsi="Times New Roman"/>
          <w:sz w:val="32"/>
          <w:szCs w:val="32"/>
        </w:rPr>
        <w:t>0.6%</w:t>
      </w:r>
      <w:r>
        <w:rPr>
          <w:rFonts w:ascii="Times New Roman" w:eastAsia="仿宋_GB2312" w:hAnsi="Times New Roman"/>
          <w:sz w:val="32"/>
          <w:szCs w:val="32"/>
        </w:rPr>
        <w:t>、</w:t>
      </w:r>
      <w:r>
        <w:rPr>
          <w:rFonts w:ascii="Times New Roman" w:eastAsia="仿宋_GB2312" w:hAnsi="Times New Roman"/>
          <w:sz w:val="32"/>
          <w:szCs w:val="32"/>
        </w:rPr>
        <w:t>pH8.5</w:t>
      </w:r>
      <w:r>
        <w:rPr>
          <w:rFonts w:ascii="Times New Roman" w:eastAsia="仿宋_GB2312" w:hAnsi="Times New Roman"/>
          <w:sz w:val="32"/>
          <w:szCs w:val="32"/>
        </w:rPr>
        <w:t>以上）</w:t>
      </w:r>
      <w:r>
        <w:rPr>
          <w:rFonts w:ascii="Times New Roman" w:eastAsia="仿宋_GB2312" w:hAnsi="Times New Roman"/>
          <w:sz w:val="32"/>
          <w:szCs w:val="32"/>
        </w:rPr>
        <w:t>20</w:t>
      </w:r>
      <w:r>
        <w:rPr>
          <w:rFonts w:ascii="Times New Roman" w:eastAsia="仿宋_GB2312" w:hAnsi="Times New Roman"/>
          <w:sz w:val="32"/>
          <w:szCs w:val="32"/>
        </w:rPr>
        <w:t>份、宜机收种质</w:t>
      </w:r>
      <w:r>
        <w:rPr>
          <w:rFonts w:ascii="Times New Roman" w:eastAsia="仿宋_GB2312" w:hAnsi="Times New Roman"/>
          <w:sz w:val="32"/>
          <w:szCs w:val="32"/>
        </w:rPr>
        <w:t>10</w:t>
      </w:r>
      <w:r>
        <w:rPr>
          <w:rFonts w:ascii="Times New Roman" w:eastAsia="仿宋_GB2312" w:hAnsi="Times New Roman"/>
          <w:sz w:val="32"/>
          <w:szCs w:val="32"/>
        </w:rPr>
        <w:t>份、抗菌核病（病级</w:t>
      </w:r>
      <w:r>
        <w:rPr>
          <w:rFonts w:ascii="Times New Roman" w:eastAsia="仿宋_GB2312" w:hAnsi="Times New Roman"/>
          <w:sz w:val="32"/>
          <w:szCs w:val="32"/>
        </w:rPr>
        <w:t>≤1</w:t>
      </w:r>
      <w:r>
        <w:rPr>
          <w:rFonts w:ascii="Times New Roman" w:eastAsia="仿宋_GB2312" w:hAnsi="Times New Roman"/>
          <w:sz w:val="32"/>
          <w:szCs w:val="32"/>
        </w:rPr>
        <w:t>）种质</w:t>
      </w:r>
      <w:r>
        <w:rPr>
          <w:rFonts w:ascii="Times New Roman" w:eastAsia="仿宋_GB2312" w:hAnsi="Times New Roman"/>
          <w:sz w:val="32"/>
          <w:szCs w:val="32"/>
        </w:rPr>
        <w:t>5</w:t>
      </w:r>
      <w:r>
        <w:rPr>
          <w:rFonts w:ascii="Times New Roman" w:eastAsia="仿宋_GB2312" w:hAnsi="Times New Roman"/>
          <w:sz w:val="32"/>
          <w:szCs w:val="32"/>
        </w:rPr>
        <w:t>份；完成</w:t>
      </w:r>
      <w:r>
        <w:rPr>
          <w:rFonts w:ascii="Times New Roman" w:eastAsia="仿宋_GB2312" w:hAnsi="Times New Roman"/>
          <w:sz w:val="32"/>
          <w:szCs w:val="32"/>
        </w:rPr>
        <w:t>500</w:t>
      </w:r>
      <w:r>
        <w:rPr>
          <w:rFonts w:ascii="Times New Roman" w:eastAsia="仿宋_GB2312" w:hAnsi="Times New Roman"/>
          <w:sz w:val="32"/>
          <w:szCs w:val="32"/>
        </w:rPr>
        <w:t>份种质资源全基因组重测序，克隆与产量、品质、抗病、抗逆等相关的基因</w:t>
      </w:r>
      <w:r>
        <w:rPr>
          <w:rFonts w:ascii="Times New Roman" w:eastAsia="仿宋_GB2312" w:hAnsi="Times New Roman"/>
          <w:sz w:val="32"/>
          <w:szCs w:val="32"/>
        </w:rPr>
        <w:t>20-30</w:t>
      </w:r>
      <w:r>
        <w:rPr>
          <w:rFonts w:ascii="Times New Roman" w:eastAsia="仿宋_GB2312" w:hAnsi="Times New Roman"/>
          <w:sz w:val="32"/>
          <w:szCs w:val="32"/>
        </w:rPr>
        <w:t>个，其中控制产量相关的基因</w:t>
      </w:r>
      <w:r>
        <w:rPr>
          <w:rFonts w:ascii="Times New Roman" w:eastAsia="仿宋_GB2312" w:hAnsi="Times New Roman"/>
          <w:sz w:val="32"/>
          <w:szCs w:val="32"/>
        </w:rPr>
        <w:t>3-5</w:t>
      </w:r>
      <w:r>
        <w:rPr>
          <w:rFonts w:ascii="Times New Roman" w:eastAsia="仿宋_GB2312" w:hAnsi="Times New Roman"/>
          <w:sz w:val="32"/>
          <w:szCs w:val="32"/>
        </w:rPr>
        <w:t>个，商品属性相关基因</w:t>
      </w:r>
      <w:r>
        <w:rPr>
          <w:rFonts w:ascii="Times New Roman" w:eastAsia="仿宋_GB2312" w:hAnsi="Times New Roman"/>
          <w:sz w:val="32"/>
          <w:szCs w:val="32"/>
        </w:rPr>
        <w:t>2-4</w:t>
      </w:r>
      <w:r>
        <w:rPr>
          <w:rFonts w:ascii="Times New Roman" w:eastAsia="仿宋_GB2312" w:hAnsi="Times New Roman"/>
          <w:sz w:val="32"/>
          <w:szCs w:val="32"/>
        </w:rPr>
        <w:t>个，脂肪酸组分和蛋白含量相关基因</w:t>
      </w:r>
      <w:r>
        <w:rPr>
          <w:rFonts w:ascii="Times New Roman" w:eastAsia="仿宋_GB2312" w:hAnsi="Times New Roman"/>
          <w:sz w:val="32"/>
          <w:szCs w:val="32"/>
        </w:rPr>
        <w:t>3-4</w:t>
      </w:r>
      <w:r>
        <w:rPr>
          <w:rFonts w:ascii="Times New Roman" w:eastAsia="仿宋_GB2312" w:hAnsi="Times New Roman"/>
          <w:sz w:val="32"/>
          <w:szCs w:val="32"/>
        </w:rPr>
        <w:t>个，耐盐碱相关基因</w:t>
      </w:r>
      <w:r>
        <w:rPr>
          <w:rFonts w:ascii="Times New Roman" w:eastAsia="仿宋_GB2312" w:hAnsi="Times New Roman"/>
          <w:sz w:val="32"/>
          <w:szCs w:val="32"/>
        </w:rPr>
        <w:t>3-5</w:t>
      </w:r>
      <w:r>
        <w:rPr>
          <w:rFonts w:ascii="Times New Roman" w:eastAsia="仿宋_GB2312" w:hAnsi="Times New Roman"/>
          <w:sz w:val="32"/>
          <w:szCs w:val="32"/>
        </w:rPr>
        <w:t>个，并解析其调控机制，建立稳定的向日葵遗传转化体系</w:t>
      </w:r>
      <w:r>
        <w:rPr>
          <w:rFonts w:ascii="Times New Roman" w:eastAsia="仿宋_GB2312" w:hAnsi="Times New Roman"/>
          <w:sz w:val="32"/>
          <w:szCs w:val="32"/>
        </w:rPr>
        <w:t>1</w:t>
      </w:r>
      <w:r>
        <w:rPr>
          <w:rFonts w:ascii="Times New Roman" w:eastAsia="仿宋_GB2312" w:hAnsi="Times New Roman"/>
          <w:sz w:val="32"/>
          <w:szCs w:val="32"/>
        </w:rPr>
        <w:t>套，获得生物育种材料</w:t>
      </w:r>
      <w:r>
        <w:rPr>
          <w:rFonts w:ascii="Times New Roman" w:eastAsia="仿宋_GB2312" w:hAnsi="Times New Roman"/>
          <w:sz w:val="32"/>
          <w:szCs w:val="32"/>
        </w:rPr>
        <w:t>10</w:t>
      </w:r>
      <w:r>
        <w:rPr>
          <w:rFonts w:ascii="Times New Roman" w:eastAsia="仿宋_GB2312" w:hAnsi="Times New Roman"/>
          <w:sz w:val="32"/>
          <w:szCs w:val="32"/>
        </w:rPr>
        <w:t>份上；建立</w:t>
      </w:r>
      <w:r>
        <w:rPr>
          <w:rFonts w:ascii="Times New Roman" w:eastAsia="仿宋_GB2312" w:hAnsi="Times New Roman"/>
          <w:sz w:val="32"/>
          <w:szCs w:val="32"/>
        </w:rPr>
        <w:t>1000</w:t>
      </w:r>
      <w:r>
        <w:rPr>
          <w:rFonts w:ascii="Times New Roman" w:eastAsia="仿宋_GB2312" w:hAnsi="Times New Roman"/>
          <w:sz w:val="32"/>
          <w:szCs w:val="32"/>
        </w:rPr>
        <w:t>份以上向日葵核心种质的表型、遗传信息数据库与知识库，实现各类数据规范化管理与共享；构建向日葵智能育种技术体系</w:t>
      </w:r>
      <w:r>
        <w:rPr>
          <w:rFonts w:ascii="Times New Roman" w:eastAsia="仿宋_GB2312" w:hAnsi="Times New Roman"/>
          <w:sz w:val="32"/>
          <w:szCs w:val="32"/>
        </w:rPr>
        <w:t>1</w:t>
      </w:r>
      <w:r>
        <w:rPr>
          <w:rFonts w:ascii="Times New Roman" w:eastAsia="仿宋_GB2312" w:hAnsi="Times New Roman"/>
          <w:sz w:val="32"/>
          <w:szCs w:val="32"/>
        </w:rPr>
        <w:t>套。</w:t>
      </w:r>
    </w:p>
    <w:p w14:paraId="48F53520"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4002</w:t>
      </w:r>
      <w:r>
        <w:rPr>
          <w:rFonts w:ascii="Times New Roman" w:eastAsia="楷体_GB2312" w:hAnsi="Times New Roman"/>
          <w:b/>
          <w:bCs/>
          <w:sz w:val="32"/>
          <w:szCs w:val="32"/>
        </w:rPr>
        <w:t>）：</w:t>
      </w:r>
      <w:bookmarkStart w:id="15" w:name="heading_0"/>
      <w:r>
        <w:rPr>
          <w:rFonts w:ascii="Times New Roman" w:eastAsia="楷体_GB2312" w:hAnsi="Times New Roman"/>
          <w:b/>
          <w:bCs/>
          <w:sz w:val="32"/>
          <w:szCs w:val="32"/>
        </w:rPr>
        <w:t>向日葵抗菌核病种质创制与</w:t>
      </w:r>
      <w:r>
        <w:rPr>
          <w:rFonts w:ascii="Times New Roman" w:eastAsia="楷体_GB2312" w:hAnsi="Times New Roman"/>
          <w:b/>
          <w:bCs/>
          <w:sz w:val="32"/>
          <w:szCs w:val="32"/>
        </w:rPr>
        <w:lastRenderedPageBreak/>
        <w:t>新品种选育</w:t>
      </w:r>
      <w:bookmarkEnd w:id="15"/>
    </w:p>
    <w:p w14:paraId="1743A6C2"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662C46A8"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针对向日葵品种菌核病抗性差、遗传基础狭窄、抗</w:t>
      </w:r>
      <w:bookmarkStart w:id="16" w:name="OLE_LINK2"/>
      <w:r>
        <w:rPr>
          <w:rFonts w:ascii="Times New Roman" w:eastAsia="仿宋_GB2312" w:hAnsi="Times New Roman"/>
          <w:sz w:val="32"/>
          <w:szCs w:val="32"/>
        </w:rPr>
        <w:t>病种质匮乏、</w:t>
      </w:r>
      <w:bookmarkEnd w:id="16"/>
      <w:r>
        <w:rPr>
          <w:rFonts w:ascii="Times New Roman" w:eastAsia="仿宋_GB2312" w:hAnsi="Times New Roman"/>
          <w:sz w:val="32"/>
          <w:szCs w:val="32"/>
        </w:rPr>
        <w:t>抗性鉴定体系不完善等问题，开展抗菌核病种质创制与技术攻关。通过建立室内接种与田间鉴定相结合的标准化鉴定体系筛选出高抗资源，结合远缘杂交、基因编辑等手段创制高抗菌核病新种质；利用多组学技术与遗传分析，挖掘抗病主效基因，开发相关分子标记，创建高效抗病育种技术体系；培育出高抗</w:t>
      </w:r>
      <w:bookmarkStart w:id="17" w:name="_Hlk230336463"/>
      <w:r>
        <w:rPr>
          <w:rFonts w:ascii="Times New Roman" w:eastAsia="仿宋_GB2312" w:hAnsi="Times New Roman"/>
          <w:sz w:val="32"/>
          <w:szCs w:val="32"/>
        </w:rPr>
        <w:t>菌核病</w:t>
      </w:r>
      <w:bookmarkEnd w:id="17"/>
      <w:r>
        <w:rPr>
          <w:rFonts w:ascii="Times New Roman" w:eastAsia="仿宋_GB2312" w:hAnsi="Times New Roman"/>
          <w:sz w:val="32"/>
          <w:szCs w:val="32"/>
        </w:rPr>
        <w:t>、高产新品种，通过新品种多点示范及绿色轻简化栽培技术配套推广，实现良种良法融合，有效解决菌核病防控难题。</w:t>
      </w:r>
    </w:p>
    <w:p w14:paraId="122616B9" w14:textId="77777777" w:rsidR="00062EF3" w:rsidRDefault="00CB4B58">
      <w:pPr>
        <w:spacing w:line="640" w:lineRule="exact"/>
        <w:ind w:firstLineChars="200" w:firstLine="643"/>
        <w:rPr>
          <w:rFonts w:ascii="Times New Roman" w:eastAsia="仿宋"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63D65ADD" w14:textId="69CD7EF5"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建立向日葵菌核病标准化抗性鉴定规程或标准</w:t>
      </w:r>
      <w:r>
        <w:rPr>
          <w:rFonts w:ascii="Times New Roman" w:eastAsia="仿宋_GB2312" w:hAnsi="Times New Roman"/>
          <w:sz w:val="32"/>
          <w:szCs w:val="32"/>
        </w:rPr>
        <w:t>1</w:t>
      </w:r>
      <w:r>
        <w:rPr>
          <w:rFonts w:ascii="Times New Roman" w:eastAsia="仿宋_GB2312" w:hAnsi="Times New Roman"/>
          <w:sz w:val="32"/>
          <w:szCs w:val="32"/>
        </w:rPr>
        <w:t>项，完成</w:t>
      </w:r>
      <w:r>
        <w:rPr>
          <w:rFonts w:ascii="Times New Roman" w:eastAsia="仿宋_GB2312" w:hAnsi="Times New Roman"/>
          <w:sz w:val="32"/>
          <w:szCs w:val="32"/>
        </w:rPr>
        <w:t>1000</w:t>
      </w:r>
      <w:r>
        <w:rPr>
          <w:rFonts w:ascii="Times New Roman" w:eastAsia="仿宋_GB2312" w:hAnsi="Times New Roman"/>
          <w:sz w:val="32"/>
          <w:szCs w:val="32"/>
        </w:rPr>
        <w:t>份以上向日葵种质资源的抗菌核病的鉴定与评价，</w:t>
      </w:r>
      <w:proofErr w:type="gramStart"/>
      <w:r>
        <w:rPr>
          <w:rFonts w:ascii="Times New Roman" w:eastAsia="仿宋_GB2312" w:hAnsi="Times New Roman"/>
          <w:sz w:val="32"/>
          <w:szCs w:val="32"/>
        </w:rPr>
        <w:t>筛选病级</w:t>
      </w:r>
      <w:proofErr w:type="gramEnd"/>
      <w:r>
        <w:rPr>
          <w:rFonts w:ascii="Times New Roman" w:eastAsia="仿宋_GB2312" w:hAnsi="Times New Roman"/>
          <w:sz w:val="32"/>
          <w:szCs w:val="32"/>
        </w:rPr>
        <w:t>≤1</w:t>
      </w:r>
      <w:r>
        <w:rPr>
          <w:rFonts w:ascii="Times New Roman" w:eastAsia="仿宋_GB2312" w:hAnsi="Times New Roman"/>
          <w:sz w:val="32"/>
          <w:szCs w:val="32"/>
        </w:rPr>
        <w:t>的高抗种质</w:t>
      </w:r>
      <w:r>
        <w:rPr>
          <w:rFonts w:ascii="Times New Roman" w:eastAsia="仿宋_GB2312" w:hAnsi="Times New Roman"/>
          <w:sz w:val="32"/>
          <w:szCs w:val="32"/>
        </w:rPr>
        <w:t>30</w:t>
      </w:r>
      <w:r>
        <w:rPr>
          <w:rFonts w:ascii="Times New Roman" w:eastAsia="仿宋_GB2312" w:hAnsi="Times New Roman"/>
          <w:sz w:val="32"/>
          <w:szCs w:val="32"/>
        </w:rPr>
        <w:t>份以上；获得抗菌核</w:t>
      </w:r>
      <w:proofErr w:type="gramStart"/>
      <w:r>
        <w:rPr>
          <w:rFonts w:ascii="Times New Roman" w:eastAsia="仿宋_GB2312" w:hAnsi="Times New Roman"/>
          <w:sz w:val="32"/>
          <w:szCs w:val="32"/>
        </w:rPr>
        <w:t>病主效基因</w:t>
      </w:r>
      <w:proofErr w:type="gramEnd"/>
      <w:r>
        <w:rPr>
          <w:rFonts w:ascii="Times New Roman" w:eastAsia="仿宋_GB2312" w:hAnsi="Times New Roman"/>
          <w:sz w:val="32"/>
          <w:szCs w:val="32"/>
        </w:rPr>
        <w:t>4-6</w:t>
      </w:r>
      <w:r>
        <w:rPr>
          <w:rFonts w:ascii="Times New Roman" w:eastAsia="仿宋_GB2312" w:hAnsi="Times New Roman"/>
          <w:sz w:val="32"/>
          <w:szCs w:val="32"/>
        </w:rPr>
        <w:t>个，开发抗病分子标记</w:t>
      </w:r>
      <w:r>
        <w:rPr>
          <w:rFonts w:ascii="Times New Roman" w:eastAsia="仿宋_GB2312" w:hAnsi="Times New Roman"/>
          <w:sz w:val="32"/>
          <w:szCs w:val="32"/>
        </w:rPr>
        <w:t>8-10</w:t>
      </w:r>
      <w:r>
        <w:rPr>
          <w:rFonts w:ascii="Times New Roman" w:eastAsia="仿宋_GB2312" w:hAnsi="Times New Roman"/>
          <w:sz w:val="32"/>
          <w:szCs w:val="32"/>
        </w:rPr>
        <w:t>个，并开发菌核病检测液相芯片</w:t>
      </w:r>
      <w:r>
        <w:rPr>
          <w:rFonts w:ascii="Times New Roman" w:eastAsia="仿宋_GB2312" w:hAnsi="Times New Roman"/>
          <w:sz w:val="32"/>
          <w:szCs w:val="32"/>
        </w:rPr>
        <w:t>1</w:t>
      </w:r>
      <w:r>
        <w:rPr>
          <w:rFonts w:ascii="Times New Roman" w:eastAsia="仿宋_GB2312" w:hAnsi="Times New Roman"/>
          <w:sz w:val="32"/>
          <w:szCs w:val="32"/>
        </w:rPr>
        <w:t>套；筛选抗菌核病有益生物菌</w:t>
      </w:r>
      <w:r>
        <w:rPr>
          <w:rFonts w:ascii="Times New Roman" w:eastAsia="仿宋_GB2312" w:hAnsi="Times New Roman"/>
          <w:sz w:val="32"/>
          <w:szCs w:val="32"/>
        </w:rPr>
        <w:t>6-8</w:t>
      </w:r>
      <w:r>
        <w:rPr>
          <w:rFonts w:ascii="Times New Roman" w:eastAsia="仿宋_GB2312" w:hAnsi="Times New Roman"/>
          <w:sz w:val="32"/>
          <w:szCs w:val="32"/>
        </w:rPr>
        <w:t>个，并开发生物菌剂或包埋剂新产品</w:t>
      </w:r>
      <w:r>
        <w:rPr>
          <w:rFonts w:ascii="Times New Roman" w:eastAsia="仿宋_GB2312" w:hAnsi="Times New Roman"/>
          <w:sz w:val="32"/>
          <w:szCs w:val="32"/>
        </w:rPr>
        <w:t>1-2</w:t>
      </w:r>
      <w:r>
        <w:rPr>
          <w:rFonts w:ascii="Times New Roman" w:eastAsia="仿宋_GB2312" w:hAnsi="Times New Roman"/>
          <w:sz w:val="32"/>
          <w:szCs w:val="32"/>
        </w:rPr>
        <w:t>个；利用远缘杂交、基因编辑等技术，创制抗菌核病优异新种质</w:t>
      </w:r>
      <w:r>
        <w:rPr>
          <w:rFonts w:ascii="Times New Roman" w:eastAsia="仿宋_GB2312" w:hAnsi="Times New Roman"/>
          <w:sz w:val="32"/>
          <w:szCs w:val="32"/>
        </w:rPr>
        <w:t>10</w:t>
      </w:r>
      <w:r>
        <w:rPr>
          <w:rFonts w:ascii="Times New Roman" w:eastAsia="仿宋_GB2312" w:hAnsi="Times New Roman"/>
          <w:sz w:val="32"/>
          <w:szCs w:val="32"/>
        </w:rPr>
        <w:t>份，培育高抗菌核病优良品种</w:t>
      </w:r>
      <w:r>
        <w:rPr>
          <w:rFonts w:ascii="Times New Roman" w:eastAsia="仿宋_GB2312" w:hAnsi="Times New Roman"/>
          <w:sz w:val="32"/>
          <w:szCs w:val="32"/>
        </w:rPr>
        <w:t>2-3</w:t>
      </w:r>
      <w:r>
        <w:rPr>
          <w:rFonts w:ascii="Times New Roman" w:eastAsia="仿宋_GB2312" w:hAnsi="Times New Roman"/>
          <w:sz w:val="32"/>
          <w:szCs w:val="32"/>
        </w:rPr>
        <w:t>个，配套绿色轻简化栽培技术，打造千亩核心示范区</w:t>
      </w:r>
      <w:r>
        <w:rPr>
          <w:rFonts w:ascii="Times New Roman" w:eastAsia="仿宋_GB2312" w:hAnsi="Times New Roman"/>
          <w:sz w:val="32"/>
          <w:szCs w:val="32"/>
        </w:rPr>
        <w:t>3-5</w:t>
      </w:r>
      <w:r>
        <w:rPr>
          <w:rFonts w:ascii="Times New Roman" w:eastAsia="仿宋_GB2312" w:hAnsi="Times New Roman"/>
          <w:sz w:val="32"/>
          <w:szCs w:val="32"/>
        </w:rPr>
        <w:t>个；新品种</w:t>
      </w:r>
      <w:r w:rsidR="00EE6382">
        <w:rPr>
          <w:rFonts w:ascii="Times New Roman" w:eastAsia="仿宋_GB2312" w:hAnsi="Times New Roman" w:hint="eastAsia"/>
          <w:sz w:val="32"/>
          <w:szCs w:val="32"/>
        </w:rPr>
        <w:t>累计</w:t>
      </w:r>
      <w:r>
        <w:rPr>
          <w:rFonts w:ascii="Times New Roman" w:eastAsia="仿宋_GB2312" w:hAnsi="Times New Roman"/>
          <w:sz w:val="32"/>
          <w:szCs w:val="32"/>
        </w:rPr>
        <w:t>推广面积</w:t>
      </w:r>
      <w:r w:rsidR="00EE6382">
        <w:rPr>
          <w:rFonts w:ascii="Times New Roman" w:eastAsia="仿宋_GB2312" w:hAnsi="Times New Roman" w:hint="eastAsia"/>
          <w:sz w:val="32"/>
          <w:szCs w:val="32"/>
        </w:rPr>
        <w:t>100</w:t>
      </w:r>
      <w:r>
        <w:rPr>
          <w:rFonts w:ascii="Times New Roman" w:eastAsia="仿宋_GB2312" w:hAnsi="Times New Roman"/>
          <w:sz w:val="32"/>
          <w:szCs w:val="32"/>
        </w:rPr>
        <w:t>万亩以上，同类品种市场占有率达</w:t>
      </w:r>
      <w:r>
        <w:rPr>
          <w:rFonts w:ascii="Times New Roman" w:eastAsia="仿宋_GB2312" w:hAnsi="Times New Roman"/>
          <w:sz w:val="32"/>
          <w:szCs w:val="32"/>
        </w:rPr>
        <w:t>30%</w:t>
      </w:r>
      <w:r>
        <w:rPr>
          <w:rFonts w:ascii="Times New Roman" w:eastAsia="仿宋_GB2312" w:hAnsi="Times New Roman"/>
          <w:sz w:val="32"/>
          <w:szCs w:val="32"/>
        </w:rPr>
        <w:t>以上，主产区菌核病</w:t>
      </w:r>
      <w:r>
        <w:rPr>
          <w:rFonts w:ascii="Times New Roman" w:eastAsia="仿宋_GB2312" w:hAnsi="Times New Roman"/>
          <w:sz w:val="32"/>
          <w:szCs w:val="32"/>
        </w:rPr>
        <w:lastRenderedPageBreak/>
        <w:t>发病率控制在</w:t>
      </w:r>
      <w:r>
        <w:rPr>
          <w:rFonts w:ascii="Times New Roman" w:eastAsia="仿宋_GB2312" w:hAnsi="Times New Roman"/>
          <w:sz w:val="32"/>
          <w:szCs w:val="32"/>
        </w:rPr>
        <w:t>20%</w:t>
      </w:r>
      <w:r>
        <w:rPr>
          <w:rFonts w:ascii="Times New Roman" w:eastAsia="仿宋_GB2312" w:hAnsi="Times New Roman"/>
          <w:sz w:val="32"/>
          <w:szCs w:val="32"/>
        </w:rPr>
        <w:t>以下。</w:t>
      </w:r>
    </w:p>
    <w:p w14:paraId="47D2BC74"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4003</w:t>
      </w:r>
      <w:r>
        <w:rPr>
          <w:rFonts w:ascii="Times New Roman" w:eastAsia="楷体_GB2312" w:hAnsi="Times New Roman"/>
          <w:b/>
          <w:bCs/>
          <w:sz w:val="32"/>
          <w:szCs w:val="32"/>
        </w:rPr>
        <w:t>）：优质高产宜机收向日葵新品种选育与应用</w:t>
      </w:r>
    </w:p>
    <w:p w14:paraId="33E9B184"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7FFAA81B"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食葵籽粒商品性差、不耐储存，油葵含油率偏低、脂肪酸组成不合理，品种抗逆性弱、同质化严重、不适宜机械化收获等问题，精准挖掘利用优异种质资源，采用杂交育种结合全基因组选择、基因聚合育种技术，定向改良食葵商品性、宜机收性状，油葵品质及产量、抗逆等性状，选育多抗、优质、高产的向日葵新品种；同时配套建设标准化种子生产基地，规范制种全流程，配套机械化栽培技术，开展新品种多点示范推广，做到良种、良机、良法深度融合，实现优质良种全覆盖。</w:t>
      </w:r>
    </w:p>
    <w:p w14:paraId="0598346D"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0741DCDE" w14:textId="1A9CDB2B"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选育并登记向日葵新品种</w:t>
      </w:r>
      <w:r>
        <w:rPr>
          <w:rFonts w:ascii="Times New Roman" w:eastAsia="仿宋_GB2312" w:hAnsi="Times New Roman"/>
          <w:sz w:val="32"/>
          <w:szCs w:val="32"/>
        </w:rPr>
        <w:t>8-10</w:t>
      </w:r>
      <w:r>
        <w:rPr>
          <w:rFonts w:ascii="Times New Roman" w:eastAsia="仿宋_GB2312" w:hAnsi="Times New Roman"/>
          <w:sz w:val="32"/>
          <w:szCs w:val="32"/>
        </w:rPr>
        <w:t>个，其中优质（籽仁率</w:t>
      </w:r>
      <w:r>
        <w:rPr>
          <w:rFonts w:ascii="Times New Roman" w:eastAsia="仿宋_GB2312" w:hAnsi="Times New Roman"/>
          <w:sz w:val="32"/>
          <w:szCs w:val="32"/>
        </w:rPr>
        <w:t>≥52%</w:t>
      </w:r>
      <w:r>
        <w:rPr>
          <w:rFonts w:ascii="Times New Roman" w:eastAsia="仿宋_GB2312" w:hAnsi="Times New Roman"/>
          <w:sz w:val="32"/>
          <w:szCs w:val="32"/>
        </w:rPr>
        <w:t>，粒长</w:t>
      </w:r>
      <w:r>
        <w:rPr>
          <w:rFonts w:ascii="Times New Roman" w:eastAsia="仿宋_GB2312" w:hAnsi="Times New Roman"/>
          <w:sz w:val="32"/>
          <w:szCs w:val="32"/>
        </w:rPr>
        <w:t>≥2.5cm</w:t>
      </w:r>
      <w:r>
        <w:rPr>
          <w:rFonts w:ascii="Times New Roman" w:eastAsia="仿宋_GB2312" w:hAnsi="Times New Roman"/>
          <w:sz w:val="32"/>
          <w:szCs w:val="32"/>
        </w:rPr>
        <w:t>）、高产（比对照增产</w:t>
      </w:r>
      <w:r>
        <w:rPr>
          <w:rFonts w:ascii="Times New Roman" w:eastAsia="仿宋_GB2312" w:hAnsi="Times New Roman"/>
          <w:sz w:val="32"/>
          <w:szCs w:val="32"/>
        </w:rPr>
        <w:t>10%</w:t>
      </w:r>
      <w:r>
        <w:rPr>
          <w:rFonts w:ascii="Times New Roman" w:eastAsia="仿宋_GB2312" w:hAnsi="Times New Roman"/>
          <w:sz w:val="32"/>
          <w:szCs w:val="32"/>
        </w:rPr>
        <w:t>）、</w:t>
      </w:r>
      <w:proofErr w:type="gramStart"/>
      <w:r>
        <w:rPr>
          <w:rFonts w:ascii="Times New Roman" w:eastAsia="仿宋_GB2312" w:hAnsi="Times New Roman"/>
          <w:sz w:val="32"/>
          <w:szCs w:val="32"/>
        </w:rPr>
        <w:t>宜机收</w:t>
      </w:r>
      <w:proofErr w:type="gramEnd"/>
      <w:r>
        <w:rPr>
          <w:rFonts w:ascii="Times New Roman" w:eastAsia="仿宋_GB2312" w:hAnsi="Times New Roman"/>
          <w:sz w:val="32"/>
          <w:szCs w:val="32"/>
        </w:rPr>
        <w:t>（抗倒伏率达</w:t>
      </w:r>
      <w:r>
        <w:rPr>
          <w:rFonts w:ascii="Times New Roman" w:eastAsia="仿宋_GB2312" w:hAnsi="Times New Roman"/>
          <w:sz w:val="32"/>
          <w:szCs w:val="32"/>
        </w:rPr>
        <w:t>95%</w:t>
      </w:r>
      <w:r>
        <w:rPr>
          <w:rFonts w:ascii="Times New Roman" w:eastAsia="仿宋_GB2312" w:hAnsi="Times New Roman"/>
          <w:sz w:val="32"/>
          <w:szCs w:val="32"/>
        </w:rPr>
        <w:t>以上，机械化收获损失率</w:t>
      </w:r>
      <w:r>
        <w:rPr>
          <w:rFonts w:ascii="Times New Roman" w:eastAsia="仿宋_GB2312" w:hAnsi="Times New Roman"/>
          <w:sz w:val="32"/>
          <w:szCs w:val="32"/>
        </w:rPr>
        <w:t>≤5%</w:t>
      </w:r>
      <w:r>
        <w:rPr>
          <w:rFonts w:ascii="Times New Roman" w:eastAsia="仿宋_GB2312" w:hAnsi="Times New Roman"/>
          <w:sz w:val="32"/>
          <w:szCs w:val="32"/>
        </w:rPr>
        <w:t>）食用向日葵新品种</w:t>
      </w:r>
      <w:r>
        <w:rPr>
          <w:rFonts w:ascii="Times New Roman" w:eastAsia="仿宋_GB2312" w:hAnsi="Times New Roman"/>
          <w:sz w:val="32"/>
          <w:szCs w:val="32"/>
        </w:rPr>
        <w:t>5-6</w:t>
      </w:r>
      <w:r>
        <w:rPr>
          <w:rFonts w:ascii="Times New Roman" w:eastAsia="仿宋_GB2312" w:hAnsi="Times New Roman"/>
          <w:sz w:val="32"/>
          <w:szCs w:val="32"/>
        </w:rPr>
        <w:t>个，优质（含油率</w:t>
      </w:r>
      <w:r>
        <w:rPr>
          <w:rFonts w:ascii="Times New Roman" w:eastAsia="仿宋_GB2312" w:hAnsi="Times New Roman"/>
          <w:sz w:val="32"/>
          <w:szCs w:val="32"/>
        </w:rPr>
        <w:t>≥48%</w:t>
      </w:r>
      <w:r>
        <w:rPr>
          <w:rFonts w:ascii="Times New Roman" w:eastAsia="仿宋_GB2312" w:hAnsi="Times New Roman"/>
          <w:sz w:val="32"/>
          <w:szCs w:val="32"/>
        </w:rPr>
        <w:t>，高油酸品种油酸含量</w:t>
      </w:r>
      <w:r>
        <w:rPr>
          <w:rFonts w:ascii="Times New Roman" w:eastAsia="仿宋_GB2312" w:hAnsi="Times New Roman"/>
          <w:sz w:val="32"/>
          <w:szCs w:val="32"/>
        </w:rPr>
        <w:t>≥75%</w:t>
      </w:r>
      <w:r>
        <w:rPr>
          <w:rFonts w:ascii="Times New Roman" w:eastAsia="仿宋_GB2312" w:hAnsi="Times New Roman"/>
          <w:sz w:val="32"/>
          <w:szCs w:val="32"/>
        </w:rPr>
        <w:t>）、高产（比对照增产</w:t>
      </w:r>
      <w:r>
        <w:rPr>
          <w:rFonts w:ascii="Times New Roman" w:eastAsia="仿宋_GB2312" w:hAnsi="Times New Roman"/>
          <w:sz w:val="32"/>
          <w:szCs w:val="32"/>
        </w:rPr>
        <w:t>10%</w:t>
      </w:r>
      <w:r>
        <w:rPr>
          <w:rFonts w:ascii="Times New Roman" w:eastAsia="仿宋_GB2312" w:hAnsi="Times New Roman"/>
          <w:sz w:val="32"/>
          <w:szCs w:val="32"/>
        </w:rPr>
        <w:t>）油用向日葵新品种</w:t>
      </w:r>
      <w:r>
        <w:rPr>
          <w:rFonts w:ascii="Times New Roman" w:eastAsia="仿宋_GB2312" w:hAnsi="Times New Roman"/>
          <w:sz w:val="32"/>
          <w:szCs w:val="32"/>
        </w:rPr>
        <w:t>3-4</w:t>
      </w:r>
      <w:r>
        <w:rPr>
          <w:rFonts w:ascii="Times New Roman" w:eastAsia="仿宋_GB2312" w:hAnsi="Times New Roman"/>
          <w:sz w:val="32"/>
          <w:szCs w:val="32"/>
        </w:rPr>
        <w:t>个；入选自治区主</w:t>
      </w:r>
      <w:proofErr w:type="gramStart"/>
      <w:r>
        <w:rPr>
          <w:rFonts w:ascii="Times New Roman" w:eastAsia="仿宋_GB2312" w:hAnsi="Times New Roman"/>
          <w:sz w:val="32"/>
          <w:szCs w:val="32"/>
        </w:rPr>
        <w:t>推品种</w:t>
      </w:r>
      <w:proofErr w:type="gramEnd"/>
      <w:r>
        <w:rPr>
          <w:rFonts w:ascii="Times New Roman" w:eastAsia="仿宋_GB2312" w:hAnsi="Times New Roman"/>
          <w:sz w:val="32"/>
          <w:szCs w:val="32"/>
        </w:rPr>
        <w:t>2</w:t>
      </w:r>
      <w:r>
        <w:rPr>
          <w:rFonts w:ascii="Times New Roman" w:eastAsia="仿宋_GB2312" w:hAnsi="Times New Roman"/>
          <w:sz w:val="32"/>
          <w:szCs w:val="32"/>
        </w:rPr>
        <w:t>个；建设标准化种子生产基地</w:t>
      </w:r>
      <w:r>
        <w:rPr>
          <w:rFonts w:ascii="Times New Roman" w:eastAsia="仿宋_GB2312" w:hAnsi="Times New Roman"/>
          <w:sz w:val="32"/>
          <w:szCs w:val="32"/>
        </w:rPr>
        <w:t>1</w:t>
      </w:r>
      <w:r>
        <w:rPr>
          <w:rFonts w:ascii="Times New Roman" w:eastAsia="仿宋_GB2312" w:hAnsi="Times New Roman"/>
          <w:sz w:val="32"/>
          <w:szCs w:val="32"/>
        </w:rPr>
        <w:t>万亩以上，种子生产能力达</w:t>
      </w:r>
      <w:r>
        <w:rPr>
          <w:rFonts w:ascii="Times New Roman" w:eastAsia="仿宋_GB2312" w:hAnsi="Times New Roman"/>
          <w:sz w:val="32"/>
          <w:szCs w:val="32"/>
        </w:rPr>
        <w:t>100</w:t>
      </w:r>
      <w:r>
        <w:rPr>
          <w:rFonts w:ascii="Times New Roman" w:eastAsia="仿宋_GB2312" w:hAnsi="Times New Roman"/>
          <w:sz w:val="32"/>
          <w:szCs w:val="32"/>
        </w:rPr>
        <w:t>万公斤，建设千亩</w:t>
      </w:r>
      <w:proofErr w:type="gramStart"/>
      <w:r>
        <w:rPr>
          <w:rFonts w:ascii="Times New Roman" w:eastAsia="仿宋_GB2312" w:hAnsi="Times New Roman"/>
          <w:sz w:val="32"/>
          <w:szCs w:val="32"/>
        </w:rPr>
        <w:t>宜机收核心</w:t>
      </w:r>
      <w:proofErr w:type="gramEnd"/>
      <w:r>
        <w:rPr>
          <w:rFonts w:ascii="Times New Roman" w:eastAsia="仿宋_GB2312" w:hAnsi="Times New Roman"/>
          <w:sz w:val="32"/>
          <w:szCs w:val="32"/>
        </w:rPr>
        <w:t>示范区</w:t>
      </w:r>
      <w:r>
        <w:rPr>
          <w:rFonts w:ascii="Times New Roman" w:eastAsia="仿宋_GB2312" w:hAnsi="Times New Roman"/>
          <w:sz w:val="32"/>
          <w:szCs w:val="32"/>
        </w:rPr>
        <w:t>3-5</w:t>
      </w:r>
      <w:r>
        <w:rPr>
          <w:rFonts w:ascii="Times New Roman" w:eastAsia="仿宋_GB2312" w:hAnsi="Times New Roman"/>
          <w:sz w:val="32"/>
          <w:szCs w:val="32"/>
        </w:rPr>
        <w:t>个；自育品种</w:t>
      </w:r>
      <w:r w:rsidR="00487BD7">
        <w:rPr>
          <w:rFonts w:ascii="Times New Roman" w:eastAsia="仿宋_GB2312" w:hAnsi="Times New Roman" w:hint="eastAsia"/>
          <w:sz w:val="32"/>
          <w:szCs w:val="32"/>
        </w:rPr>
        <w:t>累计</w:t>
      </w:r>
      <w:r>
        <w:rPr>
          <w:rFonts w:ascii="Times New Roman" w:eastAsia="仿宋_GB2312" w:hAnsi="Times New Roman"/>
          <w:sz w:val="32"/>
          <w:szCs w:val="32"/>
        </w:rPr>
        <w:t>推广</w:t>
      </w:r>
      <w:r>
        <w:rPr>
          <w:rFonts w:ascii="Times New Roman" w:eastAsia="仿宋_GB2312" w:hAnsi="Times New Roman"/>
          <w:sz w:val="32"/>
          <w:szCs w:val="32"/>
        </w:rPr>
        <w:lastRenderedPageBreak/>
        <w:t>面积</w:t>
      </w:r>
      <w:r w:rsidR="00487BD7">
        <w:rPr>
          <w:rFonts w:ascii="Times New Roman" w:eastAsia="仿宋_GB2312" w:hAnsi="Times New Roman" w:hint="eastAsia"/>
          <w:sz w:val="32"/>
          <w:szCs w:val="32"/>
        </w:rPr>
        <w:t>5</w:t>
      </w:r>
      <w:r>
        <w:rPr>
          <w:rFonts w:ascii="Times New Roman" w:eastAsia="仿宋_GB2312" w:hAnsi="Times New Roman"/>
          <w:sz w:val="32"/>
          <w:szCs w:val="32"/>
        </w:rPr>
        <w:t>00</w:t>
      </w:r>
      <w:r>
        <w:rPr>
          <w:rFonts w:ascii="Times New Roman" w:eastAsia="仿宋_GB2312" w:hAnsi="Times New Roman"/>
          <w:sz w:val="32"/>
          <w:szCs w:val="32"/>
        </w:rPr>
        <w:t>万亩以上，自主知识产权品种国内市场占有率提升至</w:t>
      </w:r>
      <w:r>
        <w:rPr>
          <w:rFonts w:ascii="Times New Roman" w:eastAsia="仿宋_GB2312" w:hAnsi="Times New Roman"/>
          <w:sz w:val="32"/>
          <w:szCs w:val="32"/>
        </w:rPr>
        <w:t>40%</w:t>
      </w:r>
      <w:r>
        <w:rPr>
          <w:rFonts w:ascii="Times New Roman" w:eastAsia="仿宋_GB2312" w:hAnsi="Times New Roman"/>
          <w:sz w:val="32"/>
          <w:szCs w:val="32"/>
        </w:rPr>
        <w:t>以上。</w:t>
      </w:r>
    </w:p>
    <w:p w14:paraId="390B51DB" w14:textId="3BC4E70C"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说明：此领域研究方向</w:t>
      </w:r>
      <w:r>
        <w:rPr>
          <w:rFonts w:ascii="Times New Roman" w:eastAsia="仿宋_GB2312" w:hAnsi="Times New Roman"/>
          <w:b/>
          <w:bCs/>
          <w:sz w:val="32"/>
          <w:szCs w:val="32"/>
        </w:rPr>
        <w:t>1</w:t>
      </w:r>
      <w:r>
        <w:rPr>
          <w:rFonts w:ascii="Times New Roman" w:eastAsia="仿宋_GB2312" w:hAnsi="Times New Roman"/>
          <w:b/>
          <w:bCs/>
          <w:sz w:val="32"/>
          <w:szCs w:val="32"/>
        </w:rPr>
        <w:t>单个项目申请</w:t>
      </w:r>
      <w:r w:rsidR="00CC3D87">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1200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2</w:t>
      </w:r>
      <w:r>
        <w:rPr>
          <w:rFonts w:ascii="Times New Roman" w:eastAsia="仿宋_GB2312" w:hAnsi="Times New Roman"/>
          <w:b/>
          <w:bCs/>
          <w:sz w:val="32"/>
          <w:szCs w:val="32"/>
        </w:rPr>
        <w:t>单个项目申请</w:t>
      </w:r>
      <w:r w:rsidR="00CC3D87">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1300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3</w:t>
      </w:r>
      <w:r>
        <w:rPr>
          <w:rFonts w:ascii="Times New Roman" w:eastAsia="仿宋_GB2312" w:hAnsi="Times New Roman"/>
          <w:b/>
          <w:bCs/>
          <w:sz w:val="32"/>
          <w:szCs w:val="32"/>
        </w:rPr>
        <w:t>单个项目申请</w:t>
      </w:r>
      <w:r w:rsidR="00CC3D87">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。企业牵头申报的，申请</w:t>
      </w:r>
      <w:r w:rsidR="00CC3D87">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65F73A07"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五、甜菜领域</w:t>
      </w:r>
    </w:p>
    <w:p w14:paraId="28B99861"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5001</w:t>
      </w:r>
      <w:r>
        <w:rPr>
          <w:rFonts w:ascii="Times New Roman" w:eastAsia="楷体_GB2312" w:hAnsi="Times New Roman"/>
          <w:b/>
          <w:bCs/>
          <w:sz w:val="32"/>
          <w:szCs w:val="32"/>
        </w:rPr>
        <w:t>）：甜菜丰产高糖抗病宜机化新品种选育及示范推广</w:t>
      </w:r>
    </w:p>
    <w:p w14:paraId="467F97E4"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DDCC0C4"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针对我国甜菜种质资源匮乏，前沿育种技术研究与应用滞后，国产自育品种与国外引进品种相比块根整齐度不高、单产低</w:t>
      </w:r>
      <w:r>
        <w:rPr>
          <w:rFonts w:ascii="Times New Roman" w:eastAsia="仿宋_GB2312" w:hAnsi="Times New Roman"/>
          <w:sz w:val="32"/>
          <w:szCs w:val="32"/>
        </w:rPr>
        <w:t>10-15%</w:t>
      </w:r>
      <w:r>
        <w:rPr>
          <w:rFonts w:ascii="Times New Roman" w:eastAsia="仿宋_GB2312" w:hAnsi="Times New Roman"/>
          <w:sz w:val="32"/>
          <w:szCs w:val="32"/>
        </w:rPr>
        <w:t>、宜机作业性差等难题。开展丰产、高糖、抗病、宜机化甜菜种质资源精准鉴定与评价；完善表型与基因型关联数据库，挖掘关键性状相关基因，</w:t>
      </w:r>
      <w:bookmarkStart w:id="18" w:name="OLE_LINK34"/>
      <w:r>
        <w:rPr>
          <w:rFonts w:ascii="Times New Roman" w:eastAsia="仿宋_GB2312" w:hAnsi="Times New Roman"/>
          <w:sz w:val="32"/>
          <w:szCs w:val="32"/>
        </w:rPr>
        <w:t>解析其形成机制，开发</w:t>
      </w:r>
      <w:r>
        <w:rPr>
          <w:rFonts w:ascii="Times New Roman" w:eastAsia="仿宋_GB2312" w:hAnsi="Times New Roman"/>
          <w:sz w:val="32"/>
          <w:szCs w:val="32"/>
        </w:rPr>
        <w:t>KASP</w:t>
      </w:r>
      <w:r>
        <w:rPr>
          <w:rFonts w:ascii="Times New Roman" w:eastAsia="仿宋_GB2312" w:hAnsi="Times New Roman"/>
          <w:sz w:val="32"/>
          <w:szCs w:val="32"/>
        </w:rPr>
        <w:t>分子标记；</w:t>
      </w:r>
      <w:bookmarkStart w:id="19" w:name="OLE_LINK14"/>
      <w:bookmarkEnd w:id="18"/>
      <w:r>
        <w:rPr>
          <w:rFonts w:ascii="Times New Roman" w:eastAsia="仿宋_GB2312" w:hAnsi="Times New Roman"/>
          <w:sz w:val="32"/>
          <w:szCs w:val="32"/>
        </w:rPr>
        <w:t>优化甜菜遗传转化和基因组编辑技术，</w:t>
      </w:r>
      <w:bookmarkEnd w:id="19"/>
      <w:r>
        <w:rPr>
          <w:rFonts w:ascii="Times New Roman" w:eastAsia="仿宋_GB2312" w:hAnsi="Times New Roman"/>
          <w:sz w:val="32"/>
          <w:szCs w:val="32"/>
        </w:rPr>
        <w:t>创制新种质；创制优良多胚授粉系、单胚雄性不育系及保持系，组配杂交组合，选育丰产、高糖、抗病、宜机化甜菜新品种；</w:t>
      </w:r>
      <w:bookmarkStart w:id="20" w:name="OLE_LINK40"/>
      <w:r>
        <w:rPr>
          <w:rFonts w:ascii="Times New Roman" w:eastAsia="仿宋_GB2312" w:hAnsi="Times New Roman"/>
          <w:sz w:val="32"/>
          <w:szCs w:val="32"/>
        </w:rPr>
        <w:t>开展甜菜新品种及配套</w:t>
      </w:r>
      <w:r>
        <w:rPr>
          <w:rFonts w:ascii="Times New Roman" w:eastAsia="仿宋_GB2312" w:hAnsi="Times New Roman"/>
          <w:sz w:val="32"/>
          <w:szCs w:val="32"/>
        </w:rPr>
        <w:lastRenderedPageBreak/>
        <w:t>绿色高效综合栽培技术研发，实行良种良法配套，进行自育品种大面积示范推广，推动新品种及配套技术规模化应用。</w:t>
      </w:r>
    </w:p>
    <w:bookmarkEnd w:id="20"/>
    <w:p w14:paraId="183AC33D"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073C7CB9" w14:textId="089CDD89"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完成种质精准鉴定及评价</w:t>
      </w:r>
      <w:r>
        <w:rPr>
          <w:rFonts w:ascii="Times New Roman" w:eastAsia="仿宋_GB2312" w:hAnsi="Times New Roman"/>
          <w:sz w:val="32"/>
          <w:szCs w:val="32"/>
        </w:rPr>
        <w:t>500</w:t>
      </w:r>
      <w:r>
        <w:rPr>
          <w:rFonts w:ascii="Times New Roman" w:eastAsia="仿宋_GB2312" w:hAnsi="Times New Roman"/>
          <w:sz w:val="32"/>
          <w:szCs w:val="32"/>
        </w:rPr>
        <w:t>份以上，</w:t>
      </w:r>
      <w:bookmarkStart w:id="21" w:name="OLE_LINK15"/>
      <w:r>
        <w:rPr>
          <w:rFonts w:ascii="Times New Roman" w:eastAsia="仿宋_GB2312" w:hAnsi="Times New Roman"/>
          <w:sz w:val="32"/>
          <w:szCs w:val="32"/>
        </w:rPr>
        <w:t>筛选创新优良种质</w:t>
      </w:r>
      <w:r>
        <w:rPr>
          <w:rFonts w:ascii="Times New Roman" w:eastAsia="仿宋_GB2312" w:hAnsi="Times New Roman"/>
          <w:sz w:val="32"/>
          <w:szCs w:val="32"/>
        </w:rPr>
        <w:t>≥30</w:t>
      </w:r>
      <w:r>
        <w:rPr>
          <w:rFonts w:ascii="Times New Roman" w:eastAsia="仿宋_GB2312" w:hAnsi="Times New Roman"/>
          <w:sz w:val="32"/>
          <w:szCs w:val="32"/>
        </w:rPr>
        <w:t>份</w:t>
      </w:r>
      <w:bookmarkEnd w:id="21"/>
      <w:r>
        <w:rPr>
          <w:rFonts w:ascii="Times New Roman" w:eastAsia="仿宋_GB2312" w:hAnsi="Times New Roman"/>
          <w:sz w:val="32"/>
          <w:szCs w:val="32"/>
        </w:rPr>
        <w:t>；</w:t>
      </w:r>
      <w:bookmarkStart w:id="22" w:name="OLE_LINK17"/>
      <w:r>
        <w:rPr>
          <w:rFonts w:ascii="Times New Roman" w:eastAsia="仿宋_GB2312" w:hAnsi="Times New Roman"/>
          <w:sz w:val="32"/>
          <w:szCs w:val="32"/>
        </w:rPr>
        <w:t>挖掘功能基因</w:t>
      </w:r>
      <w:r>
        <w:rPr>
          <w:rFonts w:ascii="Times New Roman" w:eastAsia="仿宋_GB2312" w:hAnsi="Times New Roman"/>
          <w:sz w:val="32"/>
          <w:szCs w:val="32"/>
        </w:rPr>
        <w:t>≥5</w:t>
      </w:r>
      <w:r>
        <w:rPr>
          <w:rFonts w:ascii="Times New Roman" w:eastAsia="仿宋_GB2312" w:hAnsi="Times New Roman"/>
          <w:sz w:val="32"/>
          <w:szCs w:val="32"/>
        </w:rPr>
        <w:t>个，开发分子标记</w:t>
      </w:r>
      <w:r>
        <w:rPr>
          <w:rFonts w:ascii="Times New Roman" w:eastAsia="仿宋_GB2312" w:hAnsi="Times New Roman"/>
          <w:sz w:val="32"/>
          <w:szCs w:val="32"/>
        </w:rPr>
        <w:t>≥2</w:t>
      </w:r>
      <w:r>
        <w:rPr>
          <w:rFonts w:ascii="Times New Roman" w:eastAsia="仿宋_GB2312" w:hAnsi="Times New Roman"/>
          <w:sz w:val="32"/>
          <w:szCs w:val="32"/>
        </w:rPr>
        <w:t>个；优化遗传转化及基因组编辑技术体系</w:t>
      </w:r>
      <w:r>
        <w:rPr>
          <w:rFonts w:ascii="Times New Roman" w:eastAsia="仿宋_GB2312" w:hAnsi="Times New Roman"/>
          <w:sz w:val="32"/>
          <w:szCs w:val="32"/>
        </w:rPr>
        <w:t>2</w:t>
      </w:r>
      <w:r>
        <w:rPr>
          <w:rFonts w:ascii="Times New Roman" w:eastAsia="仿宋_GB2312" w:hAnsi="Times New Roman"/>
          <w:sz w:val="32"/>
          <w:szCs w:val="32"/>
        </w:rPr>
        <w:t>套</w:t>
      </w:r>
      <w:bookmarkStart w:id="23" w:name="OLE_LINK20"/>
      <w:r>
        <w:rPr>
          <w:rFonts w:ascii="Times New Roman" w:eastAsia="仿宋_GB2312" w:hAnsi="Times New Roman"/>
          <w:sz w:val="32"/>
          <w:szCs w:val="32"/>
        </w:rPr>
        <w:t>，遗传转化效率达到</w:t>
      </w:r>
      <w:r>
        <w:rPr>
          <w:rFonts w:ascii="Times New Roman" w:eastAsia="仿宋_GB2312" w:hAnsi="Times New Roman"/>
          <w:sz w:val="32"/>
          <w:szCs w:val="32"/>
        </w:rPr>
        <w:t>30%</w:t>
      </w:r>
      <w:r>
        <w:rPr>
          <w:rFonts w:ascii="Times New Roman" w:eastAsia="仿宋_GB2312" w:hAnsi="Times New Roman"/>
          <w:sz w:val="32"/>
          <w:szCs w:val="32"/>
        </w:rPr>
        <w:t>以上，创制新种质</w:t>
      </w:r>
      <w:r>
        <w:rPr>
          <w:rFonts w:ascii="Times New Roman" w:eastAsia="仿宋_GB2312" w:hAnsi="Times New Roman"/>
          <w:sz w:val="32"/>
          <w:szCs w:val="32"/>
        </w:rPr>
        <w:t>≥3</w:t>
      </w:r>
      <w:r>
        <w:rPr>
          <w:rFonts w:ascii="Times New Roman" w:eastAsia="仿宋_GB2312" w:hAnsi="Times New Roman"/>
          <w:sz w:val="32"/>
          <w:szCs w:val="32"/>
        </w:rPr>
        <w:t>份；</w:t>
      </w:r>
      <w:bookmarkEnd w:id="22"/>
      <w:bookmarkEnd w:id="23"/>
      <w:r>
        <w:rPr>
          <w:rFonts w:ascii="Times New Roman" w:eastAsia="仿宋_GB2312" w:hAnsi="Times New Roman"/>
          <w:sz w:val="32"/>
          <w:szCs w:val="32"/>
        </w:rPr>
        <w:t>选育优良多胚授粉系</w:t>
      </w:r>
      <w:r>
        <w:rPr>
          <w:rFonts w:ascii="Times New Roman" w:eastAsia="仿宋_GB2312" w:hAnsi="Times New Roman"/>
          <w:sz w:val="32"/>
          <w:szCs w:val="32"/>
        </w:rPr>
        <w:t>≥15</w:t>
      </w:r>
      <w:r>
        <w:rPr>
          <w:rFonts w:ascii="Times New Roman" w:eastAsia="仿宋_GB2312" w:hAnsi="Times New Roman"/>
          <w:sz w:val="32"/>
          <w:szCs w:val="32"/>
        </w:rPr>
        <w:t>份，高配合力单胚雄性不育系及保持系</w:t>
      </w:r>
      <w:r>
        <w:rPr>
          <w:rFonts w:ascii="Times New Roman" w:eastAsia="仿宋_GB2312" w:hAnsi="Times New Roman"/>
          <w:sz w:val="32"/>
          <w:szCs w:val="32"/>
        </w:rPr>
        <w:t>≥3</w:t>
      </w:r>
      <w:r>
        <w:rPr>
          <w:rFonts w:ascii="Times New Roman" w:eastAsia="仿宋_GB2312" w:hAnsi="Times New Roman"/>
          <w:sz w:val="32"/>
          <w:szCs w:val="32"/>
        </w:rPr>
        <w:t>套，选育新品种</w:t>
      </w:r>
      <w:r>
        <w:rPr>
          <w:rFonts w:ascii="Times New Roman" w:eastAsia="仿宋_GB2312" w:hAnsi="Times New Roman"/>
          <w:sz w:val="32"/>
          <w:szCs w:val="32"/>
        </w:rPr>
        <w:t>≥2</w:t>
      </w:r>
      <w:r>
        <w:rPr>
          <w:rFonts w:ascii="Times New Roman" w:eastAsia="仿宋_GB2312" w:hAnsi="Times New Roman"/>
          <w:sz w:val="32"/>
          <w:szCs w:val="32"/>
        </w:rPr>
        <w:t>个，产糖量达到国外引进同类品种水平；建立千亩核心示范区</w:t>
      </w:r>
      <w:r>
        <w:rPr>
          <w:rFonts w:ascii="Times New Roman" w:eastAsia="仿宋_GB2312" w:hAnsi="Times New Roman"/>
          <w:sz w:val="32"/>
          <w:szCs w:val="32"/>
        </w:rPr>
        <w:t>≥2</w:t>
      </w:r>
      <w:r>
        <w:rPr>
          <w:rFonts w:ascii="Times New Roman" w:eastAsia="仿宋_GB2312" w:hAnsi="Times New Roman"/>
          <w:sz w:val="32"/>
          <w:szCs w:val="32"/>
        </w:rPr>
        <w:t>个，完成国产自育品种示范，配套绿色高效综合栽培技术集成与示范，新品种</w:t>
      </w:r>
      <w:r w:rsidR="004109D3">
        <w:rPr>
          <w:rFonts w:ascii="Times New Roman" w:eastAsia="仿宋_GB2312" w:hAnsi="Times New Roman" w:hint="eastAsia"/>
          <w:sz w:val="32"/>
          <w:szCs w:val="32"/>
        </w:rPr>
        <w:t>累计</w:t>
      </w:r>
      <w:r>
        <w:rPr>
          <w:rFonts w:ascii="Times New Roman" w:eastAsia="仿宋_GB2312" w:hAnsi="Times New Roman"/>
          <w:sz w:val="32"/>
          <w:szCs w:val="32"/>
        </w:rPr>
        <w:t>推广面积</w:t>
      </w:r>
      <w:r w:rsidR="004109D3">
        <w:rPr>
          <w:rFonts w:ascii="Times New Roman" w:eastAsia="仿宋_GB2312" w:hAnsi="Times New Roman" w:hint="eastAsia"/>
          <w:sz w:val="32"/>
          <w:szCs w:val="32"/>
        </w:rPr>
        <w:t>15</w:t>
      </w:r>
      <w:r>
        <w:rPr>
          <w:rFonts w:ascii="Times New Roman" w:eastAsia="仿宋_GB2312" w:hAnsi="Times New Roman"/>
          <w:sz w:val="32"/>
          <w:szCs w:val="32"/>
        </w:rPr>
        <w:t>万亩以上，自育品种市场占有率达到</w:t>
      </w:r>
      <w:r>
        <w:rPr>
          <w:rFonts w:ascii="Times New Roman" w:eastAsia="仿宋_GB2312" w:hAnsi="Times New Roman"/>
          <w:sz w:val="32"/>
          <w:szCs w:val="32"/>
        </w:rPr>
        <w:t>5%</w:t>
      </w:r>
      <w:r>
        <w:rPr>
          <w:rFonts w:ascii="Times New Roman" w:eastAsia="仿宋_GB2312" w:hAnsi="Times New Roman"/>
          <w:sz w:val="32"/>
          <w:szCs w:val="32"/>
        </w:rPr>
        <w:t>以上。</w:t>
      </w:r>
    </w:p>
    <w:p w14:paraId="2C9379E0"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5002</w:t>
      </w:r>
      <w:r>
        <w:rPr>
          <w:rFonts w:ascii="Times New Roman" w:eastAsia="楷体_GB2312" w:hAnsi="Times New Roman"/>
          <w:b/>
          <w:bCs/>
          <w:sz w:val="32"/>
          <w:szCs w:val="32"/>
        </w:rPr>
        <w:t>）：甜菜良种繁育及种子丸粒化加工与产业化应用</w:t>
      </w:r>
    </w:p>
    <w:p w14:paraId="2EC114FE"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4863FF63"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我国甜菜缺少稳定的规模化种子繁育基地，繁育种子的产量与质量不稳定，丸粒化加工技术不完善、产能低等问题，开展甜菜单胚种子繁育基地筛选及良繁技术研究，建立标准化、规模化的良种繁育基地；完善种子丸粒化加工技术及配套工艺，降低种子损耗，提高生产效率；筛选种子抗病防虫及生长调节药剂与包埋技术研发，提高种子抗病防虫能力；完善加工设施设备，</w:t>
      </w:r>
      <w:r>
        <w:rPr>
          <w:rFonts w:ascii="Times New Roman" w:eastAsia="仿宋_GB2312" w:hAnsi="Times New Roman"/>
          <w:sz w:val="32"/>
          <w:szCs w:val="32"/>
        </w:rPr>
        <w:lastRenderedPageBreak/>
        <w:t>提升种子加工质量及产能，进行国产自育甜菜丸粒化种子产业化应用。</w:t>
      </w:r>
    </w:p>
    <w:p w14:paraId="60BEBA1C"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37B04DB3" w14:textId="77777777" w:rsidR="00062EF3" w:rsidRDefault="00CB4B58">
      <w:pPr>
        <w:spacing w:line="640" w:lineRule="exact"/>
        <w:ind w:firstLineChars="200" w:firstLine="640"/>
        <w:rPr>
          <w:rFonts w:ascii="Times New Roman" w:eastAsia="仿宋_GB2312" w:hAnsi="Times New Roman"/>
          <w:sz w:val="32"/>
          <w:szCs w:val="32"/>
        </w:rPr>
      </w:pPr>
      <w:bookmarkStart w:id="24" w:name="OLE_LINK49"/>
      <w:r>
        <w:rPr>
          <w:rFonts w:ascii="Times New Roman" w:eastAsia="仿宋_GB2312" w:hAnsi="Times New Roman"/>
          <w:sz w:val="32"/>
          <w:szCs w:val="32"/>
        </w:rPr>
        <w:t>建立百亩良种繁育基地</w:t>
      </w:r>
      <w:r>
        <w:rPr>
          <w:rFonts w:ascii="Times New Roman" w:eastAsia="仿宋_GB2312" w:hAnsi="Times New Roman"/>
          <w:sz w:val="32"/>
          <w:szCs w:val="32"/>
        </w:rPr>
        <w:t>2</w:t>
      </w:r>
      <w:r>
        <w:rPr>
          <w:rFonts w:ascii="Times New Roman" w:eastAsia="仿宋_GB2312" w:hAnsi="Times New Roman"/>
          <w:sz w:val="32"/>
          <w:szCs w:val="32"/>
        </w:rPr>
        <w:t>个，形成种子繁育技术</w:t>
      </w:r>
      <w:r>
        <w:rPr>
          <w:rFonts w:ascii="Times New Roman" w:eastAsia="仿宋_GB2312" w:hAnsi="Times New Roman"/>
          <w:sz w:val="32"/>
          <w:szCs w:val="32"/>
        </w:rPr>
        <w:t>1</w:t>
      </w:r>
      <w:r>
        <w:rPr>
          <w:rFonts w:ascii="Times New Roman" w:eastAsia="仿宋_GB2312" w:hAnsi="Times New Roman"/>
          <w:sz w:val="32"/>
          <w:szCs w:val="32"/>
        </w:rPr>
        <w:t>套，繁育种子发芽率</w:t>
      </w:r>
      <w:r>
        <w:rPr>
          <w:rFonts w:ascii="Times New Roman" w:eastAsia="仿宋_GB2312" w:hAnsi="Times New Roman"/>
          <w:sz w:val="32"/>
          <w:szCs w:val="32"/>
        </w:rPr>
        <w:t>≥70%</w:t>
      </w:r>
      <w:r>
        <w:rPr>
          <w:rFonts w:ascii="Times New Roman" w:eastAsia="仿宋_GB2312" w:hAnsi="Times New Roman"/>
          <w:sz w:val="32"/>
          <w:szCs w:val="32"/>
        </w:rPr>
        <w:t>、亩产量</w:t>
      </w:r>
      <w:bookmarkStart w:id="25" w:name="OLE_LINK45"/>
      <w:r>
        <w:rPr>
          <w:rFonts w:ascii="Times New Roman" w:eastAsia="仿宋_GB2312" w:hAnsi="Times New Roman"/>
          <w:sz w:val="32"/>
          <w:szCs w:val="32"/>
        </w:rPr>
        <w:t>≥</w:t>
      </w:r>
      <w:bookmarkEnd w:id="25"/>
      <w:r>
        <w:rPr>
          <w:rFonts w:ascii="Times New Roman" w:eastAsia="仿宋_GB2312" w:hAnsi="Times New Roman"/>
          <w:sz w:val="32"/>
          <w:szCs w:val="32"/>
        </w:rPr>
        <w:t>100</w:t>
      </w:r>
      <w:r>
        <w:rPr>
          <w:rFonts w:ascii="Times New Roman" w:eastAsia="仿宋_GB2312" w:hAnsi="Times New Roman"/>
          <w:sz w:val="32"/>
          <w:szCs w:val="32"/>
        </w:rPr>
        <w:t>公斤；</w:t>
      </w:r>
      <w:bookmarkStart w:id="26" w:name="OLE_LINK53"/>
      <w:bookmarkEnd w:id="24"/>
      <w:r>
        <w:rPr>
          <w:rFonts w:ascii="Times New Roman" w:eastAsia="仿宋_GB2312" w:hAnsi="Times New Roman"/>
          <w:sz w:val="32"/>
          <w:szCs w:val="32"/>
        </w:rPr>
        <w:t>形成甜菜种子丸粒化加工技术体系</w:t>
      </w:r>
      <w:r>
        <w:rPr>
          <w:rFonts w:ascii="Times New Roman" w:eastAsia="仿宋_GB2312" w:hAnsi="Times New Roman"/>
          <w:sz w:val="32"/>
          <w:szCs w:val="32"/>
        </w:rPr>
        <w:t>1</w:t>
      </w:r>
      <w:r>
        <w:rPr>
          <w:rFonts w:ascii="Times New Roman" w:eastAsia="仿宋_GB2312" w:hAnsi="Times New Roman"/>
          <w:sz w:val="32"/>
          <w:szCs w:val="32"/>
        </w:rPr>
        <w:t>套，引发种发芽势</w:t>
      </w:r>
      <w:r>
        <w:rPr>
          <w:rFonts w:ascii="Times New Roman" w:eastAsia="仿宋_GB2312" w:hAnsi="Times New Roman"/>
          <w:sz w:val="32"/>
          <w:szCs w:val="32"/>
        </w:rPr>
        <w:t>≥92%</w:t>
      </w:r>
      <w:r>
        <w:rPr>
          <w:rFonts w:ascii="Times New Roman" w:eastAsia="仿宋_GB2312" w:hAnsi="Times New Roman"/>
          <w:sz w:val="32"/>
          <w:szCs w:val="32"/>
        </w:rPr>
        <w:t>，丸粒种粒径</w:t>
      </w:r>
      <w:r>
        <w:rPr>
          <w:rFonts w:ascii="Times New Roman" w:eastAsia="仿宋_GB2312" w:hAnsi="Times New Roman"/>
          <w:sz w:val="32"/>
          <w:szCs w:val="32"/>
        </w:rPr>
        <w:t>3.5-4.75 mm</w:t>
      </w:r>
      <w:r>
        <w:rPr>
          <w:rFonts w:ascii="Times New Roman" w:eastAsia="仿宋_GB2312" w:hAnsi="Times New Roman"/>
          <w:sz w:val="32"/>
          <w:szCs w:val="32"/>
        </w:rPr>
        <w:t>，发芽率</w:t>
      </w:r>
      <w:r>
        <w:rPr>
          <w:rFonts w:ascii="Times New Roman" w:eastAsia="仿宋_GB2312" w:hAnsi="Times New Roman"/>
          <w:sz w:val="32"/>
          <w:szCs w:val="32"/>
        </w:rPr>
        <w:t>≥95%</w:t>
      </w:r>
      <w:bookmarkEnd w:id="26"/>
      <w:r>
        <w:rPr>
          <w:rFonts w:ascii="Times New Roman" w:eastAsia="仿宋_GB2312" w:hAnsi="Times New Roman"/>
          <w:sz w:val="32"/>
          <w:szCs w:val="32"/>
        </w:rPr>
        <w:t>，机械破损率</w:t>
      </w:r>
      <w:r>
        <w:rPr>
          <w:rFonts w:ascii="Times New Roman" w:eastAsia="仿宋_GB2312" w:hAnsi="Times New Roman"/>
          <w:sz w:val="32"/>
          <w:szCs w:val="32"/>
        </w:rPr>
        <w:t>≤2‰</w:t>
      </w:r>
      <w:r>
        <w:rPr>
          <w:rFonts w:ascii="Times New Roman" w:eastAsia="仿宋_GB2312" w:hAnsi="Times New Roman"/>
          <w:sz w:val="32"/>
          <w:szCs w:val="32"/>
        </w:rPr>
        <w:t>，丸粒化成品率提高</w:t>
      </w:r>
      <w:r>
        <w:rPr>
          <w:rFonts w:ascii="Times New Roman" w:eastAsia="仿宋_GB2312" w:hAnsi="Times New Roman"/>
          <w:sz w:val="32"/>
          <w:szCs w:val="32"/>
        </w:rPr>
        <w:t>5%</w:t>
      </w:r>
      <w:r>
        <w:rPr>
          <w:rFonts w:ascii="Times New Roman" w:eastAsia="仿宋_GB2312" w:hAnsi="Times New Roman"/>
          <w:sz w:val="32"/>
          <w:szCs w:val="32"/>
        </w:rPr>
        <w:t>以上，达到国际水平；筛选抗病防虫及生长调节药剂</w:t>
      </w:r>
      <w:r>
        <w:rPr>
          <w:rFonts w:ascii="Times New Roman" w:eastAsia="仿宋_GB2312" w:hAnsi="Times New Roman"/>
          <w:sz w:val="32"/>
          <w:szCs w:val="32"/>
        </w:rPr>
        <w:t>≥3</w:t>
      </w:r>
      <w:r>
        <w:rPr>
          <w:rFonts w:ascii="Times New Roman" w:eastAsia="仿宋_GB2312" w:hAnsi="Times New Roman"/>
          <w:sz w:val="32"/>
          <w:szCs w:val="32"/>
        </w:rPr>
        <w:t>个，研发包埋技术</w:t>
      </w:r>
      <w:r>
        <w:rPr>
          <w:rFonts w:ascii="Times New Roman" w:eastAsia="仿宋_GB2312" w:hAnsi="Times New Roman"/>
          <w:sz w:val="32"/>
          <w:szCs w:val="32"/>
        </w:rPr>
        <w:t>1</w:t>
      </w:r>
      <w:r>
        <w:rPr>
          <w:rFonts w:ascii="Times New Roman" w:eastAsia="仿宋_GB2312" w:hAnsi="Times New Roman"/>
          <w:sz w:val="32"/>
          <w:szCs w:val="32"/>
        </w:rPr>
        <w:t>项；完善加工设施设备，每年示范推广国产丸粒化种子</w:t>
      </w:r>
      <w:r>
        <w:rPr>
          <w:rFonts w:ascii="Times New Roman" w:eastAsia="仿宋_GB2312" w:hAnsi="Times New Roman"/>
          <w:sz w:val="32"/>
          <w:szCs w:val="32"/>
        </w:rPr>
        <w:t>5</w:t>
      </w:r>
      <w:r>
        <w:rPr>
          <w:rFonts w:ascii="Times New Roman" w:eastAsia="仿宋_GB2312" w:hAnsi="Times New Roman"/>
          <w:sz w:val="32"/>
          <w:szCs w:val="32"/>
        </w:rPr>
        <w:t>万亩，年加工供种能力从生产用种不足</w:t>
      </w:r>
      <w:r>
        <w:rPr>
          <w:rFonts w:ascii="Times New Roman" w:eastAsia="仿宋_GB2312" w:hAnsi="Times New Roman"/>
          <w:sz w:val="32"/>
          <w:szCs w:val="32"/>
        </w:rPr>
        <w:t>2%</w:t>
      </w:r>
      <w:r>
        <w:rPr>
          <w:rFonts w:ascii="Times New Roman" w:eastAsia="仿宋_GB2312" w:hAnsi="Times New Roman"/>
          <w:sz w:val="32"/>
          <w:szCs w:val="32"/>
        </w:rPr>
        <w:t>提升至</w:t>
      </w:r>
      <w:r>
        <w:rPr>
          <w:rFonts w:ascii="Times New Roman" w:eastAsia="仿宋_GB2312" w:hAnsi="Times New Roman"/>
          <w:sz w:val="32"/>
          <w:szCs w:val="32"/>
        </w:rPr>
        <w:t>20%</w:t>
      </w:r>
      <w:r>
        <w:rPr>
          <w:rFonts w:ascii="Times New Roman" w:eastAsia="仿宋_GB2312" w:hAnsi="Times New Roman"/>
          <w:sz w:val="32"/>
          <w:szCs w:val="32"/>
        </w:rPr>
        <w:t>。</w:t>
      </w:r>
    </w:p>
    <w:p w14:paraId="78498E49" w14:textId="28F2F3C1"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说明：此领域研究方向</w:t>
      </w:r>
      <w:r>
        <w:rPr>
          <w:rFonts w:ascii="Times New Roman" w:eastAsia="仿宋_GB2312" w:hAnsi="Times New Roman"/>
          <w:b/>
          <w:bCs/>
          <w:sz w:val="32"/>
          <w:szCs w:val="32"/>
        </w:rPr>
        <w:t>1</w:t>
      </w:r>
      <w:r>
        <w:rPr>
          <w:rFonts w:ascii="Times New Roman" w:eastAsia="仿宋_GB2312" w:hAnsi="Times New Roman"/>
          <w:b/>
          <w:bCs/>
          <w:sz w:val="32"/>
          <w:szCs w:val="32"/>
        </w:rPr>
        <w:t>单个项目申请</w:t>
      </w:r>
      <w:r w:rsidR="009459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2</w:t>
      </w:r>
      <w:r>
        <w:rPr>
          <w:rFonts w:ascii="Times New Roman" w:eastAsia="仿宋_GB2312" w:hAnsi="Times New Roman"/>
          <w:b/>
          <w:bCs/>
          <w:sz w:val="32"/>
          <w:szCs w:val="32"/>
        </w:rPr>
        <w:t>单个项目申请</w:t>
      </w:r>
      <w:r w:rsidR="009459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1200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。企业牵头申报的，申请</w:t>
      </w:r>
      <w:r w:rsidR="009459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5A84D339"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六、肉牛领域</w:t>
      </w:r>
    </w:p>
    <w:p w14:paraId="2B20E969"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6001</w:t>
      </w:r>
      <w:r>
        <w:rPr>
          <w:rFonts w:ascii="Times New Roman" w:eastAsia="楷体_GB2312" w:hAnsi="Times New Roman"/>
          <w:b/>
          <w:bCs/>
          <w:sz w:val="32"/>
          <w:szCs w:val="32"/>
        </w:rPr>
        <w:t>）：肉牛生物育种新技术研发与优质品系培育</w:t>
      </w:r>
    </w:p>
    <w:p w14:paraId="28EF5727"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310D7905"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优质牛肉是消费升级的核心需求。但当前我国肉牛育种领</w:t>
      </w:r>
      <w:r>
        <w:rPr>
          <w:rFonts w:ascii="Times New Roman" w:eastAsia="仿宋_GB2312" w:hAnsi="Times New Roman"/>
          <w:sz w:val="32"/>
          <w:szCs w:val="32"/>
        </w:rPr>
        <w:lastRenderedPageBreak/>
        <w:t>域核心技术与肉牛育种发达国家有差距，核心种源与优质产品依赖进口。聚焦我国肉牛基因编辑工具依赖进口、</w:t>
      </w:r>
      <w:r>
        <w:rPr>
          <w:rFonts w:ascii="Times New Roman" w:eastAsia="仿宋_GB2312" w:hAnsi="Times New Roman"/>
          <w:sz w:val="32"/>
          <w:szCs w:val="32"/>
        </w:rPr>
        <w:t>AI</w:t>
      </w:r>
      <w:r>
        <w:rPr>
          <w:rFonts w:ascii="Times New Roman" w:eastAsia="仿宋_GB2312" w:hAnsi="Times New Roman"/>
          <w:sz w:val="32"/>
          <w:szCs w:val="32"/>
        </w:rPr>
        <w:t>智能育种工具缺位等卡脖子痛点，构建</w:t>
      </w:r>
      <w:r>
        <w:rPr>
          <w:rFonts w:ascii="Times New Roman" w:eastAsia="仿宋_GB2312" w:hAnsi="Times New Roman"/>
          <w:sz w:val="32"/>
          <w:szCs w:val="32"/>
        </w:rPr>
        <w:t>“</w:t>
      </w:r>
      <w:r>
        <w:rPr>
          <w:rFonts w:ascii="Times New Roman" w:eastAsia="仿宋_GB2312" w:hAnsi="Times New Roman"/>
          <w:sz w:val="32"/>
          <w:szCs w:val="32"/>
        </w:rPr>
        <w:t>基因编辑</w:t>
      </w:r>
      <w:r>
        <w:rPr>
          <w:rFonts w:ascii="Times New Roman" w:eastAsia="仿宋_GB2312" w:hAnsi="Times New Roman"/>
          <w:sz w:val="32"/>
          <w:szCs w:val="32"/>
        </w:rPr>
        <w:t>+</w:t>
      </w:r>
      <w:r>
        <w:rPr>
          <w:rFonts w:ascii="Times New Roman" w:eastAsia="仿宋_GB2312" w:hAnsi="Times New Roman"/>
          <w:sz w:val="32"/>
          <w:szCs w:val="32"/>
        </w:rPr>
        <w:t>干细胞</w:t>
      </w:r>
      <w:r>
        <w:rPr>
          <w:rFonts w:ascii="Times New Roman" w:eastAsia="仿宋_GB2312" w:hAnsi="Times New Roman"/>
          <w:sz w:val="32"/>
          <w:szCs w:val="32"/>
        </w:rPr>
        <w:t>+</w:t>
      </w:r>
      <w:r>
        <w:rPr>
          <w:rFonts w:ascii="Times New Roman" w:eastAsia="仿宋_GB2312" w:hAnsi="Times New Roman"/>
          <w:sz w:val="32"/>
          <w:szCs w:val="32"/>
        </w:rPr>
        <w:t>智能选育</w:t>
      </w:r>
      <w:r>
        <w:rPr>
          <w:rFonts w:ascii="Times New Roman" w:eastAsia="仿宋_GB2312" w:hAnsi="Times New Roman"/>
          <w:sz w:val="32"/>
          <w:szCs w:val="32"/>
        </w:rPr>
        <w:t>”</w:t>
      </w:r>
      <w:r>
        <w:rPr>
          <w:rFonts w:ascii="Times New Roman" w:eastAsia="仿宋_GB2312" w:hAnsi="Times New Roman"/>
          <w:sz w:val="32"/>
          <w:szCs w:val="32"/>
        </w:rPr>
        <w:t>技术体系。研发自主</w:t>
      </w:r>
      <w:r>
        <w:rPr>
          <w:rFonts w:ascii="Times New Roman" w:eastAsia="仿宋_GB2312" w:hAnsi="Times New Roman"/>
          <w:sz w:val="32"/>
          <w:szCs w:val="32"/>
        </w:rPr>
        <w:t>CRISPR</w:t>
      </w:r>
      <w:r>
        <w:rPr>
          <w:rFonts w:ascii="Times New Roman" w:eastAsia="仿宋_GB2312" w:hAnsi="Times New Roman"/>
          <w:sz w:val="32"/>
          <w:szCs w:val="32"/>
        </w:rPr>
        <w:t>系列核酸酶与微型化</w:t>
      </w:r>
      <w:proofErr w:type="spellStart"/>
      <w:r>
        <w:rPr>
          <w:rFonts w:ascii="Times New Roman" w:eastAsia="仿宋_GB2312" w:hAnsi="Times New Roman"/>
          <w:sz w:val="32"/>
          <w:szCs w:val="32"/>
        </w:rPr>
        <w:t>IscB</w:t>
      </w:r>
      <w:proofErr w:type="spellEnd"/>
      <w:r>
        <w:rPr>
          <w:rFonts w:ascii="Times New Roman" w:eastAsia="仿宋_GB2312" w:hAnsi="Times New Roman"/>
          <w:sz w:val="32"/>
          <w:szCs w:val="32"/>
        </w:rPr>
        <w:t>/</w:t>
      </w:r>
      <w:proofErr w:type="spellStart"/>
      <w:r>
        <w:rPr>
          <w:rFonts w:ascii="Times New Roman" w:eastAsia="仿宋_GB2312" w:hAnsi="Times New Roman"/>
          <w:sz w:val="32"/>
          <w:szCs w:val="32"/>
        </w:rPr>
        <w:t>TnpB</w:t>
      </w:r>
      <w:proofErr w:type="spellEnd"/>
      <w:r>
        <w:rPr>
          <w:rFonts w:ascii="Times New Roman" w:eastAsia="仿宋_GB2312" w:hAnsi="Times New Roman"/>
          <w:sz w:val="32"/>
          <w:szCs w:val="32"/>
        </w:rPr>
        <w:t>编辑系统，完善</w:t>
      </w:r>
      <w:r>
        <w:rPr>
          <w:rFonts w:ascii="Times New Roman" w:eastAsia="仿宋_GB2312" w:hAnsi="Times New Roman"/>
          <w:sz w:val="32"/>
          <w:szCs w:val="32"/>
        </w:rPr>
        <w:t>VLP</w:t>
      </w:r>
      <w:r>
        <w:rPr>
          <w:rFonts w:ascii="Times New Roman" w:eastAsia="仿宋_GB2312" w:hAnsi="Times New Roman"/>
          <w:sz w:val="32"/>
          <w:szCs w:val="32"/>
        </w:rPr>
        <w:t>、纯蛋白安全递送体系，建立可稳定传代</w:t>
      </w:r>
      <w:r>
        <w:rPr>
          <w:rFonts w:ascii="Times New Roman" w:eastAsia="仿宋_GB2312" w:hAnsi="Times New Roman"/>
          <w:sz w:val="32"/>
          <w:szCs w:val="32"/>
        </w:rPr>
        <w:t>50</w:t>
      </w:r>
      <w:r>
        <w:rPr>
          <w:rFonts w:ascii="Times New Roman" w:eastAsia="仿宋_GB2312" w:hAnsi="Times New Roman"/>
          <w:sz w:val="32"/>
          <w:szCs w:val="32"/>
        </w:rPr>
        <w:t>代以上牛干细胞库，优化类精子修饰技术，提升体细胞克隆牛出生率；搭建基于</w:t>
      </w:r>
      <w:r>
        <w:rPr>
          <w:rFonts w:ascii="Times New Roman" w:eastAsia="仿宋_GB2312" w:hAnsi="Times New Roman"/>
          <w:sz w:val="32"/>
          <w:szCs w:val="32"/>
        </w:rPr>
        <w:t>Transformer</w:t>
      </w:r>
      <w:r>
        <w:rPr>
          <w:rFonts w:ascii="Times New Roman" w:eastAsia="仿宋_GB2312" w:hAnsi="Times New Roman"/>
          <w:sz w:val="32"/>
          <w:szCs w:val="32"/>
        </w:rPr>
        <w:t>架构多组学算法，开发肉牛育种大脑</w:t>
      </w:r>
      <w:r>
        <w:rPr>
          <w:rFonts w:ascii="Times New Roman" w:eastAsia="仿宋_GB2312" w:hAnsi="Times New Roman"/>
          <w:sz w:val="32"/>
          <w:szCs w:val="32"/>
        </w:rPr>
        <w:t>AI</w:t>
      </w:r>
      <w:r>
        <w:rPr>
          <w:rFonts w:ascii="Times New Roman" w:eastAsia="仿宋_GB2312" w:hAnsi="Times New Roman"/>
          <w:sz w:val="32"/>
          <w:szCs w:val="32"/>
        </w:rPr>
        <w:t>决策系统，大理石纹表型预测和牛肉评级准确率达</w:t>
      </w:r>
      <w:r>
        <w:rPr>
          <w:rFonts w:ascii="Times New Roman" w:eastAsia="仿宋_GB2312" w:hAnsi="Times New Roman"/>
          <w:sz w:val="32"/>
          <w:szCs w:val="32"/>
        </w:rPr>
        <w:t>70%</w:t>
      </w:r>
      <w:r>
        <w:rPr>
          <w:rFonts w:ascii="Times New Roman" w:eastAsia="仿宋_GB2312" w:hAnsi="Times New Roman"/>
          <w:sz w:val="32"/>
          <w:szCs w:val="32"/>
        </w:rPr>
        <w:t>以上。定向选育和创制肌内脂肪</w:t>
      </w:r>
      <w:r>
        <w:rPr>
          <w:rFonts w:ascii="Times New Roman" w:eastAsia="仿宋_GB2312" w:hAnsi="Times New Roman"/>
          <w:sz w:val="32"/>
          <w:szCs w:val="32"/>
        </w:rPr>
        <w:t>≥11%</w:t>
      </w:r>
      <w:r>
        <w:rPr>
          <w:rFonts w:ascii="Times New Roman" w:eastAsia="仿宋_GB2312" w:hAnsi="Times New Roman"/>
          <w:sz w:val="32"/>
          <w:szCs w:val="32"/>
        </w:rPr>
        <w:t>、大理石纹</w:t>
      </w:r>
      <w:r>
        <w:rPr>
          <w:rFonts w:ascii="Times New Roman" w:eastAsia="仿宋_GB2312" w:hAnsi="Times New Roman"/>
          <w:sz w:val="32"/>
          <w:szCs w:val="32"/>
        </w:rPr>
        <w:t>≥4</w:t>
      </w:r>
      <w:r>
        <w:rPr>
          <w:rFonts w:ascii="Times New Roman" w:eastAsia="仿宋_GB2312" w:hAnsi="Times New Roman"/>
          <w:sz w:val="32"/>
          <w:szCs w:val="32"/>
        </w:rPr>
        <w:t>级优质肉牛品系。</w:t>
      </w:r>
    </w:p>
    <w:p w14:paraId="6F43BBB0"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5FE4A5B5" w14:textId="77777777" w:rsidR="00062EF3" w:rsidRDefault="00CB4B58">
      <w:pPr>
        <w:spacing w:line="640" w:lineRule="exact"/>
        <w:ind w:firstLine="640"/>
        <w:rPr>
          <w:rFonts w:ascii="Times New Roman" w:eastAsia="仿宋_GB2312" w:hAnsi="Times New Roman"/>
          <w:b/>
          <w:bCs/>
          <w:sz w:val="32"/>
          <w:szCs w:val="32"/>
        </w:rPr>
      </w:pPr>
      <w:r>
        <w:rPr>
          <w:rFonts w:ascii="Times New Roman" w:eastAsia="仿宋_GB2312" w:hAnsi="Times New Roman"/>
          <w:sz w:val="32"/>
          <w:szCs w:val="32"/>
        </w:rPr>
        <w:t>突破智能基因编辑、干细胞育种、</w:t>
      </w:r>
      <w:r>
        <w:rPr>
          <w:rFonts w:ascii="Times New Roman" w:eastAsia="仿宋_GB2312" w:hAnsi="Times New Roman"/>
          <w:sz w:val="32"/>
          <w:szCs w:val="32"/>
        </w:rPr>
        <w:t>AI</w:t>
      </w:r>
      <w:r>
        <w:rPr>
          <w:rFonts w:ascii="Times New Roman" w:eastAsia="仿宋_GB2312" w:hAnsi="Times New Roman"/>
          <w:sz w:val="32"/>
          <w:szCs w:val="32"/>
        </w:rPr>
        <w:t>基因组选择</w:t>
      </w:r>
      <w:r>
        <w:rPr>
          <w:rFonts w:ascii="Times New Roman" w:eastAsia="仿宋_GB2312" w:hAnsi="Times New Roman"/>
          <w:sz w:val="32"/>
          <w:szCs w:val="32"/>
        </w:rPr>
        <w:t>3</w:t>
      </w:r>
      <w:r>
        <w:rPr>
          <w:rFonts w:ascii="Times New Roman" w:eastAsia="仿宋_GB2312" w:hAnsi="Times New Roman"/>
          <w:sz w:val="32"/>
          <w:szCs w:val="32"/>
        </w:rPr>
        <w:t>项核心关键技术，实现核心编辑育种工具</w:t>
      </w:r>
      <w:r>
        <w:rPr>
          <w:rFonts w:ascii="Times New Roman" w:eastAsia="仿宋_GB2312" w:hAnsi="Times New Roman"/>
          <w:sz w:val="32"/>
          <w:szCs w:val="32"/>
        </w:rPr>
        <w:t>100%</w:t>
      </w:r>
      <w:r>
        <w:rPr>
          <w:rFonts w:ascii="Times New Roman" w:eastAsia="仿宋_GB2312" w:hAnsi="Times New Roman"/>
          <w:sz w:val="32"/>
          <w:szCs w:val="32"/>
        </w:rPr>
        <w:t>国产化；创制优质育种新材料</w:t>
      </w:r>
      <w:r>
        <w:rPr>
          <w:rFonts w:ascii="Times New Roman" w:eastAsia="仿宋_GB2312" w:hAnsi="Times New Roman"/>
          <w:sz w:val="32"/>
          <w:szCs w:val="32"/>
        </w:rPr>
        <w:t>2-3</w:t>
      </w:r>
      <w:r>
        <w:rPr>
          <w:rFonts w:ascii="Times New Roman" w:eastAsia="仿宋_GB2312" w:hAnsi="Times New Roman"/>
          <w:sz w:val="32"/>
          <w:szCs w:val="32"/>
        </w:rPr>
        <w:t>种，培育优质肉牛品系</w:t>
      </w:r>
      <w:r>
        <w:rPr>
          <w:rFonts w:ascii="Times New Roman" w:eastAsia="仿宋_GB2312" w:hAnsi="Times New Roman"/>
          <w:sz w:val="32"/>
          <w:szCs w:val="32"/>
        </w:rPr>
        <w:t>1-2</w:t>
      </w:r>
      <w:r>
        <w:rPr>
          <w:rFonts w:ascii="Times New Roman" w:eastAsia="仿宋_GB2312" w:hAnsi="Times New Roman"/>
          <w:sz w:val="32"/>
          <w:szCs w:val="32"/>
        </w:rPr>
        <w:t>个；基因编辑效率</w:t>
      </w:r>
      <w:r>
        <w:rPr>
          <w:rFonts w:ascii="Times New Roman" w:eastAsia="仿宋_GB2312" w:hAnsi="Times New Roman"/>
          <w:sz w:val="32"/>
          <w:szCs w:val="32"/>
        </w:rPr>
        <w:t>85%</w:t>
      </w:r>
      <w:r>
        <w:rPr>
          <w:rFonts w:ascii="Times New Roman" w:eastAsia="仿宋_GB2312" w:hAnsi="Times New Roman"/>
          <w:sz w:val="32"/>
          <w:szCs w:val="32"/>
        </w:rPr>
        <w:t>以上，脱靶率低于</w:t>
      </w:r>
      <w:r>
        <w:rPr>
          <w:rFonts w:ascii="Times New Roman" w:eastAsia="仿宋_GB2312" w:hAnsi="Times New Roman"/>
          <w:sz w:val="32"/>
          <w:szCs w:val="32"/>
        </w:rPr>
        <w:t>1×10</w:t>
      </w:r>
      <w:r>
        <w:rPr>
          <w:rFonts w:ascii="Times New Roman" w:eastAsia="仿宋_GB2312" w:hAnsi="Times New Roman"/>
          <w:sz w:val="32"/>
          <w:szCs w:val="32"/>
          <w:vertAlign w:val="superscript"/>
        </w:rPr>
        <w:t>-7</w:t>
      </w:r>
      <w:r>
        <w:rPr>
          <w:rFonts w:ascii="Times New Roman" w:eastAsia="仿宋_GB2312" w:hAnsi="Times New Roman"/>
          <w:sz w:val="32"/>
          <w:szCs w:val="32"/>
        </w:rPr>
        <w:t>；克隆牛出生率稳定在</w:t>
      </w:r>
      <w:r>
        <w:rPr>
          <w:rFonts w:ascii="Times New Roman" w:eastAsia="仿宋_GB2312" w:hAnsi="Times New Roman"/>
          <w:sz w:val="32"/>
          <w:szCs w:val="32"/>
        </w:rPr>
        <w:t>30%</w:t>
      </w:r>
      <w:r>
        <w:rPr>
          <w:rFonts w:ascii="Times New Roman" w:eastAsia="仿宋_GB2312" w:hAnsi="Times New Roman"/>
          <w:sz w:val="32"/>
          <w:szCs w:val="32"/>
        </w:rPr>
        <w:t>以上，核心技术与种质累计推广应用</w:t>
      </w:r>
      <w:r>
        <w:rPr>
          <w:rFonts w:ascii="Times New Roman" w:eastAsia="仿宋_GB2312" w:hAnsi="Times New Roman"/>
          <w:sz w:val="32"/>
          <w:szCs w:val="32"/>
        </w:rPr>
        <w:t>1</w:t>
      </w:r>
      <w:r>
        <w:rPr>
          <w:rFonts w:ascii="Times New Roman" w:eastAsia="仿宋_GB2312" w:hAnsi="Times New Roman"/>
          <w:sz w:val="32"/>
          <w:szCs w:val="32"/>
        </w:rPr>
        <w:t>万头以上；建成优质肉牛种质资源库，形成可复制、可推广的优质肉牛产业化技术模式。</w:t>
      </w:r>
    </w:p>
    <w:p w14:paraId="4D39F079"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6002</w:t>
      </w:r>
      <w:r>
        <w:rPr>
          <w:rFonts w:ascii="Times New Roman" w:eastAsia="楷体_GB2312" w:hAnsi="Times New Roman"/>
          <w:b/>
          <w:bCs/>
          <w:sz w:val="32"/>
          <w:szCs w:val="32"/>
        </w:rPr>
        <w:t>）：肉牛现代育种技术集成与抗病抗逆品系培育</w:t>
      </w:r>
    </w:p>
    <w:p w14:paraId="1B4ED3BE" w14:textId="77777777" w:rsidR="00062EF3" w:rsidRDefault="00CB4B58">
      <w:pPr>
        <w:spacing w:line="640" w:lineRule="exact"/>
        <w:ind w:firstLine="640"/>
        <w:rPr>
          <w:rFonts w:ascii="Times New Roman" w:eastAsia="仿宋"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C1CF76C"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针对肉牛疫病频发、抗病抗逆选育效率低的产业痛点，集成</w:t>
      </w:r>
      <w:r>
        <w:rPr>
          <w:rFonts w:ascii="Times New Roman" w:eastAsia="仿宋_GB2312" w:hAnsi="Times New Roman"/>
          <w:sz w:val="32"/>
          <w:szCs w:val="32"/>
        </w:rPr>
        <w:t>“</w:t>
      </w:r>
      <w:r>
        <w:rPr>
          <w:rFonts w:ascii="Times New Roman" w:eastAsia="仿宋_GB2312" w:hAnsi="Times New Roman"/>
          <w:sz w:val="32"/>
          <w:szCs w:val="32"/>
        </w:rPr>
        <w:t>基因组选择</w:t>
      </w:r>
      <w:r>
        <w:rPr>
          <w:rFonts w:ascii="Times New Roman" w:eastAsia="仿宋_GB2312" w:hAnsi="Times New Roman"/>
          <w:sz w:val="32"/>
          <w:szCs w:val="32"/>
        </w:rPr>
        <w:t>+</w:t>
      </w:r>
      <w:r>
        <w:rPr>
          <w:rFonts w:ascii="Times New Roman" w:eastAsia="仿宋_GB2312" w:hAnsi="Times New Roman"/>
          <w:sz w:val="32"/>
          <w:szCs w:val="32"/>
        </w:rPr>
        <w:t>胚胎工程</w:t>
      </w:r>
      <w:r>
        <w:rPr>
          <w:rFonts w:ascii="Times New Roman" w:eastAsia="仿宋_GB2312" w:hAnsi="Times New Roman"/>
          <w:sz w:val="32"/>
          <w:szCs w:val="32"/>
        </w:rPr>
        <w:t>+</w:t>
      </w:r>
      <w:r>
        <w:rPr>
          <w:rFonts w:ascii="Times New Roman" w:eastAsia="仿宋_GB2312" w:hAnsi="Times New Roman"/>
          <w:sz w:val="32"/>
          <w:szCs w:val="32"/>
        </w:rPr>
        <w:t>分子设计育种</w:t>
      </w:r>
      <w:r>
        <w:rPr>
          <w:rFonts w:ascii="Times New Roman" w:eastAsia="仿宋_GB2312" w:hAnsi="Times New Roman"/>
          <w:sz w:val="32"/>
          <w:szCs w:val="32"/>
        </w:rPr>
        <w:t>”</w:t>
      </w:r>
      <w:r>
        <w:rPr>
          <w:rFonts w:ascii="Times New Roman" w:eastAsia="仿宋_GB2312" w:hAnsi="Times New Roman"/>
          <w:sz w:val="32"/>
          <w:szCs w:val="32"/>
        </w:rPr>
        <w:t>现代育种技术体系。开展抗病抗逆种质全基因组重测序，筛选疫病抗性、耐粗饲、低排放相关</w:t>
      </w:r>
      <w:r>
        <w:rPr>
          <w:rFonts w:ascii="Times New Roman" w:eastAsia="仿宋_GB2312" w:hAnsi="Times New Roman"/>
          <w:sz w:val="32"/>
          <w:szCs w:val="32"/>
        </w:rPr>
        <w:t>SNP</w:t>
      </w:r>
      <w:r>
        <w:rPr>
          <w:rFonts w:ascii="Times New Roman" w:eastAsia="仿宋_GB2312" w:hAnsi="Times New Roman"/>
          <w:sz w:val="32"/>
          <w:szCs w:val="32"/>
        </w:rPr>
        <w:t>标记；针对病毒感染受体基因构建基因编辑平台，优化育种工具、压缩育种周期，挖掘地方黄牛优异基因并搭建层级化种质源库。创制高抗病性肉牛新种质、组建核心育种群，集成疫病防控技术建设示范基地，建立订单种源利益联结机制，培育种业龙头、打造特色品牌，兼顾疫病防控、生态保护与养殖增收。</w:t>
      </w:r>
    </w:p>
    <w:p w14:paraId="575B92CE"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17C5E02E" w14:textId="77777777" w:rsidR="00062EF3" w:rsidRDefault="00CB4B58">
      <w:pPr>
        <w:spacing w:line="640" w:lineRule="exact"/>
        <w:ind w:firstLine="640"/>
        <w:rPr>
          <w:rFonts w:ascii="Times New Roman" w:eastAsia="仿宋_GB2312" w:hAnsi="Times New Roman"/>
          <w:b/>
          <w:bCs/>
          <w:sz w:val="32"/>
          <w:szCs w:val="32"/>
        </w:rPr>
      </w:pPr>
      <w:r>
        <w:rPr>
          <w:rFonts w:ascii="Times New Roman" w:eastAsia="仿宋_GB2312" w:hAnsi="Times New Roman"/>
          <w:sz w:val="32"/>
          <w:szCs w:val="32"/>
        </w:rPr>
        <w:t>突破分子设计育种、疫病综合防控、抗逆性状选育核心技术</w:t>
      </w:r>
      <w:r>
        <w:rPr>
          <w:rFonts w:ascii="Times New Roman" w:eastAsia="仿宋_GB2312" w:hAnsi="Times New Roman"/>
          <w:sz w:val="32"/>
          <w:szCs w:val="32"/>
        </w:rPr>
        <w:t>2-3</w:t>
      </w:r>
      <w:r>
        <w:rPr>
          <w:rFonts w:ascii="Times New Roman" w:eastAsia="仿宋_GB2312" w:hAnsi="Times New Roman"/>
          <w:sz w:val="32"/>
          <w:szCs w:val="32"/>
        </w:rPr>
        <w:t>项；建成层级化肉牛种质资源库，保存活体种源</w:t>
      </w:r>
      <w:r>
        <w:rPr>
          <w:rFonts w:ascii="Times New Roman" w:eastAsia="仿宋_GB2312" w:hAnsi="Times New Roman"/>
          <w:sz w:val="32"/>
          <w:szCs w:val="32"/>
        </w:rPr>
        <w:t>3000</w:t>
      </w:r>
      <w:r>
        <w:rPr>
          <w:rFonts w:ascii="Times New Roman" w:eastAsia="仿宋_GB2312" w:hAnsi="Times New Roman"/>
          <w:sz w:val="32"/>
          <w:szCs w:val="32"/>
        </w:rPr>
        <w:t>头以上、冷冻精液</w:t>
      </w:r>
      <w:r>
        <w:rPr>
          <w:rFonts w:ascii="Times New Roman" w:eastAsia="仿宋_GB2312" w:hAnsi="Times New Roman"/>
          <w:sz w:val="32"/>
          <w:szCs w:val="32"/>
        </w:rPr>
        <w:t>/</w:t>
      </w:r>
      <w:r>
        <w:rPr>
          <w:rFonts w:ascii="Times New Roman" w:eastAsia="仿宋_GB2312" w:hAnsi="Times New Roman"/>
          <w:sz w:val="32"/>
          <w:szCs w:val="32"/>
        </w:rPr>
        <w:t>胚胎</w:t>
      </w:r>
      <w:r>
        <w:rPr>
          <w:rFonts w:ascii="Times New Roman" w:eastAsia="仿宋_GB2312" w:hAnsi="Times New Roman"/>
          <w:sz w:val="32"/>
          <w:szCs w:val="32"/>
        </w:rPr>
        <w:t>8</w:t>
      </w:r>
      <w:r>
        <w:rPr>
          <w:rFonts w:ascii="Times New Roman" w:eastAsia="仿宋_GB2312" w:hAnsi="Times New Roman"/>
          <w:sz w:val="32"/>
          <w:szCs w:val="32"/>
        </w:rPr>
        <w:t>万剂以上；筛选抗病抗逆关键分子标记</w:t>
      </w:r>
      <w:r>
        <w:rPr>
          <w:rFonts w:ascii="Times New Roman" w:eastAsia="仿宋_GB2312" w:hAnsi="Times New Roman"/>
          <w:sz w:val="32"/>
          <w:szCs w:val="32"/>
        </w:rPr>
        <w:t>10-15</w:t>
      </w:r>
      <w:r>
        <w:rPr>
          <w:rFonts w:ascii="Times New Roman" w:eastAsia="仿宋_GB2312" w:hAnsi="Times New Roman"/>
          <w:sz w:val="32"/>
          <w:szCs w:val="32"/>
        </w:rPr>
        <w:t>个，研发基因组选择芯片</w:t>
      </w:r>
      <w:r>
        <w:rPr>
          <w:rFonts w:ascii="Times New Roman" w:eastAsia="仿宋_GB2312" w:hAnsi="Times New Roman"/>
          <w:sz w:val="32"/>
          <w:szCs w:val="32"/>
        </w:rPr>
        <w:t>1-2</w:t>
      </w:r>
      <w:r>
        <w:rPr>
          <w:rFonts w:ascii="Times New Roman" w:eastAsia="仿宋_GB2312" w:hAnsi="Times New Roman"/>
          <w:sz w:val="32"/>
          <w:szCs w:val="32"/>
        </w:rPr>
        <w:t>套；创制抗病抗逆育种新材料</w:t>
      </w:r>
      <w:r>
        <w:rPr>
          <w:rFonts w:ascii="Times New Roman" w:eastAsia="仿宋_GB2312" w:hAnsi="Times New Roman"/>
          <w:sz w:val="32"/>
          <w:szCs w:val="32"/>
        </w:rPr>
        <w:t>1-2</w:t>
      </w:r>
      <w:r>
        <w:rPr>
          <w:rFonts w:ascii="Times New Roman" w:eastAsia="仿宋_GB2312" w:hAnsi="Times New Roman"/>
          <w:sz w:val="32"/>
          <w:szCs w:val="32"/>
        </w:rPr>
        <w:t>种，核心育种群规模不少于</w:t>
      </w:r>
      <w:r>
        <w:rPr>
          <w:rFonts w:ascii="Times New Roman" w:eastAsia="仿宋_GB2312" w:hAnsi="Times New Roman"/>
          <w:sz w:val="32"/>
          <w:szCs w:val="32"/>
        </w:rPr>
        <w:t>100</w:t>
      </w:r>
      <w:r>
        <w:rPr>
          <w:rFonts w:ascii="Times New Roman" w:eastAsia="仿宋_GB2312" w:hAnsi="Times New Roman"/>
          <w:sz w:val="32"/>
          <w:szCs w:val="32"/>
        </w:rPr>
        <w:t>头；抗病性状基因组预测与编辑准确率超</w:t>
      </w:r>
      <w:r>
        <w:rPr>
          <w:rFonts w:ascii="Times New Roman" w:eastAsia="仿宋_GB2312" w:hAnsi="Times New Roman"/>
          <w:sz w:val="32"/>
          <w:szCs w:val="32"/>
        </w:rPr>
        <w:t>70%</w:t>
      </w:r>
      <w:r>
        <w:rPr>
          <w:rFonts w:ascii="Times New Roman" w:eastAsia="仿宋_GB2312" w:hAnsi="Times New Roman"/>
          <w:sz w:val="32"/>
          <w:szCs w:val="32"/>
        </w:rPr>
        <w:t>，安格斯、西门塔尔等引进品种甲烷排放降低</w:t>
      </w:r>
      <w:r>
        <w:rPr>
          <w:rFonts w:ascii="Times New Roman" w:eastAsia="仿宋_GB2312" w:hAnsi="Times New Roman"/>
          <w:sz w:val="32"/>
          <w:szCs w:val="32"/>
        </w:rPr>
        <w:t>20%</w:t>
      </w:r>
      <w:r>
        <w:rPr>
          <w:rFonts w:ascii="Times New Roman" w:eastAsia="仿宋_GB2312" w:hAnsi="Times New Roman"/>
          <w:sz w:val="32"/>
          <w:szCs w:val="32"/>
        </w:rPr>
        <w:t>、耐粗饲能力提升</w:t>
      </w:r>
      <w:r>
        <w:rPr>
          <w:rFonts w:ascii="Times New Roman" w:eastAsia="仿宋_GB2312" w:hAnsi="Times New Roman"/>
          <w:sz w:val="32"/>
          <w:szCs w:val="32"/>
        </w:rPr>
        <w:t>30%</w:t>
      </w:r>
      <w:r>
        <w:rPr>
          <w:rFonts w:ascii="Times New Roman" w:eastAsia="仿宋_GB2312" w:hAnsi="Times New Roman"/>
          <w:sz w:val="32"/>
          <w:szCs w:val="32"/>
        </w:rPr>
        <w:t>；核心技术与新种质累计推广</w:t>
      </w:r>
      <w:r>
        <w:rPr>
          <w:rFonts w:ascii="Times New Roman" w:eastAsia="仿宋_GB2312" w:hAnsi="Times New Roman"/>
          <w:sz w:val="32"/>
          <w:szCs w:val="32"/>
        </w:rPr>
        <w:t>1.5</w:t>
      </w:r>
      <w:r>
        <w:rPr>
          <w:rFonts w:ascii="Times New Roman" w:eastAsia="仿宋_GB2312" w:hAnsi="Times New Roman"/>
          <w:sz w:val="32"/>
          <w:szCs w:val="32"/>
        </w:rPr>
        <w:t>万头以上，形成可复制推广的抗病抗逆肉牛产业化技术模式。</w:t>
      </w:r>
    </w:p>
    <w:p w14:paraId="525DC3CF"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6003</w:t>
      </w:r>
      <w:r>
        <w:rPr>
          <w:rFonts w:ascii="Times New Roman" w:eastAsia="楷体_GB2312" w:hAnsi="Times New Roman"/>
          <w:b/>
          <w:bCs/>
          <w:sz w:val="32"/>
          <w:szCs w:val="32"/>
        </w:rPr>
        <w:t>）：肉牛智能表型测定技术研发与高产品系培育</w:t>
      </w:r>
    </w:p>
    <w:p w14:paraId="69EB0641"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lastRenderedPageBreak/>
        <w:t>1.</w:t>
      </w:r>
      <w:r>
        <w:rPr>
          <w:rFonts w:ascii="Times New Roman" w:eastAsia="仿宋" w:hAnsi="Times New Roman"/>
          <w:b/>
          <w:bCs/>
          <w:sz w:val="32"/>
          <w:szCs w:val="32"/>
        </w:rPr>
        <w:t>研究内容</w:t>
      </w:r>
    </w:p>
    <w:p w14:paraId="0DFC1DF7"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针对肉牛生长性状表型测定效率低、传统高产育种周期长、规模化舍饲适配性差的产业痛点，构建</w:t>
      </w:r>
      <w:r>
        <w:rPr>
          <w:rFonts w:ascii="Times New Roman" w:eastAsia="仿宋_GB2312" w:hAnsi="Times New Roman"/>
          <w:sz w:val="32"/>
          <w:szCs w:val="32"/>
        </w:rPr>
        <w:t>“</w:t>
      </w:r>
      <w:r>
        <w:rPr>
          <w:rFonts w:ascii="Times New Roman" w:eastAsia="仿宋_GB2312" w:hAnsi="Times New Roman"/>
          <w:sz w:val="32"/>
          <w:szCs w:val="32"/>
        </w:rPr>
        <w:t>智能表型精准测定</w:t>
      </w:r>
      <w:r>
        <w:rPr>
          <w:rFonts w:ascii="Times New Roman" w:eastAsia="仿宋_GB2312" w:hAnsi="Times New Roman"/>
          <w:sz w:val="32"/>
          <w:szCs w:val="32"/>
        </w:rPr>
        <w:t>+</w:t>
      </w:r>
      <w:r>
        <w:rPr>
          <w:rFonts w:ascii="Times New Roman" w:eastAsia="仿宋_GB2312" w:hAnsi="Times New Roman"/>
          <w:sz w:val="32"/>
          <w:szCs w:val="32"/>
        </w:rPr>
        <w:t>高产分子育种</w:t>
      </w:r>
      <w:r>
        <w:rPr>
          <w:rFonts w:ascii="Times New Roman" w:eastAsia="仿宋_GB2312" w:hAnsi="Times New Roman"/>
          <w:sz w:val="32"/>
          <w:szCs w:val="32"/>
        </w:rPr>
        <w:t>”</w:t>
      </w:r>
      <w:r>
        <w:rPr>
          <w:rFonts w:ascii="Times New Roman" w:eastAsia="仿宋_GB2312" w:hAnsi="Times New Roman"/>
          <w:sz w:val="32"/>
          <w:szCs w:val="32"/>
        </w:rPr>
        <w:t>一体化技术体系。研发基于计算机视觉、多源传感器的生长性状自动化表型测定技术，实现生长表型高通量精准采集；构建生长性状多组学大数据库，挖掘高产关键分子标记，开发基因组选择芯片，生长相关表型预测准确率达</w:t>
      </w:r>
      <w:r>
        <w:rPr>
          <w:rFonts w:ascii="Times New Roman" w:eastAsia="仿宋_GB2312" w:hAnsi="Times New Roman"/>
          <w:sz w:val="32"/>
          <w:szCs w:val="32"/>
        </w:rPr>
        <w:t>70%</w:t>
      </w:r>
      <w:r>
        <w:rPr>
          <w:rFonts w:ascii="Times New Roman" w:eastAsia="仿宋_GB2312" w:hAnsi="Times New Roman"/>
          <w:sz w:val="32"/>
          <w:szCs w:val="32"/>
        </w:rPr>
        <w:t>以上；定向培育生长速度较现有品种提升</w:t>
      </w:r>
      <w:r>
        <w:rPr>
          <w:rFonts w:ascii="Times New Roman" w:eastAsia="仿宋_GB2312" w:hAnsi="Times New Roman"/>
          <w:sz w:val="32"/>
          <w:szCs w:val="32"/>
        </w:rPr>
        <w:t>20%</w:t>
      </w:r>
      <w:r>
        <w:rPr>
          <w:rFonts w:ascii="Times New Roman" w:eastAsia="仿宋_GB2312" w:hAnsi="Times New Roman"/>
          <w:sz w:val="32"/>
          <w:szCs w:val="32"/>
        </w:rPr>
        <w:t>以上的高产肉牛品系，组建核心育种群；建设示范基地，实现育种数据的自动化、标准化采集，大幅提升高产肉牛育种效率与精准度，适配规模化舍饲产业发展需求。</w:t>
      </w:r>
    </w:p>
    <w:p w14:paraId="7C162AA9"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342882AD" w14:textId="77777777" w:rsidR="00062EF3" w:rsidRDefault="00CB4B58">
      <w:pPr>
        <w:spacing w:line="640" w:lineRule="exact"/>
        <w:ind w:firstLine="640"/>
        <w:rPr>
          <w:rFonts w:ascii="Times New Roman" w:eastAsia="仿宋_GB2312" w:hAnsi="Times New Roman"/>
          <w:sz w:val="28"/>
        </w:rPr>
      </w:pPr>
      <w:r>
        <w:rPr>
          <w:rFonts w:ascii="Times New Roman" w:eastAsia="仿宋_GB2312" w:hAnsi="Times New Roman"/>
          <w:sz w:val="32"/>
          <w:szCs w:val="32"/>
        </w:rPr>
        <w:t>创制智能表型自动化测定、高产分子育种</w:t>
      </w:r>
      <w:r>
        <w:rPr>
          <w:rFonts w:ascii="Times New Roman" w:eastAsia="仿宋_GB2312" w:hAnsi="Times New Roman"/>
          <w:sz w:val="32"/>
          <w:szCs w:val="32"/>
        </w:rPr>
        <w:t>3</w:t>
      </w:r>
      <w:r>
        <w:rPr>
          <w:rFonts w:ascii="Times New Roman" w:eastAsia="仿宋_GB2312" w:hAnsi="Times New Roman"/>
          <w:sz w:val="32"/>
          <w:szCs w:val="32"/>
        </w:rPr>
        <w:t>项核心关键技术；创制高产育种新材料</w:t>
      </w:r>
      <w:r>
        <w:rPr>
          <w:rFonts w:ascii="Times New Roman" w:eastAsia="仿宋_GB2312" w:hAnsi="Times New Roman"/>
          <w:sz w:val="32"/>
          <w:szCs w:val="32"/>
        </w:rPr>
        <w:t>1-2</w:t>
      </w:r>
      <w:r>
        <w:rPr>
          <w:rFonts w:ascii="Times New Roman" w:eastAsia="仿宋_GB2312" w:hAnsi="Times New Roman"/>
          <w:sz w:val="32"/>
          <w:szCs w:val="32"/>
        </w:rPr>
        <w:t>种，培育高产肉牛品系</w:t>
      </w:r>
      <w:r>
        <w:rPr>
          <w:rFonts w:ascii="Times New Roman" w:eastAsia="仿宋_GB2312" w:hAnsi="Times New Roman"/>
          <w:sz w:val="32"/>
          <w:szCs w:val="32"/>
        </w:rPr>
        <w:t>1-2</w:t>
      </w:r>
      <w:r>
        <w:rPr>
          <w:rFonts w:ascii="Times New Roman" w:eastAsia="仿宋_GB2312" w:hAnsi="Times New Roman"/>
          <w:sz w:val="32"/>
          <w:szCs w:val="32"/>
        </w:rPr>
        <w:t>个，核心育种群规模不少于</w:t>
      </w:r>
      <w:r>
        <w:rPr>
          <w:rFonts w:ascii="Times New Roman" w:eastAsia="仿宋_GB2312" w:hAnsi="Times New Roman"/>
          <w:sz w:val="32"/>
          <w:szCs w:val="32"/>
        </w:rPr>
        <w:t>300</w:t>
      </w:r>
      <w:r>
        <w:rPr>
          <w:rFonts w:ascii="Times New Roman" w:eastAsia="仿宋_GB2312" w:hAnsi="Times New Roman"/>
          <w:sz w:val="32"/>
          <w:szCs w:val="32"/>
        </w:rPr>
        <w:t>头，满足</w:t>
      </w:r>
      <w:r>
        <w:rPr>
          <w:rFonts w:ascii="Times New Roman" w:eastAsia="仿宋_GB2312" w:hAnsi="Times New Roman"/>
          <w:sz w:val="32"/>
          <w:szCs w:val="32"/>
        </w:rPr>
        <w:t>24</w:t>
      </w:r>
      <w:r>
        <w:rPr>
          <w:rFonts w:ascii="Times New Roman" w:eastAsia="仿宋_GB2312" w:hAnsi="Times New Roman"/>
          <w:sz w:val="32"/>
          <w:szCs w:val="32"/>
        </w:rPr>
        <w:t>月龄平均体重</w:t>
      </w:r>
      <w:r>
        <w:rPr>
          <w:rFonts w:ascii="Times New Roman" w:eastAsia="仿宋_GB2312" w:hAnsi="Times New Roman"/>
          <w:sz w:val="32"/>
          <w:szCs w:val="32"/>
        </w:rPr>
        <w:t>550 kg</w:t>
      </w:r>
      <w:r>
        <w:rPr>
          <w:rFonts w:ascii="Times New Roman" w:eastAsia="仿宋_GB2312" w:hAnsi="Times New Roman"/>
          <w:sz w:val="32"/>
          <w:szCs w:val="32"/>
        </w:rPr>
        <w:t>以上、日增重</w:t>
      </w:r>
      <w:r>
        <w:rPr>
          <w:rFonts w:ascii="Times New Roman" w:eastAsia="仿宋_GB2312" w:hAnsi="Times New Roman"/>
          <w:sz w:val="32"/>
          <w:szCs w:val="32"/>
        </w:rPr>
        <w:t>≥1.2 kg</w:t>
      </w:r>
      <w:r>
        <w:rPr>
          <w:rFonts w:ascii="Times New Roman" w:eastAsia="仿宋_GB2312" w:hAnsi="Times New Roman"/>
          <w:sz w:val="32"/>
          <w:szCs w:val="32"/>
        </w:rPr>
        <w:t>、生长速度较原品种提升</w:t>
      </w:r>
      <w:r>
        <w:rPr>
          <w:rFonts w:ascii="Times New Roman" w:eastAsia="仿宋_GB2312" w:hAnsi="Times New Roman"/>
          <w:sz w:val="32"/>
          <w:szCs w:val="32"/>
        </w:rPr>
        <w:t>20%</w:t>
      </w:r>
      <w:r>
        <w:rPr>
          <w:rFonts w:ascii="Times New Roman" w:eastAsia="仿宋_GB2312" w:hAnsi="Times New Roman"/>
          <w:sz w:val="32"/>
          <w:szCs w:val="32"/>
        </w:rPr>
        <w:t>以上；智能表型测定准确率</w:t>
      </w:r>
      <w:r>
        <w:rPr>
          <w:rFonts w:ascii="Times New Roman" w:eastAsia="仿宋_GB2312" w:hAnsi="Times New Roman"/>
          <w:sz w:val="32"/>
          <w:szCs w:val="32"/>
        </w:rPr>
        <w:t>≥75%</w:t>
      </w:r>
      <w:r>
        <w:rPr>
          <w:rFonts w:ascii="Times New Roman" w:eastAsia="仿宋_GB2312" w:hAnsi="Times New Roman"/>
          <w:sz w:val="32"/>
          <w:szCs w:val="32"/>
        </w:rPr>
        <w:t>，测定效率较传统方式提升</w:t>
      </w:r>
      <w:r>
        <w:rPr>
          <w:rFonts w:ascii="Times New Roman" w:eastAsia="仿宋_GB2312" w:hAnsi="Times New Roman"/>
          <w:sz w:val="32"/>
          <w:szCs w:val="32"/>
        </w:rPr>
        <w:t>80%</w:t>
      </w:r>
      <w:r>
        <w:rPr>
          <w:rFonts w:ascii="Times New Roman" w:eastAsia="仿宋_GB2312" w:hAnsi="Times New Roman"/>
          <w:sz w:val="32"/>
          <w:szCs w:val="32"/>
        </w:rPr>
        <w:t>以上，生长性状基因组预测准确率大于</w:t>
      </w:r>
      <w:r>
        <w:rPr>
          <w:rFonts w:ascii="Times New Roman" w:eastAsia="仿宋_GB2312" w:hAnsi="Times New Roman"/>
          <w:sz w:val="32"/>
          <w:szCs w:val="32"/>
        </w:rPr>
        <w:t>70%</w:t>
      </w:r>
      <w:r>
        <w:rPr>
          <w:rFonts w:ascii="Times New Roman" w:eastAsia="仿宋_GB2312" w:hAnsi="Times New Roman"/>
          <w:sz w:val="32"/>
          <w:szCs w:val="32"/>
        </w:rPr>
        <w:t>；建成高产肉牛示范基地</w:t>
      </w:r>
      <w:r>
        <w:rPr>
          <w:rFonts w:ascii="Times New Roman" w:eastAsia="仿宋_GB2312" w:hAnsi="Times New Roman"/>
          <w:sz w:val="32"/>
          <w:szCs w:val="32"/>
        </w:rPr>
        <w:t>1</w:t>
      </w:r>
      <w:r>
        <w:rPr>
          <w:rFonts w:ascii="Times New Roman" w:eastAsia="仿宋_GB2312" w:hAnsi="Times New Roman"/>
          <w:sz w:val="32"/>
          <w:szCs w:val="32"/>
        </w:rPr>
        <w:t>个以上，核心技术与新品系累计推广</w:t>
      </w:r>
      <w:r>
        <w:rPr>
          <w:rFonts w:ascii="Times New Roman" w:eastAsia="仿宋_GB2312" w:hAnsi="Times New Roman"/>
          <w:sz w:val="32"/>
          <w:szCs w:val="32"/>
        </w:rPr>
        <w:t>2</w:t>
      </w:r>
      <w:r>
        <w:rPr>
          <w:rFonts w:ascii="Times New Roman" w:eastAsia="仿宋_GB2312" w:hAnsi="Times New Roman"/>
          <w:sz w:val="32"/>
          <w:szCs w:val="32"/>
        </w:rPr>
        <w:t>万头以上，形成可复制、可推广的高产肉牛产业化技术模式。</w:t>
      </w:r>
    </w:p>
    <w:p w14:paraId="05509A24" w14:textId="145AF950"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lastRenderedPageBreak/>
        <w:t>说明：此领域研究方向</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单个项目申请</w:t>
      </w:r>
      <w:r w:rsidR="009459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，研究方向</w:t>
      </w:r>
      <w:r>
        <w:rPr>
          <w:rFonts w:ascii="Times New Roman" w:eastAsia="仿宋_GB2312" w:hAnsi="Times New Roman"/>
          <w:b/>
          <w:bCs/>
          <w:sz w:val="32"/>
          <w:szCs w:val="32"/>
        </w:rPr>
        <w:t>3</w:t>
      </w:r>
      <w:r>
        <w:rPr>
          <w:rFonts w:ascii="Times New Roman" w:eastAsia="仿宋_GB2312" w:hAnsi="Times New Roman"/>
          <w:b/>
          <w:bCs/>
          <w:sz w:val="32"/>
          <w:szCs w:val="32"/>
        </w:rPr>
        <w:t>单个项目申请</w:t>
      </w:r>
      <w:r w:rsidR="009459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1100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w:t>
      </w:r>
      <w:r>
        <w:rPr>
          <w:rFonts w:ascii="Times New Roman" w:eastAsia="仿宋" w:hAnsi="Times New Roman"/>
          <w:b/>
          <w:bCs/>
          <w:sz w:val="32"/>
          <w:szCs w:val="32"/>
        </w:rPr>
        <w:t>研究方向</w:t>
      </w:r>
      <w:r>
        <w:rPr>
          <w:rFonts w:ascii="Times New Roman" w:eastAsia="仿宋" w:hAnsi="Times New Roman"/>
          <w:b/>
          <w:bCs/>
          <w:sz w:val="32"/>
          <w:szCs w:val="32"/>
        </w:rPr>
        <w:t>1</w:t>
      </w:r>
      <w:r>
        <w:rPr>
          <w:rFonts w:ascii="Times New Roman" w:eastAsia="仿宋" w:hAnsi="Times New Roman"/>
          <w:b/>
          <w:bCs/>
          <w:sz w:val="32"/>
          <w:szCs w:val="32"/>
        </w:rPr>
        <w:t>由科研院所</w:t>
      </w:r>
      <w:r w:rsidR="009459FE">
        <w:rPr>
          <w:rFonts w:ascii="Times New Roman" w:eastAsia="仿宋" w:hAnsi="Times New Roman" w:hint="eastAsia"/>
          <w:b/>
          <w:bCs/>
          <w:sz w:val="32"/>
          <w:szCs w:val="32"/>
        </w:rPr>
        <w:t>、高等院校</w:t>
      </w:r>
      <w:r>
        <w:rPr>
          <w:rFonts w:ascii="Times New Roman" w:eastAsia="仿宋" w:hAnsi="Times New Roman"/>
          <w:b/>
          <w:bCs/>
          <w:sz w:val="32"/>
          <w:szCs w:val="32"/>
        </w:rPr>
        <w:t>牵头申报，研究方向</w:t>
      </w:r>
      <w:r>
        <w:rPr>
          <w:rFonts w:ascii="Times New Roman" w:eastAsia="仿宋" w:hAnsi="Times New Roman"/>
          <w:b/>
          <w:bCs/>
          <w:sz w:val="32"/>
          <w:szCs w:val="32"/>
        </w:rPr>
        <w:t>2</w:t>
      </w:r>
      <w:r>
        <w:rPr>
          <w:rFonts w:ascii="Times New Roman" w:eastAsia="仿宋" w:hAnsi="Times New Roman"/>
          <w:b/>
          <w:bCs/>
          <w:sz w:val="32"/>
          <w:szCs w:val="32"/>
        </w:rPr>
        <w:t>和</w:t>
      </w:r>
      <w:r>
        <w:rPr>
          <w:rFonts w:ascii="Times New Roman" w:eastAsia="仿宋" w:hAnsi="Times New Roman"/>
          <w:b/>
          <w:bCs/>
          <w:sz w:val="32"/>
          <w:szCs w:val="32"/>
        </w:rPr>
        <w:t>3</w:t>
      </w:r>
      <w:r>
        <w:rPr>
          <w:rFonts w:ascii="Times New Roman" w:eastAsia="仿宋" w:hAnsi="Times New Roman"/>
          <w:b/>
          <w:bCs/>
          <w:sz w:val="32"/>
          <w:szCs w:val="32"/>
        </w:rPr>
        <w:t>由企业牵头申报。</w:t>
      </w:r>
      <w:r>
        <w:rPr>
          <w:rFonts w:ascii="Times New Roman" w:eastAsia="仿宋_GB2312" w:hAnsi="Times New Roman"/>
          <w:b/>
          <w:bCs/>
          <w:sz w:val="32"/>
          <w:szCs w:val="32"/>
        </w:rPr>
        <w:t>企业牵头申报的，申请</w:t>
      </w:r>
      <w:r w:rsidR="002F73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652A7333"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七、奶牛领域</w:t>
      </w:r>
    </w:p>
    <w:p w14:paraId="13C8F619"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7001</w:t>
      </w:r>
      <w:r>
        <w:rPr>
          <w:rFonts w:ascii="Times New Roman" w:eastAsia="楷体_GB2312" w:hAnsi="Times New Roman"/>
          <w:b/>
          <w:bCs/>
          <w:sz w:val="32"/>
          <w:szCs w:val="32"/>
        </w:rPr>
        <w:t>）：奶牛生物育种关键技术研发与功能品系创制</w:t>
      </w:r>
    </w:p>
    <w:p w14:paraId="567BA0C7"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42370B6B"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针对我国奶牛核心种源自给能力不足、重要育种性状形成机制不明、生物育种关键技术体系不完善等问题，围绕优质、高产、低碳等重要经济性状，开展奶牛生物育种关键技术攻关。以适应我区养殖条件的奶牛群体为研究对象，挖掘优异种质资源与关键功能基因，创建奶牛种质资源库。开展重要功能基因精准解析，构建奶牛</w:t>
      </w:r>
      <w:r>
        <w:rPr>
          <w:rFonts w:ascii="Times New Roman" w:eastAsia="仿宋_GB2312" w:hAnsi="Times New Roman"/>
          <w:sz w:val="32"/>
          <w:szCs w:val="32"/>
        </w:rPr>
        <w:t>T2T</w:t>
      </w:r>
      <w:r>
        <w:rPr>
          <w:rFonts w:ascii="Times New Roman" w:eastAsia="仿宋_GB2312" w:hAnsi="Times New Roman"/>
          <w:sz w:val="32"/>
          <w:szCs w:val="32"/>
        </w:rPr>
        <w:t>精准基因组及功能基因筛选体系；研发奶牛干细胞</w:t>
      </w:r>
      <w:r>
        <w:rPr>
          <w:rFonts w:ascii="Times New Roman" w:eastAsia="仿宋_GB2312" w:hAnsi="Times New Roman"/>
          <w:sz w:val="32"/>
          <w:szCs w:val="32"/>
        </w:rPr>
        <w:t>/</w:t>
      </w:r>
      <w:r>
        <w:rPr>
          <w:rFonts w:ascii="Times New Roman" w:eastAsia="仿宋_GB2312" w:hAnsi="Times New Roman"/>
          <w:sz w:val="32"/>
          <w:szCs w:val="32"/>
        </w:rPr>
        <w:t>体细胞生物育种等关键技术，创制奶牛育种新材料；培育优质、高产、低碳奶牛新品系，提高奶牛育种技术水平，提升奶牛核心种源自给率。</w:t>
      </w:r>
    </w:p>
    <w:p w14:paraId="46DA86FB"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lastRenderedPageBreak/>
        <w:t>2.</w:t>
      </w:r>
      <w:r>
        <w:rPr>
          <w:rFonts w:ascii="Times New Roman" w:eastAsia="仿宋" w:hAnsi="Times New Roman"/>
          <w:b/>
          <w:bCs/>
          <w:sz w:val="32"/>
          <w:szCs w:val="32"/>
        </w:rPr>
        <w:t>考核指标</w:t>
      </w:r>
    </w:p>
    <w:p w14:paraId="4E4BA68F"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建立涵盖体细胞、干细胞与配子的种质资源库与种业联合创新平台各</w:t>
      </w:r>
      <w:r>
        <w:rPr>
          <w:rFonts w:ascii="Times New Roman" w:eastAsia="仿宋_GB2312" w:hAnsi="Times New Roman"/>
          <w:sz w:val="32"/>
          <w:szCs w:val="32"/>
        </w:rPr>
        <w:t>1</w:t>
      </w:r>
      <w:r>
        <w:rPr>
          <w:rFonts w:ascii="Times New Roman" w:eastAsia="仿宋_GB2312" w:hAnsi="Times New Roman"/>
          <w:sz w:val="32"/>
          <w:szCs w:val="32"/>
        </w:rPr>
        <w:t>个；每年保存全国排名前</w:t>
      </w:r>
      <w:r>
        <w:rPr>
          <w:rFonts w:ascii="Times New Roman" w:eastAsia="仿宋_GB2312" w:hAnsi="Times New Roman"/>
          <w:sz w:val="32"/>
          <w:szCs w:val="32"/>
        </w:rPr>
        <w:t>20</w:t>
      </w:r>
      <w:r>
        <w:rPr>
          <w:rFonts w:ascii="Times New Roman" w:eastAsia="仿宋_GB2312" w:hAnsi="Times New Roman"/>
          <w:sz w:val="32"/>
          <w:szCs w:val="32"/>
        </w:rPr>
        <w:t>种公牛体细胞、生殖细胞</w:t>
      </w:r>
      <w:r>
        <w:rPr>
          <w:rFonts w:ascii="Times New Roman" w:eastAsia="仿宋_GB2312" w:hAnsi="Times New Roman" w:hint="eastAsia"/>
          <w:sz w:val="32"/>
          <w:szCs w:val="32"/>
        </w:rPr>
        <w:t>（</w:t>
      </w:r>
      <w:r>
        <w:rPr>
          <w:rFonts w:ascii="Times New Roman" w:eastAsia="仿宋_GB2312" w:hAnsi="Times New Roman"/>
          <w:sz w:val="32"/>
          <w:szCs w:val="32"/>
        </w:rPr>
        <w:t>冷冻精液</w:t>
      </w:r>
      <w:r>
        <w:rPr>
          <w:rFonts w:ascii="Times New Roman" w:eastAsia="仿宋_GB2312" w:hAnsi="Times New Roman" w:hint="eastAsia"/>
          <w:sz w:val="32"/>
          <w:szCs w:val="32"/>
        </w:rPr>
        <w:t>）</w:t>
      </w:r>
      <w:r>
        <w:rPr>
          <w:rFonts w:ascii="Times New Roman" w:eastAsia="仿宋_GB2312" w:hAnsi="Times New Roman"/>
          <w:sz w:val="32"/>
          <w:szCs w:val="32"/>
        </w:rPr>
        <w:t>、血液组织样本</w:t>
      </w:r>
      <w:r>
        <w:rPr>
          <w:rFonts w:ascii="Times New Roman" w:eastAsia="仿宋_GB2312" w:hAnsi="Times New Roman"/>
          <w:sz w:val="32"/>
          <w:szCs w:val="32"/>
        </w:rPr>
        <w:t>10</w:t>
      </w:r>
      <w:r>
        <w:rPr>
          <w:rFonts w:ascii="Times New Roman" w:eastAsia="仿宋_GB2312" w:hAnsi="Times New Roman"/>
          <w:sz w:val="32"/>
          <w:szCs w:val="32"/>
        </w:rPr>
        <w:t>个个体，前</w:t>
      </w:r>
      <w:r>
        <w:rPr>
          <w:rFonts w:ascii="Times New Roman" w:eastAsia="仿宋_GB2312" w:hAnsi="Times New Roman"/>
          <w:sz w:val="32"/>
          <w:szCs w:val="32"/>
        </w:rPr>
        <w:t>50</w:t>
      </w:r>
      <w:r>
        <w:rPr>
          <w:rFonts w:ascii="Times New Roman" w:eastAsia="仿宋_GB2312" w:hAnsi="Times New Roman"/>
          <w:sz w:val="32"/>
          <w:szCs w:val="32"/>
        </w:rPr>
        <w:t>种母牛胚胎、体细胞、生殖细胞</w:t>
      </w:r>
      <w:r>
        <w:rPr>
          <w:rFonts w:ascii="Times New Roman" w:eastAsia="仿宋_GB2312" w:hAnsi="Times New Roman" w:hint="eastAsia"/>
          <w:sz w:val="32"/>
          <w:szCs w:val="32"/>
        </w:rPr>
        <w:t>（</w:t>
      </w:r>
      <w:r>
        <w:rPr>
          <w:rFonts w:ascii="Times New Roman" w:eastAsia="仿宋_GB2312" w:hAnsi="Times New Roman"/>
          <w:sz w:val="32"/>
          <w:szCs w:val="32"/>
        </w:rPr>
        <w:t>卵母细胞</w:t>
      </w:r>
      <w:r>
        <w:rPr>
          <w:rFonts w:ascii="Times New Roman" w:eastAsia="仿宋_GB2312" w:hAnsi="Times New Roman" w:hint="eastAsia"/>
          <w:sz w:val="32"/>
          <w:szCs w:val="32"/>
        </w:rPr>
        <w:t>）</w:t>
      </w:r>
      <w:r>
        <w:rPr>
          <w:rFonts w:ascii="Times New Roman" w:eastAsia="仿宋_GB2312" w:hAnsi="Times New Roman"/>
          <w:sz w:val="32"/>
          <w:szCs w:val="32"/>
        </w:rPr>
        <w:t>、血液组织样本</w:t>
      </w:r>
      <w:r>
        <w:rPr>
          <w:rFonts w:ascii="Times New Roman" w:eastAsia="仿宋_GB2312" w:hAnsi="Times New Roman"/>
          <w:sz w:val="32"/>
          <w:szCs w:val="32"/>
        </w:rPr>
        <w:t>10</w:t>
      </w:r>
      <w:r>
        <w:rPr>
          <w:rFonts w:ascii="Times New Roman" w:eastAsia="仿宋_GB2312" w:hAnsi="Times New Roman"/>
          <w:sz w:val="32"/>
          <w:szCs w:val="32"/>
        </w:rPr>
        <w:t>个个体等遗传材料；构建</w:t>
      </w:r>
      <w:r>
        <w:rPr>
          <w:rFonts w:ascii="Times New Roman" w:eastAsia="仿宋_GB2312" w:hAnsi="Times New Roman"/>
          <w:sz w:val="32"/>
          <w:szCs w:val="32"/>
        </w:rPr>
        <w:t>“</w:t>
      </w:r>
      <w:r>
        <w:rPr>
          <w:rFonts w:ascii="Times New Roman" w:eastAsia="仿宋_GB2312" w:hAnsi="Times New Roman"/>
          <w:sz w:val="32"/>
          <w:szCs w:val="32"/>
        </w:rPr>
        <w:t>优质、高繁、低碳</w:t>
      </w:r>
      <w:r>
        <w:rPr>
          <w:rFonts w:ascii="Times New Roman" w:eastAsia="仿宋_GB2312" w:hAnsi="Times New Roman"/>
          <w:sz w:val="32"/>
          <w:szCs w:val="32"/>
        </w:rPr>
        <w:t>”</w:t>
      </w:r>
      <w:r>
        <w:rPr>
          <w:rFonts w:ascii="Times New Roman" w:eastAsia="仿宋_GB2312" w:hAnsi="Times New Roman"/>
          <w:sz w:val="32"/>
          <w:szCs w:val="32"/>
        </w:rPr>
        <w:t>奶牛</w:t>
      </w:r>
      <w:r>
        <w:rPr>
          <w:rFonts w:ascii="Times New Roman" w:eastAsia="仿宋_GB2312" w:hAnsi="Times New Roman"/>
          <w:sz w:val="32"/>
          <w:szCs w:val="32"/>
        </w:rPr>
        <w:t>T2T</w:t>
      </w:r>
      <w:r>
        <w:rPr>
          <w:rFonts w:ascii="Times New Roman" w:eastAsia="仿宋_GB2312" w:hAnsi="Times New Roman"/>
          <w:sz w:val="32"/>
          <w:szCs w:val="32"/>
        </w:rPr>
        <w:t>精准基因组</w:t>
      </w:r>
      <w:r>
        <w:rPr>
          <w:rFonts w:ascii="Times New Roman" w:eastAsia="仿宋_GB2312" w:hAnsi="Times New Roman"/>
          <w:sz w:val="32"/>
          <w:szCs w:val="32"/>
        </w:rPr>
        <w:t>1</w:t>
      </w:r>
      <w:r>
        <w:rPr>
          <w:rFonts w:ascii="Times New Roman" w:eastAsia="仿宋_GB2312" w:hAnsi="Times New Roman"/>
          <w:sz w:val="32"/>
          <w:szCs w:val="32"/>
        </w:rPr>
        <w:t>套，筛选和鉴定优质种质资源</w:t>
      </w:r>
      <w:r>
        <w:rPr>
          <w:rFonts w:ascii="Times New Roman" w:eastAsia="仿宋_GB2312" w:hAnsi="Times New Roman"/>
          <w:sz w:val="32"/>
          <w:szCs w:val="32"/>
        </w:rPr>
        <w:t>8-10</w:t>
      </w:r>
      <w:r>
        <w:rPr>
          <w:rFonts w:ascii="Times New Roman" w:eastAsia="仿宋_GB2312" w:hAnsi="Times New Roman"/>
          <w:sz w:val="32"/>
          <w:szCs w:val="32"/>
        </w:rPr>
        <w:t>份及功能基因</w:t>
      </w:r>
      <w:r>
        <w:rPr>
          <w:rFonts w:ascii="Times New Roman" w:eastAsia="仿宋_GB2312" w:hAnsi="Times New Roman"/>
          <w:sz w:val="32"/>
          <w:szCs w:val="32"/>
        </w:rPr>
        <w:t>8-10</w:t>
      </w:r>
      <w:r>
        <w:rPr>
          <w:rFonts w:ascii="Times New Roman" w:eastAsia="仿宋_GB2312" w:hAnsi="Times New Roman"/>
          <w:sz w:val="32"/>
          <w:szCs w:val="32"/>
        </w:rPr>
        <w:t>个；建立生物育种核心技术体系</w:t>
      </w:r>
      <w:r>
        <w:rPr>
          <w:rFonts w:ascii="Times New Roman" w:eastAsia="仿宋_GB2312" w:hAnsi="Times New Roman"/>
          <w:sz w:val="32"/>
          <w:szCs w:val="32"/>
        </w:rPr>
        <w:t>2</w:t>
      </w:r>
      <w:r>
        <w:rPr>
          <w:rFonts w:ascii="Times New Roman" w:eastAsia="仿宋_GB2312" w:hAnsi="Times New Roman"/>
          <w:sz w:val="32"/>
          <w:szCs w:val="32"/>
        </w:rPr>
        <w:t>套，创制奶牛育种新材料</w:t>
      </w:r>
      <w:r>
        <w:rPr>
          <w:rFonts w:ascii="Times New Roman" w:eastAsia="仿宋_GB2312" w:hAnsi="Times New Roman"/>
          <w:sz w:val="32"/>
          <w:szCs w:val="32"/>
        </w:rPr>
        <w:t>8-10</w:t>
      </w:r>
      <w:r>
        <w:rPr>
          <w:rFonts w:ascii="Times New Roman" w:eastAsia="仿宋_GB2312" w:hAnsi="Times New Roman"/>
          <w:sz w:val="32"/>
          <w:szCs w:val="32"/>
        </w:rPr>
        <w:t>个；培育优质、高产、低碳或者功能调控奶牛</w:t>
      </w:r>
      <w:bookmarkStart w:id="27" w:name="OLE_LINK10"/>
      <w:r>
        <w:rPr>
          <w:rFonts w:ascii="Times New Roman" w:eastAsia="仿宋_GB2312" w:hAnsi="Times New Roman"/>
          <w:sz w:val="32"/>
          <w:szCs w:val="32"/>
        </w:rPr>
        <w:t>新种质材料</w:t>
      </w:r>
      <w:r>
        <w:rPr>
          <w:rFonts w:ascii="Times New Roman" w:eastAsia="仿宋_GB2312" w:hAnsi="Times New Roman"/>
          <w:sz w:val="32"/>
          <w:szCs w:val="32"/>
        </w:rPr>
        <w:t>1</w:t>
      </w:r>
      <w:r>
        <w:rPr>
          <w:rFonts w:ascii="Times New Roman" w:eastAsia="仿宋_GB2312" w:hAnsi="Times New Roman"/>
          <w:sz w:val="32"/>
          <w:szCs w:val="32"/>
        </w:rPr>
        <w:t>个</w:t>
      </w:r>
      <w:bookmarkEnd w:id="27"/>
      <w:r>
        <w:rPr>
          <w:rFonts w:ascii="Times New Roman" w:eastAsia="仿宋_GB2312" w:hAnsi="Times New Roman"/>
          <w:sz w:val="32"/>
          <w:szCs w:val="32"/>
        </w:rPr>
        <w:t>以上，累计获得生物育种后代数量</w:t>
      </w:r>
      <w:r>
        <w:rPr>
          <w:rFonts w:ascii="Times New Roman" w:eastAsia="仿宋_GB2312" w:hAnsi="Times New Roman"/>
          <w:sz w:val="32"/>
          <w:szCs w:val="32"/>
        </w:rPr>
        <w:t>≥5</w:t>
      </w:r>
      <w:r>
        <w:rPr>
          <w:rFonts w:ascii="Times New Roman" w:eastAsia="仿宋_GB2312" w:hAnsi="Times New Roman"/>
          <w:sz w:val="32"/>
          <w:szCs w:val="32"/>
        </w:rPr>
        <w:t>头。申请发明专利</w:t>
      </w:r>
      <w:r>
        <w:rPr>
          <w:rFonts w:ascii="Times New Roman" w:eastAsia="仿宋_GB2312" w:hAnsi="Times New Roman"/>
          <w:sz w:val="32"/>
          <w:szCs w:val="32"/>
        </w:rPr>
        <w:t>5</w:t>
      </w:r>
      <w:r>
        <w:rPr>
          <w:rFonts w:ascii="Times New Roman" w:eastAsia="仿宋_GB2312" w:hAnsi="Times New Roman"/>
          <w:sz w:val="32"/>
          <w:szCs w:val="32"/>
        </w:rPr>
        <w:t>件以上。</w:t>
      </w:r>
    </w:p>
    <w:p w14:paraId="58A477C7"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7002</w:t>
      </w:r>
      <w:r>
        <w:rPr>
          <w:rFonts w:ascii="Times New Roman" w:eastAsia="楷体_GB2312" w:hAnsi="Times New Roman"/>
          <w:b/>
          <w:bCs/>
          <w:sz w:val="32"/>
          <w:szCs w:val="32"/>
        </w:rPr>
        <w:t>）：奶牛性控繁育关键技术研发与优质品系定向培育</w:t>
      </w:r>
    </w:p>
    <w:p w14:paraId="74ACDAAA"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8946158"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针对我国奶牛精准遗传评估能力不足、优质种公牛培育效率偏低，以及良种扩繁效率不高、性控繁育成本偏高等关键瓶颈问题，开展奶牛精准育种与性控繁育关键技术研究。围绕奶牛产量、乳成分及饲料转化率等重要经济性状，整合系谱、</w:t>
      </w:r>
      <w:r>
        <w:rPr>
          <w:rFonts w:ascii="Times New Roman" w:eastAsia="仿宋_GB2312" w:hAnsi="Times New Roman" w:hint="eastAsia"/>
          <w:sz w:val="32"/>
          <w:szCs w:val="32"/>
        </w:rPr>
        <w:t>生产</w:t>
      </w:r>
      <w:r>
        <w:rPr>
          <w:rFonts w:ascii="Times New Roman" w:eastAsia="仿宋_GB2312" w:hAnsi="Times New Roman"/>
          <w:sz w:val="32"/>
          <w:szCs w:val="32"/>
        </w:rPr>
        <w:t>性能测定与基因组检测数据，研发基因组选择新方法，构建奶牛育种数据分析与智能决策大模型，建立适用于奶牛自主育种的基因组检测、遗传评估与智能选种一体化关键技术体系；开展奶牛核</w:t>
      </w:r>
      <w:r>
        <w:rPr>
          <w:rFonts w:ascii="Times New Roman" w:eastAsia="仿宋_GB2312" w:hAnsi="Times New Roman"/>
          <w:sz w:val="32"/>
          <w:szCs w:val="32"/>
        </w:rPr>
        <w:lastRenderedPageBreak/>
        <w:t>心育种群构建与优质种公牛定向培育，提升优质种源选育效率与自主供种能力。同时，聚焦性控冻精生产、体内与体外胚胎生产及胚胎移植等关键环节，研发奶牛性控冻精高效生产与质量评价关键技术，优化奶牛性控胚胎高效生产与精准移植技术；集成精准遗传评估、智能选育与高效扩繁等技术，形成适用于我区奶牛产业发展的奶牛自主育种与良种扩繁技术模式，为高端奶牛种源自主供给提供核心技术支撑。</w:t>
      </w:r>
    </w:p>
    <w:p w14:paraId="0DF7F887" w14:textId="77777777" w:rsidR="00062EF3" w:rsidRDefault="00CB4B58">
      <w:pPr>
        <w:spacing w:line="640" w:lineRule="exact"/>
        <w:ind w:firstLine="640"/>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350C3768"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建立内蒙古地区为主的中国荷斯坦牛育种数据库</w:t>
      </w:r>
      <w:r>
        <w:rPr>
          <w:rFonts w:ascii="Times New Roman" w:eastAsia="仿宋_GB2312" w:hAnsi="Times New Roman"/>
          <w:sz w:val="32"/>
          <w:szCs w:val="32"/>
        </w:rPr>
        <w:t>1</w:t>
      </w:r>
      <w:r>
        <w:rPr>
          <w:rFonts w:ascii="Times New Roman" w:eastAsia="仿宋_GB2312" w:hAnsi="Times New Roman"/>
          <w:sz w:val="32"/>
          <w:szCs w:val="32"/>
        </w:rPr>
        <w:t>个，构建奶牛育种数据分析与智能决策大模型</w:t>
      </w:r>
      <w:r>
        <w:rPr>
          <w:rFonts w:ascii="Times New Roman" w:eastAsia="仿宋_GB2312" w:hAnsi="Times New Roman"/>
          <w:sz w:val="32"/>
          <w:szCs w:val="32"/>
        </w:rPr>
        <w:t>1</w:t>
      </w:r>
      <w:r>
        <w:rPr>
          <w:rFonts w:ascii="Times New Roman" w:eastAsia="仿宋_GB2312" w:hAnsi="Times New Roman"/>
          <w:sz w:val="32"/>
          <w:szCs w:val="32"/>
        </w:rPr>
        <w:t>套，研发奶牛基因组检测及遗传评估自主评价体系</w:t>
      </w:r>
      <w:r>
        <w:rPr>
          <w:rFonts w:ascii="Times New Roman" w:eastAsia="仿宋_GB2312" w:hAnsi="Times New Roman"/>
          <w:sz w:val="32"/>
          <w:szCs w:val="32"/>
        </w:rPr>
        <w:t>1</w:t>
      </w:r>
      <w:r>
        <w:rPr>
          <w:rFonts w:ascii="Times New Roman" w:eastAsia="仿宋_GB2312" w:hAnsi="Times New Roman"/>
          <w:sz w:val="32"/>
          <w:szCs w:val="32"/>
        </w:rPr>
        <w:t>套；选育构建</w:t>
      </w:r>
      <w:r>
        <w:rPr>
          <w:rFonts w:ascii="Times New Roman" w:eastAsia="仿宋_GB2312" w:hAnsi="Times New Roman"/>
          <w:sz w:val="32"/>
          <w:szCs w:val="32"/>
        </w:rPr>
        <w:t>10</w:t>
      </w:r>
      <w:r>
        <w:rPr>
          <w:rFonts w:ascii="Times New Roman" w:eastAsia="仿宋_GB2312" w:hAnsi="Times New Roman"/>
          <w:sz w:val="32"/>
          <w:szCs w:val="32"/>
        </w:rPr>
        <w:t>个以上血统的奶牛育种核心群</w:t>
      </w:r>
      <w:r>
        <w:rPr>
          <w:rFonts w:ascii="Times New Roman" w:eastAsia="仿宋_GB2312" w:hAnsi="Times New Roman"/>
          <w:sz w:val="32"/>
          <w:szCs w:val="32"/>
        </w:rPr>
        <w:t>≥1000</w:t>
      </w:r>
      <w:r>
        <w:rPr>
          <w:rFonts w:ascii="Times New Roman" w:eastAsia="仿宋_GB2312" w:hAnsi="Times New Roman"/>
          <w:sz w:val="32"/>
          <w:szCs w:val="32"/>
        </w:rPr>
        <w:t>头；定向培育优质种公牛</w:t>
      </w:r>
      <w:r>
        <w:rPr>
          <w:rFonts w:ascii="Times New Roman" w:eastAsia="仿宋_GB2312" w:hAnsi="Times New Roman"/>
          <w:sz w:val="32"/>
          <w:szCs w:val="32"/>
        </w:rPr>
        <w:t>≥80</w:t>
      </w:r>
      <w:r>
        <w:rPr>
          <w:rFonts w:ascii="Times New Roman" w:eastAsia="仿宋_GB2312" w:hAnsi="Times New Roman"/>
          <w:sz w:val="32"/>
          <w:szCs w:val="32"/>
        </w:rPr>
        <w:t>头，其中基因组性能指数排名进入全国前</w:t>
      </w:r>
      <w:r>
        <w:rPr>
          <w:rFonts w:ascii="Times New Roman" w:eastAsia="仿宋_GB2312" w:hAnsi="Times New Roman"/>
          <w:sz w:val="32"/>
          <w:szCs w:val="32"/>
        </w:rPr>
        <w:t>50</w:t>
      </w:r>
      <w:r>
        <w:rPr>
          <w:rFonts w:ascii="Times New Roman" w:eastAsia="仿宋_GB2312" w:hAnsi="Times New Roman"/>
          <w:sz w:val="32"/>
          <w:szCs w:val="32"/>
        </w:rPr>
        <w:t>名的占比达</w:t>
      </w:r>
      <w:r>
        <w:rPr>
          <w:rFonts w:ascii="Times New Roman" w:eastAsia="仿宋_GB2312" w:hAnsi="Times New Roman"/>
          <w:sz w:val="32"/>
          <w:szCs w:val="32"/>
        </w:rPr>
        <w:t>30%</w:t>
      </w:r>
      <w:r>
        <w:rPr>
          <w:rFonts w:ascii="Times New Roman" w:eastAsia="仿宋_GB2312" w:hAnsi="Times New Roman"/>
          <w:sz w:val="32"/>
          <w:szCs w:val="32"/>
        </w:rPr>
        <w:t>；迭代升级传统奶牛</w:t>
      </w:r>
      <w:r>
        <w:rPr>
          <w:rFonts w:ascii="Times New Roman" w:eastAsia="仿宋_GB2312" w:hAnsi="Times New Roman"/>
          <w:sz w:val="32"/>
          <w:szCs w:val="32"/>
        </w:rPr>
        <w:t>X/Y</w:t>
      </w:r>
      <w:r>
        <w:rPr>
          <w:rFonts w:ascii="Times New Roman" w:eastAsia="仿宋_GB2312" w:hAnsi="Times New Roman"/>
          <w:sz w:val="32"/>
          <w:szCs w:val="32"/>
        </w:rPr>
        <w:t>精子分离技术，创建</w:t>
      </w:r>
      <w:r>
        <w:rPr>
          <w:rFonts w:ascii="Times New Roman" w:eastAsia="仿宋_GB2312" w:hAnsi="Times New Roman"/>
          <w:sz w:val="32"/>
          <w:szCs w:val="32"/>
        </w:rPr>
        <w:t>“</w:t>
      </w:r>
      <w:r>
        <w:rPr>
          <w:rFonts w:ascii="Times New Roman" w:eastAsia="仿宋_GB2312" w:hAnsi="Times New Roman"/>
          <w:sz w:val="32"/>
          <w:szCs w:val="32"/>
        </w:rPr>
        <w:t>颠覆性</w:t>
      </w:r>
      <w:r>
        <w:rPr>
          <w:rFonts w:ascii="Times New Roman" w:eastAsia="仿宋_GB2312" w:hAnsi="Times New Roman"/>
          <w:sz w:val="32"/>
          <w:szCs w:val="32"/>
        </w:rPr>
        <w:t>”</w:t>
      </w:r>
      <w:r>
        <w:rPr>
          <w:rFonts w:ascii="Times New Roman" w:eastAsia="仿宋_GB2312" w:hAnsi="Times New Roman"/>
          <w:sz w:val="32"/>
          <w:szCs w:val="32"/>
        </w:rPr>
        <w:t>奶牛性控冻精高效生产新技术与质量评估技术</w:t>
      </w:r>
      <w:r>
        <w:rPr>
          <w:rFonts w:ascii="Times New Roman" w:eastAsia="仿宋_GB2312" w:hAnsi="Times New Roman"/>
          <w:sz w:val="32"/>
          <w:szCs w:val="32"/>
        </w:rPr>
        <w:t>2</w:t>
      </w:r>
      <w:r>
        <w:rPr>
          <w:rFonts w:ascii="Times New Roman" w:eastAsia="仿宋_GB2312" w:hAnsi="Times New Roman"/>
          <w:sz w:val="32"/>
          <w:szCs w:val="32"/>
        </w:rPr>
        <w:t>项，奶牛性控冻精生产效率较现有技术提高</w:t>
      </w:r>
      <w:r>
        <w:rPr>
          <w:rFonts w:ascii="Times New Roman" w:eastAsia="仿宋_GB2312" w:hAnsi="Times New Roman"/>
          <w:sz w:val="32"/>
          <w:szCs w:val="32"/>
        </w:rPr>
        <w:t>≥30%</w:t>
      </w:r>
      <w:r>
        <w:rPr>
          <w:rFonts w:ascii="Times New Roman" w:eastAsia="仿宋_GB2312" w:hAnsi="Times New Roman"/>
          <w:sz w:val="32"/>
          <w:szCs w:val="32"/>
        </w:rPr>
        <w:t>、生产成本降低</w:t>
      </w:r>
      <w:r>
        <w:rPr>
          <w:rFonts w:ascii="Times New Roman" w:eastAsia="仿宋_GB2312" w:hAnsi="Times New Roman"/>
          <w:sz w:val="32"/>
          <w:szCs w:val="32"/>
        </w:rPr>
        <w:t>30%</w:t>
      </w:r>
      <w:r>
        <w:rPr>
          <w:rFonts w:ascii="Times New Roman" w:eastAsia="仿宋_GB2312" w:hAnsi="Times New Roman"/>
          <w:sz w:val="32"/>
          <w:szCs w:val="32"/>
        </w:rPr>
        <w:t>，累计推广应用奶牛性控冻精</w:t>
      </w:r>
      <w:r>
        <w:rPr>
          <w:rFonts w:ascii="Times New Roman" w:eastAsia="仿宋_GB2312" w:hAnsi="Times New Roman"/>
          <w:sz w:val="32"/>
          <w:szCs w:val="32"/>
        </w:rPr>
        <w:t>≥ 20</w:t>
      </w:r>
      <w:r>
        <w:rPr>
          <w:rFonts w:ascii="Times New Roman" w:eastAsia="仿宋_GB2312" w:hAnsi="Times New Roman"/>
          <w:sz w:val="32"/>
          <w:szCs w:val="32"/>
        </w:rPr>
        <w:t>万剂；创建奶牛性控胚胎高效生产与移植技术</w:t>
      </w:r>
      <w:r>
        <w:rPr>
          <w:rFonts w:ascii="Times New Roman" w:eastAsia="仿宋_GB2312" w:hAnsi="Times New Roman"/>
          <w:sz w:val="32"/>
          <w:szCs w:val="32"/>
        </w:rPr>
        <w:t>2</w:t>
      </w:r>
      <w:r>
        <w:rPr>
          <w:rFonts w:ascii="Times New Roman" w:eastAsia="仿宋_GB2312" w:hAnsi="Times New Roman"/>
          <w:sz w:val="32"/>
          <w:szCs w:val="32"/>
        </w:rPr>
        <w:t>项，奶牛性控胚胎生产效率较现有技术提高</w:t>
      </w:r>
      <w:r>
        <w:rPr>
          <w:rFonts w:ascii="Times New Roman" w:eastAsia="仿宋_GB2312" w:hAnsi="Times New Roman"/>
          <w:sz w:val="32"/>
          <w:szCs w:val="32"/>
        </w:rPr>
        <w:t>≥30%</w:t>
      </w:r>
      <w:r>
        <w:rPr>
          <w:rFonts w:ascii="Times New Roman" w:eastAsia="仿宋_GB2312" w:hAnsi="Times New Roman"/>
          <w:sz w:val="32"/>
          <w:szCs w:val="32"/>
        </w:rPr>
        <w:t>、生产成本降低</w:t>
      </w:r>
      <w:r>
        <w:rPr>
          <w:rFonts w:ascii="Times New Roman" w:eastAsia="仿宋_GB2312" w:hAnsi="Times New Roman"/>
          <w:sz w:val="32"/>
          <w:szCs w:val="32"/>
        </w:rPr>
        <w:t>20%</w:t>
      </w:r>
      <w:r>
        <w:rPr>
          <w:rFonts w:ascii="Times New Roman" w:eastAsia="仿宋_GB2312" w:hAnsi="Times New Roman"/>
          <w:sz w:val="32"/>
          <w:szCs w:val="32"/>
        </w:rPr>
        <w:t>，累计生产并移植性控胚胎</w:t>
      </w:r>
      <w:r>
        <w:rPr>
          <w:rFonts w:ascii="Times New Roman" w:eastAsia="仿宋_GB2312" w:hAnsi="Times New Roman"/>
          <w:sz w:val="32"/>
          <w:szCs w:val="32"/>
        </w:rPr>
        <w:t>≥ 2</w:t>
      </w:r>
      <w:r>
        <w:rPr>
          <w:rFonts w:ascii="Times New Roman" w:eastAsia="仿宋_GB2312" w:hAnsi="Times New Roman"/>
          <w:sz w:val="32"/>
          <w:szCs w:val="32"/>
        </w:rPr>
        <w:t>万枚。</w:t>
      </w:r>
    </w:p>
    <w:p w14:paraId="78D8D17B" w14:textId="1CE4BC72"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说明：此领域单个项目申请</w:t>
      </w:r>
      <w:r w:rsidR="00510554">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w:t>
      </w:r>
      <w:r>
        <w:rPr>
          <w:rFonts w:ascii="Times New Roman" w:eastAsia="仿宋_GB2312" w:hAnsi="Times New Roman"/>
          <w:b/>
          <w:bCs/>
          <w:sz w:val="32"/>
          <w:szCs w:val="32"/>
        </w:rPr>
        <w:lastRenderedPageBreak/>
        <w:t>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1</w:t>
      </w:r>
      <w:r>
        <w:rPr>
          <w:rFonts w:ascii="Times New Roman" w:eastAsia="仿宋_GB2312" w:hAnsi="Times New Roman"/>
          <w:b/>
          <w:bCs/>
          <w:sz w:val="32"/>
          <w:szCs w:val="32"/>
        </w:rPr>
        <w:t>由</w:t>
      </w:r>
      <w:r w:rsidR="002F73FE">
        <w:rPr>
          <w:rFonts w:ascii="Times New Roman" w:eastAsia="仿宋_GB2312" w:hAnsi="Times New Roman"/>
          <w:b/>
          <w:bCs/>
          <w:sz w:val="32"/>
          <w:szCs w:val="32"/>
        </w:rPr>
        <w:t>科研院所、高等院校</w:t>
      </w:r>
      <w:r>
        <w:rPr>
          <w:rFonts w:ascii="Times New Roman" w:eastAsia="仿宋_GB2312" w:hAnsi="Times New Roman"/>
          <w:b/>
          <w:bCs/>
          <w:sz w:val="32"/>
          <w:szCs w:val="32"/>
        </w:rPr>
        <w:t>牵头申报，研究方向</w:t>
      </w:r>
      <w:r>
        <w:rPr>
          <w:rFonts w:ascii="Times New Roman" w:eastAsia="仿宋_GB2312" w:hAnsi="Times New Roman"/>
          <w:b/>
          <w:bCs/>
          <w:sz w:val="32"/>
          <w:szCs w:val="32"/>
        </w:rPr>
        <w:t>2</w:t>
      </w:r>
      <w:r>
        <w:rPr>
          <w:rFonts w:ascii="Times New Roman" w:eastAsia="仿宋_GB2312" w:hAnsi="Times New Roman"/>
          <w:b/>
          <w:bCs/>
          <w:sz w:val="32"/>
          <w:szCs w:val="32"/>
        </w:rPr>
        <w:t>由企业牵头申报。企业牵头申报的，申请</w:t>
      </w:r>
      <w:r w:rsidR="002C6813">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261300DF"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八、肉羊领域</w:t>
      </w:r>
    </w:p>
    <w:p w14:paraId="3304384B"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8001</w:t>
      </w:r>
      <w:r>
        <w:rPr>
          <w:rFonts w:ascii="Times New Roman" w:eastAsia="楷体_GB2312" w:hAnsi="Times New Roman"/>
          <w:b/>
          <w:bCs/>
          <w:sz w:val="32"/>
          <w:szCs w:val="32"/>
        </w:rPr>
        <w:t>）：牛羊全息生物育种平台构建</w:t>
      </w:r>
    </w:p>
    <w:p w14:paraId="32C6A83B"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79D231CF"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以牛、绵羊、山羊三大物种为核心，搭建一体化全息育种体系。搭建三物种通用共性基础平台，统一数据标准与育种算法体系；开展小分子细胞扰动试验，模拟环境影响，结合全基因组基因编辑技术，明确基因与分子表型的依赖关系；基于单细胞多组学数据体系构建虚拟细胞服务平台，解析细胞层级性状形成机制；研发云端虚拟育种服务平台，构建群体选育、杂交组合、遗传增益全流程技术体系；建立基因型</w:t>
      </w:r>
      <w:r>
        <w:rPr>
          <w:rFonts w:ascii="Times New Roman" w:eastAsia="仿宋_GB2312" w:hAnsi="Times New Roman"/>
          <w:sz w:val="32"/>
          <w:szCs w:val="32"/>
        </w:rPr>
        <w:t>-</w:t>
      </w:r>
      <w:r>
        <w:rPr>
          <w:rFonts w:ascii="Times New Roman" w:eastAsia="仿宋_GB2312" w:hAnsi="Times New Roman"/>
          <w:sz w:val="32"/>
          <w:szCs w:val="32"/>
        </w:rPr>
        <w:t>微生物</w:t>
      </w:r>
      <w:r>
        <w:rPr>
          <w:rFonts w:ascii="Times New Roman" w:eastAsia="仿宋_GB2312" w:hAnsi="Times New Roman"/>
          <w:sz w:val="32"/>
          <w:szCs w:val="32"/>
        </w:rPr>
        <w:t>-</w:t>
      </w:r>
      <w:r>
        <w:rPr>
          <w:rFonts w:ascii="Times New Roman" w:eastAsia="仿宋_GB2312" w:hAnsi="Times New Roman"/>
          <w:sz w:val="32"/>
          <w:szCs w:val="32"/>
        </w:rPr>
        <w:t>环境协同生产体系，实现种质提升与全息生物育种。统筹搭建泛反刍动物育种云服务平台，实现数据互通、模型联动、服务共享，全面建成从分子筛选、细胞验证、虚拟选育到实地应用的全链条智能育种体系。</w:t>
      </w:r>
    </w:p>
    <w:p w14:paraId="457D34F1"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69ECDF6E" w14:textId="77777777" w:rsidR="00062EF3" w:rsidRDefault="00CB4B58">
      <w:pPr>
        <w:spacing w:line="640" w:lineRule="exact"/>
        <w:ind w:firstLine="640"/>
        <w:rPr>
          <w:rFonts w:ascii="Times New Roman" w:eastAsia="仿宋_GB2312" w:hAnsi="Times New Roman"/>
          <w:b/>
          <w:bCs/>
          <w:sz w:val="32"/>
          <w:szCs w:val="32"/>
        </w:rPr>
      </w:pPr>
      <w:r>
        <w:rPr>
          <w:rFonts w:ascii="Times New Roman" w:eastAsia="仿宋_GB2312" w:hAnsi="Times New Roman"/>
          <w:sz w:val="32"/>
          <w:szCs w:val="32"/>
        </w:rPr>
        <w:t>建成牛、绵羊、山羊共性基础数据库</w:t>
      </w:r>
      <w:r>
        <w:rPr>
          <w:rFonts w:ascii="Times New Roman" w:eastAsia="仿宋_GB2312" w:hAnsi="Times New Roman"/>
          <w:sz w:val="32"/>
          <w:szCs w:val="32"/>
        </w:rPr>
        <w:t>1</w:t>
      </w:r>
      <w:r>
        <w:rPr>
          <w:rFonts w:ascii="Times New Roman" w:eastAsia="仿宋_GB2312" w:hAnsi="Times New Roman"/>
          <w:sz w:val="32"/>
          <w:szCs w:val="32"/>
        </w:rPr>
        <w:t>套，制定统一数据规范</w:t>
      </w:r>
      <w:r>
        <w:rPr>
          <w:rFonts w:ascii="Times New Roman" w:eastAsia="仿宋_GB2312" w:hAnsi="Times New Roman"/>
          <w:sz w:val="32"/>
          <w:szCs w:val="32"/>
        </w:rPr>
        <w:t>18</w:t>
      </w:r>
      <w:r>
        <w:rPr>
          <w:rFonts w:ascii="Times New Roman" w:eastAsia="仿宋_GB2312" w:hAnsi="Times New Roman"/>
          <w:sz w:val="32"/>
          <w:szCs w:val="32"/>
        </w:rPr>
        <w:t>项，多组学数据</w:t>
      </w:r>
      <w:r>
        <w:rPr>
          <w:rFonts w:ascii="Times New Roman" w:eastAsia="仿宋_GB2312" w:hAnsi="Times New Roman"/>
          <w:sz w:val="32"/>
          <w:szCs w:val="32"/>
        </w:rPr>
        <w:t>100TB</w:t>
      </w:r>
      <w:r>
        <w:rPr>
          <w:rFonts w:ascii="Times New Roman" w:eastAsia="仿宋_GB2312" w:hAnsi="Times New Roman"/>
          <w:sz w:val="32"/>
          <w:szCs w:val="32"/>
        </w:rPr>
        <w:t>以上；建成小分子化合物扰动资源</w:t>
      </w:r>
      <w:r>
        <w:rPr>
          <w:rFonts w:ascii="Times New Roman" w:eastAsia="仿宋_GB2312" w:hAnsi="Times New Roman"/>
          <w:sz w:val="32"/>
          <w:szCs w:val="32"/>
        </w:rPr>
        <w:lastRenderedPageBreak/>
        <w:t>库</w:t>
      </w:r>
      <w:r>
        <w:rPr>
          <w:rFonts w:ascii="Times New Roman" w:eastAsia="仿宋_GB2312" w:hAnsi="Times New Roman"/>
          <w:sz w:val="32"/>
          <w:szCs w:val="32"/>
        </w:rPr>
        <w:t>1</w:t>
      </w:r>
      <w:r>
        <w:rPr>
          <w:rFonts w:ascii="Times New Roman" w:eastAsia="仿宋_GB2312" w:hAnsi="Times New Roman"/>
          <w:sz w:val="32"/>
          <w:szCs w:val="32"/>
        </w:rPr>
        <w:t>个，完成</w:t>
      </w:r>
      <w:r>
        <w:rPr>
          <w:rFonts w:ascii="Times New Roman" w:eastAsia="仿宋_GB2312" w:hAnsi="Times New Roman"/>
          <w:sz w:val="32"/>
          <w:szCs w:val="32"/>
        </w:rPr>
        <w:t>≥5000</w:t>
      </w:r>
      <w:r>
        <w:rPr>
          <w:rFonts w:ascii="Times New Roman" w:eastAsia="仿宋_GB2312" w:hAnsi="Times New Roman"/>
          <w:sz w:val="32"/>
          <w:szCs w:val="32"/>
        </w:rPr>
        <w:t>种小分子细胞处理试验；筛选鉴定核心育种功能基因</w:t>
      </w:r>
      <w:r>
        <w:rPr>
          <w:rFonts w:ascii="Times New Roman" w:eastAsia="仿宋_GB2312" w:hAnsi="Times New Roman"/>
          <w:sz w:val="32"/>
          <w:szCs w:val="32"/>
        </w:rPr>
        <w:t>200</w:t>
      </w:r>
      <w:r>
        <w:rPr>
          <w:rFonts w:ascii="Times New Roman" w:eastAsia="仿宋_GB2312" w:hAnsi="Times New Roman"/>
          <w:sz w:val="32"/>
          <w:szCs w:val="32"/>
        </w:rPr>
        <w:t>个，确立基因</w:t>
      </w:r>
      <w:r>
        <w:rPr>
          <w:rFonts w:ascii="Times New Roman" w:eastAsia="仿宋_GB2312" w:hAnsi="Times New Roman"/>
          <w:sz w:val="32"/>
          <w:szCs w:val="32"/>
        </w:rPr>
        <w:t>-</w:t>
      </w:r>
      <w:r>
        <w:rPr>
          <w:rFonts w:ascii="Times New Roman" w:eastAsia="仿宋_GB2312" w:hAnsi="Times New Roman"/>
          <w:sz w:val="32"/>
          <w:szCs w:val="32"/>
        </w:rPr>
        <w:t>分子表型关联</w:t>
      </w:r>
      <w:r>
        <w:rPr>
          <w:rFonts w:ascii="Times New Roman" w:eastAsia="仿宋_GB2312" w:hAnsi="Times New Roman"/>
          <w:sz w:val="32"/>
          <w:szCs w:val="32"/>
        </w:rPr>
        <w:t>1000</w:t>
      </w:r>
      <w:r>
        <w:rPr>
          <w:rFonts w:ascii="Times New Roman" w:eastAsia="仿宋_GB2312" w:hAnsi="Times New Roman"/>
          <w:sz w:val="32"/>
          <w:szCs w:val="32"/>
        </w:rPr>
        <w:t>组；搭建虚拟细胞分析平台</w:t>
      </w:r>
      <w:r>
        <w:rPr>
          <w:rFonts w:ascii="Times New Roman" w:eastAsia="仿宋_GB2312" w:hAnsi="Times New Roman"/>
          <w:sz w:val="32"/>
          <w:szCs w:val="32"/>
        </w:rPr>
        <w:t>1</w:t>
      </w:r>
      <w:r>
        <w:rPr>
          <w:rFonts w:ascii="Times New Roman" w:eastAsia="仿宋_GB2312" w:hAnsi="Times New Roman"/>
          <w:sz w:val="32"/>
          <w:szCs w:val="32"/>
        </w:rPr>
        <w:t>套，完成</w:t>
      </w:r>
      <w:r>
        <w:rPr>
          <w:rFonts w:ascii="Times New Roman" w:eastAsia="仿宋_GB2312" w:hAnsi="Times New Roman"/>
          <w:sz w:val="32"/>
          <w:szCs w:val="32"/>
        </w:rPr>
        <w:t>3</w:t>
      </w:r>
      <w:r>
        <w:rPr>
          <w:rFonts w:ascii="Times New Roman" w:eastAsia="仿宋_GB2312" w:hAnsi="Times New Roman"/>
          <w:sz w:val="32"/>
          <w:szCs w:val="32"/>
        </w:rPr>
        <w:t>个物种全组织单细胞图谱构建，精准注释细胞类型和关键枢纽基因</w:t>
      </w:r>
      <w:r>
        <w:rPr>
          <w:rFonts w:ascii="Times New Roman" w:eastAsia="仿宋_GB2312" w:hAnsi="Times New Roman"/>
          <w:sz w:val="32"/>
          <w:szCs w:val="32"/>
        </w:rPr>
        <w:t>90</w:t>
      </w:r>
      <w:r>
        <w:rPr>
          <w:rFonts w:ascii="Times New Roman" w:eastAsia="仿宋_GB2312" w:hAnsi="Times New Roman"/>
          <w:sz w:val="32"/>
          <w:szCs w:val="32"/>
        </w:rPr>
        <w:t>种；搭建标准化虚拟育种云平台</w:t>
      </w:r>
      <w:r>
        <w:rPr>
          <w:rFonts w:ascii="Times New Roman" w:eastAsia="仿宋_GB2312" w:hAnsi="Times New Roman"/>
          <w:sz w:val="32"/>
          <w:szCs w:val="32"/>
        </w:rPr>
        <w:t>1</w:t>
      </w:r>
      <w:r>
        <w:rPr>
          <w:rFonts w:ascii="Times New Roman" w:eastAsia="仿宋_GB2312" w:hAnsi="Times New Roman"/>
          <w:sz w:val="32"/>
          <w:szCs w:val="32"/>
        </w:rPr>
        <w:t>个，遗传仿真模拟准确率</w:t>
      </w:r>
      <w:r>
        <w:rPr>
          <w:rFonts w:ascii="Times New Roman" w:eastAsia="仿宋_GB2312" w:hAnsi="Times New Roman"/>
          <w:sz w:val="32"/>
          <w:szCs w:val="32"/>
        </w:rPr>
        <w:t>≥85%</w:t>
      </w:r>
      <w:r>
        <w:rPr>
          <w:rFonts w:ascii="Times New Roman" w:eastAsia="仿宋_GB2312" w:hAnsi="Times New Roman"/>
          <w:sz w:val="32"/>
          <w:szCs w:val="32"/>
        </w:rPr>
        <w:t>，推广示范达</w:t>
      </w:r>
      <w:r>
        <w:rPr>
          <w:rFonts w:ascii="Times New Roman" w:eastAsia="仿宋_GB2312" w:hAnsi="Times New Roman"/>
          <w:sz w:val="32"/>
          <w:szCs w:val="32"/>
        </w:rPr>
        <w:t>5000</w:t>
      </w:r>
      <w:r>
        <w:rPr>
          <w:rFonts w:ascii="Times New Roman" w:eastAsia="仿宋_GB2312" w:hAnsi="Times New Roman"/>
          <w:sz w:val="32"/>
          <w:szCs w:val="32"/>
        </w:rPr>
        <w:t>人以上；建立</w:t>
      </w:r>
      <w:r>
        <w:rPr>
          <w:rFonts w:ascii="Times New Roman" w:eastAsia="仿宋_GB2312" w:hAnsi="Times New Roman"/>
          <w:sz w:val="32"/>
          <w:szCs w:val="32"/>
        </w:rPr>
        <w:t>G×M×E</w:t>
      </w:r>
      <w:r>
        <w:rPr>
          <w:rFonts w:ascii="Times New Roman" w:eastAsia="仿宋_GB2312" w:hAnsi="Times New Roman"/>
          <w:sz w:val="32"/>
          <w:szCs w:val="32"/>
        </w:rPr>
        <w:t>协同育种技术体系</w:t>
      </w:r>
      <w:r>
        <w:rPr>
          <w:rFonts w:ascii="Times New Roman" w:eastAsia="仿宋_GB2312" w:hAnsi="Times New Roman"/>
          <w:sz w:val="32"/>
          <w:szCs w:val="32"/>
        </w:rPr>
        <w:t>1</w:t>
      </w:r>
      <w:r>
        <w:rPr>
          <w:rFonts w:ascii="Times New Roman" w:eastAsia="仿宋_GB2312" w:hAnsi="Times New Roman"/>
          <w:sz w:val="32"/>
          <w:szCs w:val="32"/>
        </w:rPr>
        <w:t>套，研发区域适配最优种质资源组合</w:t>
      </w:r>
      <w:r>
        <w:rPr>
          <w:rFonts w:ascii="Times New Roman" w:eastAsia="仿宋_GB2312" w:hAnsi="Times New Roman"/>
          <w:sz w:val="32"/>
          <w:szCs w:val="32"/>
        </w:rPr>
        <w:t>12</w:t>
      </w:r>
      <w:r>
        <w:rPr>
          <w:rFonts w:ascii="Times New Roman" w:eastAsia="仿宋_GB2312" w:hAnsi="Times New Roman"/>
          <w:sz w:val="32"/>
          <w:szCs w:val="32"/>
        </w:rPr>
        <w:t>套；建成一体化全息育种云服务总平台</w:t>
      </w:r>
      <w:r>
        <w:rPr>
          <w:rFonts w:ascii="Times New Roman" w:eastAsia="仿宋_GB2312" w:hAnsi="Times New Roman"/>
          <w:sz w:val="32"/>
          <w:szCs w:val="32"/>
        </w:rPr>
        <w:t>1</w:t>
      </w:r>
      <w:r>
        <w:rPr>
          <w:rFonts w:ascii="Times New Roman" w:eastAsia="仿宋_GB2312" w:hAnsi="Times New Roman"/>
          <w:sz w:val="32"/>
          <w:szCs w:val="32"/>
        </w:rPr>
        <w:t>套，完成</w:t>
      </w:r>
      <w:r>
        <w:rPr>
          <w:rFonts w:ascii="Times New Roman" w:eastAsia="仿宋_GB2312" w:hAnsi="Times New Roman"/>
          <w:sz w:val="32"/>
          <w:szCs w:val="32"/>
        </w:rPr>
        <w:t>8</w:t>
      </w:r>
      <w:r>
        <w:rPr>
          <w:rFonts w:ascii="Times New Roman" w:eastAsia="仿宋_GB2312" w:hAnsi="Times New Roman"/>
          <w:sz w:val="32"/>
          <w:szCs w:val="32"/>
        </w:rPr>
        <w:t>家育种主体示范应用并制定行业育种技术规程</w:t>
      </w:r>
      <w:r>
        <w:rPr>
          <w:rFonts w:ascii="Times New Roman" w:eastAsia="仿宋_GB2312" w:hAnsi="Times New Roman"/>
          <w:sz w:val="32"/>
          <w:szCs w:val="32"/>
        </w:rPr>
        <w:t>1</w:t>
      </w:r>
      <w:r>
        <w:rPr>
          <w:rFonts w:ascii="Times New Roman" w:eastAsia="仿宋_GB2312" w:hAnsi="Times New Roman"/>
          <w:sz w:val="32"/>
          <w:szCs w:val="32"/>
        </w:rPr>
        <w:t>项。</w:t>
      </w:r>
    </w:p>
    <w:p w14:paraId="4D8AEC7F"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8002</w:t>
      </w:r>
      <w:r>
        <w:rPr>
          <w:rFonts w:ascii="Times New Roman" w:eastAsia="楷体_GB2312" w:hAnsi="Times New Roman"/>
          <w:b/>
          <w:bCs/>
          <w:sz w:val="32"/>
          <w:szCs w:val="32"/>
        </w:rPr>
        <w:t>）：肉羊种质资源开发与肉质性状创新利用</w:t>
      </w:r>
    </w:p>
    <w:p w14:paraId="37863974"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794A598B"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聚焦内蒙古肉羊优异肉质种质基因挖掘不深入、分子调控网络解析不系统、优质表型评价体系缺失及创新利用滞后等痛点，构建</w:t>
      </w:r>
      <w:r>
        <w:rPr>
          <w:rFonts w:ascii="Times New Roman" w:eastAsia="仿宋_GB2312" w:hAnsi="Times New Roman"/>
          <w:sz w:val="32"/>
          <w:szCs w:val="32"/>
        </w:rPr>
        <w:t>“</w:t>
      </w:r>
      <w:r>
        <w:rPr>
          <w:rFonts w:ascii="Times New Roman" w:eastAsia="仿宋_GB2312" w:hAnsi="Times New Roman"/>
          <w:sz w:val="32"/>
          <w:szCs w:val="32"/>
        </w:rPr>
        <w:t>虚拟解析</w:t>
      </w:r>
      <w:r>
        <w:rPr>
          <w:rFonts w:ascii="Times New Roman" w:eastAsia="仿宋_GB2312" w:hAnsi="Times New Roman"/>
          <w:sz w:val="32"/>
          <w:szCs w:val="32"/>
        </w:rPr>
        <w:t>—</w:t>
      </w:r>
      <w:r>
        <w:rPr>
          <w:rFonts w:ascii="Times New Roman" w:eastAsia="仿宋_GB2312" w:hAnsi="Times New Roman"/>
          <w:sz w:val="32"/>
          <w:szCs w:val="32"/>
        </w:rPr>
        <w:t>生物学评价</w:t>
      </w:r>
      <w:r>
        <w:rPr>
          <w:rFonts w:ascii="Times New Roman" w:eastAsia="仿宋_GB2312" w:hAnsi="Times New Roman"/>
          <w:sz w:val="32"/>
          <w:szCs w:val="32"/>
        </w:rPr>
        <w:t>—</w:t>
      </w:r>
      <w:r>
        <w:rPr>
          <w:rFonts w:ascii="Times New Roman" w:eastAsia="仿宋_GB2312" w:hAnsi="Times New Roman"/>
          <w:sz w:val="32"/>
          <w:szCs w:val="32"/>
        </w:rPr>
        <w:t>分子聚合</w:t>
      </w:r>
      <w:r>
        <w:rPr>
          <w:rFonts w:ascii="Times New Roman" w:eastAsia="仿宋_GB2312" w:hAnsi="Times New Roman"/>
          <w:sz w:val="32"/>
          <w:szCs w:val="32"/>
        </w:rPr>
        <w:t>—</w:t>
      </w:r>
      <w:r>
        <w:rPr>
          <w:rFonts w:ascii="Times New Roman" w:eastAsia="仿宋_GB2312" w:hAnsi="Times New Roman"/>
          <w:sz w:val="32"/>
          <w:szCs w:val="32"/>
        </w:rPr>
        <w:t>创新利用</w:t>
      </w:r>
      <w:r>
        <w:rPr>
          <w:rFonts w:ascii="Times New Roman" w:eastAsia="仿宋_GB2312" w:hAnsi="Times New Roman"/>
          <w:sz w:val="32"/>
          <w:szCs w:val="32"/>
        </w:rPr>
        <w:t>”</w:t>
      </w:r>
      <w:r>
        <w:rPr>
          <w:rFonts w:ascii="Times New Roman" w:eastAsia="仿宋_GB2312" w:hAnsi="Times New Roman"/>
          <w:sz w:val="32"/>
          <w:szCs w:val="32"/>
        </w:rPr>
        <w:t>技术链条。本项目以携带优异肉质性状的蒙古羊地方种质为核心素材，并引入萨福克、杜泊、澳洲白等终端父本品种的快长、高瘦肉率遗传资源，通过泛基因组与全品种比较，构建全基因组变异图谱，系统解析日增重、饲料转化率等肉用性状及肌内脂肪沉积、肌纤维类型组成与脂肪酸代谢等性状的遗传基础及遗传结构。引入虚拟细胞技术并融合全细胞诱导手段，利用小分子化合物</w:t>
      </w:r>
      <w:r>
        <w:rPr>
          <w:rFonts w:ascii="Times New Roman" w:eastAsia="仿宋_GB2312" w:hAnsi="Times New Roman"/>
          <w:sz w:val="32"/>
          <w:szCs w:val="32"/>
        </w:rPr>
        <w:lastRenderedPageBreak/>
        <w:t>精准模拟肌细胞与脂肪细胞的体内分化微环境，整合单细胞转录组、染色质可及性与空间蛋白质组等多维数据，构建肌细胞增殖分化、脂肪细胞脂质沉积与肌间脂肪形成的动态模型，高通量模拟基因扰动下肉质表型变化，深度解析大理石纹形成、肌纤维类型转换及嫩度决定的基因调控网络。建立肉质性状生物学高通量评价体系，开发快速基因功能筛选平台，通过活体功能验证实现候选基因的跨物种评定，构建肉羊肉质表型转化评价标准。整合虚拟细胞预测与生物学功能验证获得的优异基因资源，通过全基因组选择与分子标记辅助聚合育种，高效聚合调控大理石纹、脂肪酸组成与嫩度的优良等位基因，创制优异肉质育种新材料，培育草原特色肉羊品系，构建配合力测定体系，推动种质资源创新利用，支撑内蒙古肉羊产业高端化发展。</w:t>
      </w:r>
    </w:p>
    <w:p w14:paraId="5AA56CD0"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0FA347FA"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建成肌细胞增殖分化、脂肪细胞脂质沉积与肌间脂肪形成的虚拟细胞动态模拟系统</w:t>
      </w:r>
      <w:r>
        <w:rPr>
          <w:rFonts w:ascii="Times New Roman" w:eastAsia="仿宋_GB2312" w:hAnsi="Times New Roman"/>
          <w:sz w:val="32"/>
          <w:szCs w:val="32"/>
        </w:rPr>
        <w:t>1</w:t>
      </w:r>
      <w:r>
        <w:rPr>
          <w:rFonts w:ascii="Times New Roman" w:eastAsia="仿宋_GB2312" w:hAnsi="Times New Roman"/>
          <w:sz w:val="32"/>
          <w:szCs w:val="32"/>
        </w:rPr>
        <w:t>套；研制肉质生物学评价系统</w:t>
      </w:r>
      <w:r>
        <w:rPr>
          <w:rFonts w:ascii="Times New Roman" w:eastAsia="仿宋_GB2312" w:hAnsi="Times New Roman"/>
          <w:sz w:val="32"/>
          <w:szCs w:val="32"/>
        </w:rPr>
        <w:t>1</w:t>
      </w:r>
      <w:r>
        <w:rPr>
          <w:rFonts w:ascii="Times New Roman" w:eastAsia="仿宋_GB2312" w:hAnsi="Times New Roman"/>
          <w:sz w:val="32"/>
          <w:szCs w:val="32"/>
        </w:rPr>
        <w:t>套，形成活体功能验证标准操作规程；创制优异肉质育种新材料</w:t>
      </w:r>
      <w:r>
        <w:rPr>
          <w:rFonts w:ascii="Times New Roman" w:eastAsia="仿宋_GB2312" w:hAnsi="Times New Roman"/>
          <w:sz w:val="32"/>
          <w:szCs w:val="32"/>
        </w:rPr>
        <w:t>1</w:t>
      </w:r>
      <w:r>
        <w:rPr>
          <w:rFonts w:ascii="Times New Roman" w:eastAsia="仿宋_GB2312" w:hAnsi="Times New Roman"/>
          <w:sz w:val="32"/>
          <w:szCs w:val="32"/>
        </w:rPr>
        <w:t>个，肌内脂肪含量、嫩度等指标较本品种群体均值提高</w:t>
      </w:r>
      <w:r>
        <w:rPr>
          <w:rFonts w:ascii="Times New Roman" w:eastAsia="仿宋_GB2312" w:hAnsi="Times New Roman"/>
          <w:sz w:val="32"/>
          <w:szCs w:val="32"/>
        </w:rPr>
        <w:t>15%</w:t>
      </w:r>
      <w:r>
        <w:rPr>
          <w:rFonts w:ascii="Times New Roman" w:eastAsia="仿宋_GB2312" w:hAnsi="Times New Roman"/>
          <w:sz w:val="32"/>
          <w:szCs w:val="32"/>
        </w:rPr>
        <w:t>以上；培育草原特色肉羊品系</w:t>
      </w:r>
      <w:r>
        <w:rPr>
          <w:rFonts w:ascii="Times New Roman" w:eastAsia="仿宋_GB2312" w:hAnsi="Times New Roman"/>
          <w:sz w:val="32"/>
          <w:szCs w:val="32"/>
        </w:rPr>
        <w:t>1</w:t>
      </w:r>
      <w:r>
        <w:rPr>
          <w:rFonts w:ascii="Times New Roman" w:eastAsia="仿宋_GB2312" w:hAnsi="Times New Roman"/>
          <w:sz w:val="32"/>
          <w:szCs w:val="32"/>
        </w:rPr>
        <w:t>个，核心群规模</w:t>
      </w:r>
      <w:r>
        <w:rPr>
          <w:rFonts w:ascii="Times New Roman" w:eastAsia="仿宋_GB2312" w:hAnsi="Times New Roman"/>
          <w:sz w:val="32"/>
          <w:szCs w:val="32"/>
        </w:rPr>
        <w:t>≥500</w:t>
      </w:r>
      <w:r>
        <w:rPr>
          <w:rFonts w:ascii="Times New Roman" w:eastAsia="仿宋_GB2312" w:hAnsi="Times New Roman"/>
          <w:sz w:val="32"/>
          <w:szCs w:val="32"/>
        </w:rPr>
        <w:t>只，完成品系中间试验并申请纳入自治区良种推广体系；制定斑马鱼</w:t>
      </w:r>
      <w:r>
        <w:rPr>
          <w:rFonts w:ascii="Times New Roman" w:eastAsia="仿宋_GB2312" w:hAnsi="Times New Roman"/>
          <w:sz w:val="32"/>
          <w:szCs w:val="32"/>
        </w:rPr>
        <w:t>—</w:t>
      </w:r>
      <w:r>
        <w:rPr>
          <w:rFonts w:ascii="Times New Roman" w:eastAsia="仿宋_GB2312" w:hAnsi="Times New Roman"/>
          <w:sz w:val="32"/>
          <w:szCs w:val="32"/>
        </w:rPr>
        <w:t>肉羊肉质表型转化评价标准</w:t>
      </w:r>
      <w:r>
        <w:rPr>
          <w:rFonts w:ascii="Times New Roman" w:eastAsia="仿宋_GB2312" w:hAnsi="Times New Roman"/>
          <w:sz w:val="32"/>
          <w:szCs w:val="32"/>
        </w:rPr>
        <w:t>1</w:t>
      </w:r>
      <w:r>
        <w:rPr>
          <w:rFonts w:ascii="Times New Roman" w:eastAsia="仿宋_GB2312" w:hAnsi="Times New Roman"/>
          <w:sz w:val="32"/>
          <w:szCs w:val="32"/>
        </w:rPr>
        <w:t>套，在不少于</w:t>
      </w:r>
      <w:r>
        <w:rPr>
          <w:rFonts w:ascii="Times New Roman" w:eastAsia="仿宋_GB2312" w:hAnsi="Times New Roman"/>
          <w:sz w:val="32"/>
          <w:szCs w:val="32"/>
        </w:rPr>
        <w:t>2</w:t>
      </w:r>
      <w:r>
        <w:rPr>
          <w:rFonts w:ascii="Times New Roman" w:eastAsia="仿宋_GB2312" w:hAnsi="Times New Roman"/>
          <w:sz w:val="32"/>
          <w:szCs w:val="32"/>
        </w:rPr>
        <w:t>个育种场推广应用；形</w:t>
      </w:r>
      <w:r>
        <w:rPr>
          <w:rFonts w:ascii="Times New Roman" w:eastAsia="仿宋_GB2312" w:hAnsi="Times New Roman"/>
          <w:sz w:val="32"/>
          <w:szCs w:val="32"/>
        </w:rPr>
        <w:lastRenderedPageBreak/>
        <w:t>成基于全基因组选择和分子标记辅助聚合的肉质性状优化育种方案</w:t>
      </w:r>
      <w:r>
        <w:rPr>
          <w:rFonts w:ascii="Times New Roman" w:eastAsia="仿宋_GB2312" w:hAnsi="Times New Roman"/>
          <w:sz w:val="32"/>
          <w:szCs w:val="32"/>
        </w:rPr>
        <w:t>1</w:t>
      </w:r>
      <w:r>
        <w:rPr>
          <w:rFonts w:ascii="Times New Roman" w:eastAsia="仿宋_GB2312" w:hAnsi="Times New Roman"/>
          <w:sz w:val="32"/>
          <w:szCs w:val="32"/>
        </w:rPr>
        <w:t>套。</w:t>
      </w:r>
    </w:p>
    <w:p w14:paraId="084A723D"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8003</w:t>
      </w:r>
      <w:r>
        <w:rPr>
          <w:rFonts w:ascii="Times New Roman" w:eastAsia="楷体_GB2312" w:hAnsi="Times New Roman"/>
          <w:b/>
          <w:bCs/>
          <w:sz w:val="32"/>
          <w:szCs w:val="32"/>
        </w:rPr>
        <w:t>）：肉羊智能生物育种新技术研发与抗病种质创制</w:t>
      </w:r>
    </w:p>
    <w:p w14:paraId="2329A719"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1.</w:t>
      </w:r>
      <w:r>
        <w:rPr>
          <w:rFonts w:ascii="Times New Roman" w:eastAsia="楷体_GB2312" w:hAnsi="Times New Roman"/>
          <w:b/>
          <w:bCs/>
          <w:sz w:val="32"/>
          <w:szCs w:val="32"/>
        </w:rPr>
        <w:t>研究内容</w:t>
      </w:r>
    </w:p>
    <w:p w14:paraId="6BC879D3"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聚焦肉羊多基因同步编辑效率低、胚胎基因组选择滞后及商业化育种体系不健全等共性技术瓶颈，构建</w:t>
      </w:r>
      <w:r>
        <w:rPr>
          <w:rFonts w:ascii="Times New Roman" w:eastAsia="仿宋_GB2312" w:hAnsi="Times New Roman"/>
          <w:sz w:val="32"/>
          <w:szCs w:val="32"/>
        </w:rPr>
        <w:t>“</w:t>
      </w:r>
      <w:r>
        <w:rPr>
          <w:rFonts w:ascii="Times New Roman" w:eastAsia="仿宋_GB2312" w:hAnsi="Times New Roman"/>
          <w:sz w:val="32"/>
          <w:szCs w:val="32"/>
        </w:rPr>
        <w:t>高效多基因编辑</w:t>
      </w:r>
      <w:r>
        <w:rPr>
          <w:rFonts w:ascii="Times New Roman" w:eastAsia="仿宋_GB2312" w:hAnsi="Times New Roman"/>
          <w:sz w:val="32"/>
          <w:szCs w:val="32"/>
        </w:rPr>
        <w:t>+OPU-IVF</w:t>
      </w:r>
      <w:r>
        <w:rPr>
          <w:rFonts w:ascii="Times New Roman" w:eastAsia="仿宋_GB2312" w:hAnsi="Times New Roman"/>
          <w:sz w:val="32"/>
          <w:szCs w:val="32"/>
        </w:rPr>
        <w:t>胚胎全基因组选择</w:t>
      </w:r>
      <w:r>
        <w:rPr>
          <w:rFonts w:ascii="Times New Roman" w:eastAsia="仿宋_GB2312" w:hAnsi="Times New Roman"/>
          <w:sz w:val="32"/>
          <w:szCs w:val="32"/>
        </w:rPr>
        <w:t>+</w:t>
      </w:r>
      <w:r>
        <w:rPr>
          <w:rFonts w:ascii="Times New Roman" w:eastAsia="仿宋_GB2312" w:hAnsi="Times New Roman"/>
          <w:sz w:val="32"/>
          <w:szCs w:val="32"/>
        </w:rPr>
        <w:t>深度学习智能育种决策</w:t>
      </w:r>
      <w:r>
        <w:rPr>
          <w:rFonts w:ascii="Times New Roman" w:eastAsia="仿宋_GB2312" w:hAnsi="Times New Roman"/>
          <w:sz w:val="32"/>
          <w:szCs w:val="32"/>
        </w:rPr>
        <w:t>”</w:t>
      </w:r>
      <w:r>
        <w:rPr>
          <w:rFonts w:ascii="Times New Roman" w:eastAsia="仿宋_GB2312" w:hAnsi="Times New Roman"/>
          <w:sz w:val="32"/>
          <w:szCs w:val="32"/>
        </w:rPr>
        <w:t>一体化精准育种技术平台，本项目重点突破靶向多性状关键基因的高效编辑系统与脱靶安全控制策略，建立编辑效率稳定的精准编辑技术体系；整合活体采卵、体外胚胎生产与胚胎低深度全基因组测序评估，形成高精度快速育种流程，开发基于多组学数据融合的深度学习育种决策算法，构建可自动生成最优选配方案的肉羊智能育种数据平台。以此平台为支撑，聚焦我国北方高密度舍饲模式下肺炎高发、抗病种质匮乏的核心产业痛点，系统评价核心育种群体抗性差异，利用全基因组关联分析、单细胞转录组、表观组学及呼吸道微生物组与宿主互作的全生态联动策略，精细解析应激状态下呼吸道黏膜免疫应答的遗传调控网络，精准鉴定抗肺炎主效基因与因果变异位点。依托构建的高效多基因同步编辑平台，对上述主效基因实施精准编辑，并通过胚胎全基</w:t>
      </w:r>
      <w:r>
        <w:rPr>
          <w:rFonts w:ascii="Times New Roman" w:eastAsia="仿宋_GB2312" w:hAnsi="Times New Roman"/>
          <w:sz w:val="32"/>
          <w:szCs w:val="32"/>
        </w:rPr>
        <w:lastRenderedPageBreak/>
        <w:t>因组选择快速育种流程，实现基因编辑抗病个体的高效创制与选育，培育专门化抗肺炎品系，建成区域性推广基地，形成</w:t>
      </w:r>
      <w:r>
        <w:rPr>
          <w:rFonts w:ascii="Times New Roman" w:eastAsia="仿宋_GB2312" w:hAnsi="Times New Roman"/>
          <w:sz w:val="32"/>
          <w:szCs w:val="32"/>
        </w:rPr>
        <w:t>“</w:t>
      </w:r>
      <w:r>
        <w:rPr>
          <w:rFonts w:ascii="Times New Roman" w:eastAsia="仿宋_GB2312" w:hAnsi="Times New Roman"/>
          <w:sz w:val="32"/>
          <w:szCs w:val="32"/>
        </w:rPr>
        <w:t>抗病种羊</w:t>
      </w:r>
      <w:r>
        <w:rPr>
          <w:rFonts w:ascii="Times New Roman" w:eastAsia="仿宋_GB2312" w:hAnsi="Times New Roman"/>
          <w:sz w:val="32"/>
          <w:szCs w:val="32"/>
        </w:rPr>
        <w:t>+</w:t>
      </w:r>
      <w:r>
        <w:rPr>
          <w:rFonts w:ascii="Times New Roman" w:eastAsia="仿宋_GB2312" w:hAnsi="Times New Roman"/>
          <w:sz w:val="32"/>
          <w:szCs w:val="32"/>
        </w:rPr>
        <w:t>微生态健康管理方案</w:t>
      </w:r>
      <w:r>
        <w:rPr>
          <w:rFonts w:ascii="Times New Roman" w:eastAsia="仿宋_GB2312" w:hAnsi="Times New Roman"/>
          <w:sz w:val="32"/>
          <w:szCs w:val="32"/>
        </w:rPr>
        <w:t>+</w:t>
      </w:r>
      <w:r>
        <w:rPr>
          <w:rFonts w:ascii="Times New Roman" w:eastAsia="仿宋_GB2312" w:hAnsi="Times New Roman"/>
          <w:sz w:val="32"/>
          <w:szCs w:val="32"/>
        </w:rPr>
        <w:t>疫病监测预警</w:t>
      </w:r>
      <w:r>
        <w:rPr>
          <w:rFonts w:ascii="Times New Roman" w:eastAsia="仿宋_GB2312" w:hAnsi="Times New Roman"/>
          <w:sz w:val="32"/>
          <w:szCs w:val="32"/>
        </w:rPr>
        <w:t>”</w:t>
      </w:r>
      <w:r>
        <w:rPr>
          <w:rFonts w:ascii="Times New Roman" w:eastAsia="仿宋_GB2312" w:hAnsi="Times New Roman"/>
          <w:sz w:val="32"/>
          <w:szCs w:val="32"/>
        </w:rPr>
        <w:t>联动的系统化推广模式。</w:t>
      </w:r>
    </w:p>
    <w:p w14:paraId="659504B7"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2.</w:t>
      </w:r>
      <w:r>
        <w:rPr>
          <w:rFonts w:ascii="Times New Roman" w:eastAsia="楷体_GB2312" w:hAnsi="Times New Roman"/>
          <w:b/>
          <w:bCs/>
          <w:sz w:val="32"/>
          <w:szCs w:val="32"/>
        </w:rPr>
        <w:t>考核指标</w:t>
      </w:r>
    </w:p>
    <w:p w14:paraId="3E30E3F8"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建成多基因同步编辑技术平台</w:t>
      </w:r>
      <w:r>
        <w:rPr>
          <w:rFonts w:ascii="Times New Roman" w:eastAsia="仿宋_GB2312" w:hAnsi="Times New Roman"/>
          <w:sz w:val="32"/>
          <w:szCs w:val="32"/>
        </w:rPr>
        <w:t>1</w:t>
      </w:r>
      <w:r>
        <w:rPr>
          <w:rFonts w:ascii="Times New Roman" w:eastAsia="仿宋_GB2312" w:hAnsi="Times New Roman"/>
          <w:sz w:val="32"/>
          <w:szCs w:val="32"/>
        </w:rPr>
        <w:t>个，研发基因编辑工具与脱靶检测试剂盒</w:t>
      </w:r>
      <w:r>
        <w:rPr>
          <w:rFonts w:ascii="Times New Roman" w:eastAsia="仿宋_GB2312" w:hAnsi="Times New Roman"/>
          <w:sz w:val="32"/>
          <w:szCs w:val="32"/>
        </w:rPr>
        <w:t>1</w:t>
      </w:r>
      <w:r>
        <w:rPr>
          <w:rFonts w:ascii="Times New Roman" w:eastAsia="仿宋_GB2312" w:hAnsi="Times New Roman"/>
          <w:sz w:val="32"/>
          <w:szCs w:val="32"/>
        </w:rPr>
        <w:t>个，编辑效率</w:t>
      </w:r>
      <w:r>
        <w:rPr>
          <w:rFonts w:ascii="Times New Roman" w:eastAsia="仿宋_GB2312" w:hAnsi="Times New Roman"/>
          <w:sz w:val="32"/>
          <w:szCs w:val="32"/>
        </w:rPr>
        <w:t>≥85%</w:t>
      </w:r>
      <w:r>
        <w:rPr>
          <w:rFonts w:ascii="Times New Roman" w:eastAsia="仿宋_GB2312" w:hAnsi="Times New Roman"/>
          <w:sz w:val="32"/>
          <w:szCs w:val="32"/>
        </w:rPr>
        <w:t>；建立活体采卵</w:t>
      </w:r>
      <w:r>
        <w:rPr>
          <w:rFonts w:ascii="Times New Roman" w:eastAsia="仿宋_GB2312" w:hAnsi="Times New Roman"/>
          <w:sz w:val="32"/>
          <w:szCs w:val="32"/>
        </w:rPr>
        <w:t>—</w:t>
      </w:r>
      <w:r>
        <w:rPr>
          <w:rFonts w:ascii="Times New Roman" w:eastAsia="仿宋_GB2312" w:hAnsi="Times New Roman"/>
          <w:sz w:val="32"/>
          <w:szCs w:val="32"/>
        </w:rPr>
        <w:t>体外胚胎生产</w:t>
      </w:r>
      <w:r>
        <w:rPr>
          <w:rFonts w:ascii="Times New Roman" w:eastAsia="仿宋_GB2312" w:hAnsi="Times New Roman"/>
          <w:sz w:val="32"/>
          <w:szCs w:val="32"/>
        </w:rPr>
        <w:t>—</w:t>
      </w:r>
      <w:r>
        <w:rPr>
          <w:rFonts w:ascii="Times New Roman" w:eastAsia="仿宋_GB2312" w:hAnsi="Times New Roman"/>
          <w:sz w:val="32"/>
          <w:szCs w:val="32"/>
        </w:rPr>
        <w:t>胚胎全基因组选择一体化快速育种流程</w:t>
      </w:r>
      <w:r>
        <w:rPr>
          <w:rFonts w:ascii="Times New Roman" w:eastAsia="仿宋_GB2312" w:hAnsi="Times New Roman"/>
          <w:sz w:val="32"/>
          <w:szCs w:val="32"/>
        </w:rPr>
        <w:t>1</w:t>
      </w:r>
      <w:r>
        <w:rPr>
          <w:rFonts w:ascii="Times New Roman" w:eastAsia="仿宋_GB2312" w:hAnsi="Times New Roman"/>
          <w:sz w:val="32"/>
          <w:szCs w:val="32"/>
        </w:rPr>
        <w:t>套，选种准确率</w:t>
      </w:r>
      <w:r>
        <w:rPr>
          <w:rFonts w:ascii="Times New Roman" w:eastAsia="仿宋_GB2312" w:hAnsi="Times New Roman"/>
          <w:sz w:val="32"/>
          <w:szCs w:val="32"/>
        </w:rPr>
        <w:t>≥70%</w:t>
      </w:r>
      <w:r>
        <w:rPr>
          <w:rFonts w:ascii="Times New Roman" w:eastAsia="仿宋_GB2312" w:hAnsi="Times New Roman"/>
          <w:sz w:val="32"/>
          <w:szCs w:val="32"/>
        </w:rPr>
        <w:t>；开发肉羊智能育种决策系统</w:t>
      </w:r>
      <w:r>
        <w:rPr>
          <w:rFonts w:ascii="Times New Roman" w:eastAsia="仿宋_GB2312" w:hAnsi="Times New Roman"/>
          <w:sz w:val="32"/>
          <w:szCs w:val="32"/>
        </w:rPr>
        <w:t>1</w:t>
      </w:r>
      <w:r>
        <w:rPr>
          <w:rFonts w:ascii="Times New Roman" w:eastAsia="仿宋_GB2312" w:hAnsi="Times New Roman"/>
          <w:sz w:val="32"/>
          <w:szCs w:val="32"/>
        </w:rPr>
        <w:t>套，含多组学数据平台，可自动生成最优选配方案，在</w:t>
      </w:r>
      <w:r>
        <w:rPr>
          <w:rFonts w:ascii="Times New Roman" w:eastAsia="仿宋_GB2312" w:hAnsi="Times New Roman"/>
          <w:sz w:val="32"/>
          <w:szCs w:val="32"/>
        </w:rPr>
        <w:t>3</w:t>
      </w:r>
      <w:r>
        <w:rPr>
          <w:rFonts w:ascii="Times New Roman" w:eastAsia="仿宋_GB2312" w:hAnsi="Times New Roman"/>
          <w:sz w:val="32"/>
          <w:szCs w:val="32"/>
        </w:rPr>
        <w:t>个以上核心育种场部署应用；构建并实际运营</w:t>
      </w:r>
      <w:r>
        <w:rPr>
          <w:rFonts w:ascii="Times New Roman" w:eastAsia="仿宋_GB2312" w:hAnsi="Times New Roman"/>
          <w:sz w:val="32"/>
          <w:szCs w:val="32"/>
        </w:rPr>
        <w:t>“</w:t>
      </w:r>
      <w:r>
        <w:rPr>
          <w:rFonts w:ascii="Times New Roman" w:eastAsia="仿宋_GB2312" w:hAnsi="Times New Roman"/>
          <w:sz w:val="32"/>
          <w:szCs w:val="32"/>
        </w:rPr>
        <w:t>核心育种场</w:t>
      </w:r>
      <w:r>
        <w:rPr>
          <w:rFonts w:ascii="Times New Roman" w:eastAsia="仿宋_GB2312" w:hAnsi="Times New Roman"/>
          <w:sz w:val="32"/>
          <w:szCs w:val="32"/>
        </w:rPr>
        <w:t>—</w:t>
      </w:r>
      <w:r>
        <w:rPr>
          <w:rFonts w:ascii="Times New Roman" w:eastAsia="仿宋_GB2312" w:hAnsi="Times New Roman"/>
          <w:sz w:val="32"/>
          <w:szCs w:val="32"/>
        </w:rPr>
        <w:t>扩繁场</w:t>
      </w:r>
      <w:r>
        <w:rPr>
          <w:rFonts w:ascii="Times New Roman" w:eastAsia="仿宋_GB2312" w:hAnsi="Times New Roman"/>
          <w:sz w:val="32"/>
          <w:szCs w:val="32"/>
        </w:rPr>
        <w:t>—</w:t>
      </w:r>
      <w:r>
        <w:rPr>
          <w:rFonts w:ascii="Times New Roman" w:eastAsia="仿宋_GB2312" w:hAnsi="Times New Roman"/>
          <w:sz w:val="32"/>
          <w:szCs w:val="32"/>
        </w:rPr>
        <w:t>商品场</w:t>
      </w:r>
      <w:r>
        <w:rPr>
          <w:rFonts w:ascii="Times New Roman" w:eastAsia="仿宋_GB2312" w:hAnsi="Times New Roman"/>
          <w:sz w:val="32"/>
          <w:szCs w:val="32"/>
        </w:rPr>
        <w:t>”</w:t>
      </w:r>
      <w:r>
        <w:rPr>
          <w:rFonts w:ascii="Times New Roman" w:eastAsia="仿宋_GB2312" w:hAnsi="Times New Roman"/>
          <w:sz w:val="32"/>
          <w:szCs w:val="32"/>
        </w:rPr>
        <w:t>金字塔式商业化育种体系</w:t>
      </w:r>
      <w:r>
        <w:rPr>
          <w:rFonts w:ascii="Times New Roman" w:eastAsia="仿宋_GB2312" w:hAnsi="Times New Roman"/>
          <w:sz w:val="32"/>
          <w:szCs w:val="32"/>
        </w:rPr>
        <w:t>1</w:t>
      </w:r>
      <w:r>
        <w:rPr>
          <w:rFonts w:ascii="Times New Roman" w:eastAsia="仿宋_GB2312" w:hAnsi="Times New Roman"/>
          <w:sz w:val="32"/>
          <w:szCs w:val="32"/>
        </w:rPr>
        <w:t>个；制定肉羊智能育种技术规范</w:t>
      </w:r>
      <w:r>
        <w:rPr>
          <w:rFonts w:ascii="Times New Roman" w:eastAsia="仿宋_GB2312" w:hAnsi="Times New Roman"/>
          <w:sz w:val="32"/>
          <w:szCs w:val="32"/>
        </w:rPr>
        <w:t>1</w:t>
      </w:r>
      <w:r>
        <w:rPr>
          <w:rFonts w:ascii="Times New Roman" w:eastAsia="仿宋_GB2312" w:hAnsi="Times New Roman"/>
          <w:sz w:val="32"/>
          <w:szCs w:val="32"/>
        </w:rPr>
        <w:t>项；鉴定羊传染性胸膜肺炎抗性主效基因</w:t>
      </w:r>
      <w:r>
        <w:rPr>
          <w:rFonts w:ascii="Times New Roman" w:eastAsia="仿宋_GB2312" w:hAnsi="Times New Roman"/>
          <w:sz w:val="32"/>
          <w:szCs w:val="32"/>
        </w:rPr>
        <w:t>3-5</w:t>
      </w:r>
      <w:r>
        <w:rPr>
          <w:rFonts w:ascii="Times New Roman" w:eastAsia="仿宋_GB2312" w:hAnsi="Times New Roman"/>
          <w:sz w:val="32"/>
          <w:szCs w:val="32"/>
        </w:rPr>
        <w:t>个，开发抗病分子标记检测试剂盒</w:t>
      </w:r>
      <w:r>
        <w:rPr>
          <w:rFonts w:ascii="Times New Roman" w:eastAsia="仿宋_GB2312" w:hAnsi="Times New Roman"/>
          <w:sz w:val="32"/>
          <w:szCs w:val="32"/>
        </w:rPr>
        <w:t>1-2</w:t>
      </w:r>
      <w:r>
        <w:rPr>
          <w:rFonts w:ascii="Times New Roman" w:eastAsia="仿宋_GB2312" w:hAnsi="Times New Roman"/>
          <w:sz w:val="32"/>
          <w:szCs w:val="32"/>
        </w:rPr>
        <w:t>种。创制基因编辑抗病新种质</w:t>
      </w:r>
      <w:r>
        <w:rPr>
          <w:rFonts w:ascii="Times New Roman" w:eastAsia="仿宋_GB2312" w:hAnsi="Times New Roman"/>
          <w:sz w:val="32"/>
          <w:szCs w:val="32"/>
        </w:rPr>
        <w:t>1</w:t>
      </w:r>
      <w:r>
        <w:rPr>
          <w:rFonts w:ascii="Times New Roman" w:eastAsia="仿宋_GB2312" w:hAnsi="Times New Roman"/>
          <w:sz w:val="32"/>
          <w:szCs w:val="32"/>
        </w:rPr>
        <w:t>种，建成区域性抗病种羊推广基地</w:t>
      </w:r>
      <w:r>
        <w:rPr>
          <w:rFonts w:ascii="Times New Roman" w:eastAsia="仿宋_GB2312" w:hAnsi="Times New Roman"/>
          <w:sz w:val="32"/>
          <w:szCs w:val="32"/>
        </w:rPr>
        <w:t>1</w:t>
      </w:r>
      <w:r>
        <w:rPr>
          <w:rFonts w:ascii="Times New Roman" w:eastAsia="仿宋_GB2312" w:hAnsi="Times New Roman"/>
          <w:sz w:val="32"/>
          <w:szCs w:val="32"/>
        </w:rPr>
        <w:t>个，形成</w:t>
      </w:r>
      <w:r>
        <w:rPr>
          <w:rFonts w:ascii="Times New Roman" w:eastAsia="仿宋_GB2312" w:hAnsi="Times New Roman"/>
          <w:sz w:val="32"/>
          <w:szCs w:val="32"/>
        </w:rPr>
        <w:t>“</w:t>
      </w:r>
      <w:r>
        <w:rPr>
          <w:rFonts w:ascii="Times New Roman" w:eastAsia="仿宋_GB2312" w:hAnsi="Times New Roman"/>
          <w:sz w:val="32"/>
          <w:szCs w:val="32"/>
        </w:rPr>
        <w:t>抗病种羊＋健康管理方案＋疫病监测预警</w:t>
      </w:r>
      <w:r>
        <w:rPr>
          <w:rFonts w:ascii="Times New Roman" w:eastAsia="仿宋_GB2312" w:hAnsi="Times New Roman"/>
          <w:sz w:val="32"/>
          <w:szCs w:val="32"/>
        </w:rPr>
        <w:t>”</w:t>
      </w:r>
      <w:r>
        <w:rPr>
          <w:rFonts w:ascii="Times New Roman" w:eastAsia="仿宋_GB2312" w:hAnsi="Times New Roman"/>
          <w:sz w:val="32"/>
          <w:szCs w:val="32"/>
        </w:rPr>
        <w:t>联动推广模式。</w:t>
      </w:r>
    </w:p>
    <w:p w14:paraId="3DB93FFF" w14:textId="77777777" w:rsidR="00062EF3" w:rsidRDefault="00CB4B58">
      <w:pPr>
        <w:spacing w:line="640" w:lineRule="exact"/>
        <w:ind w:firstLineChars="200" w:firstLine="643"/>
        <w:outlineLvl w:val="1"/>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4</w:t>
      </w:r>
      <w:r>
        <w:rPr>
          <w:rFonts w:ascii="Times New Roman" w:eastAsia="楷体_GB2312" w:hAnsi="Times New Roman"/>
          <w:b/>
          <w:bCs/>
          <w:sz w:val="32"/>
          <w:szCs w:val="32"/>
        </w:rPr>
        <w:t>（指南代码</w:t>
      </w:r>
      <w:r>
        <w:rPr>
          <w:rFonts w:ascii="Times New Roman" w:eastAsia="楷体_GB2312" w:hAnsi="Times New Roman"/>
          <w:b/>
          <w:bCs/>
          <w:sz w:val="32"/>
          <w:szCs w:val="32"/>
        </w:rPr>
        <w:t>8004</w:t>
      </w:r>
      <w:r>
        <w:rPr>
          <w:rFonts w:ascii="Times New Roman" w:eastAsia="楷体_GB2312" w:hAnsi="Times New Roman"/>
          <w:b/>
          <w:bCs/>
          <w:sz w:val="32"/>
          <w:szCs w:val="32"/>
        </w:rPr>
        <w:t>）：肉羊高繁殖力聚合育种与多羔品系培育</w:t>
      </w:r>
    </w:p>
    <w:p w14:paraId="36099711" w14:textId="77777777" w:rsidR="00062EF3" w:rsidRDefault="00CB4B58">
      <w:pPr>
        <w:spacing w:line="640" w:lineRule="exact"/>
        <w:ind w:firstLineChars="200" w:firstLine="643"/>
        <w:outlineLvl w:val="1"/>
        <w:rPr>
          <w:rFonts w:ascii="Times New Roman" w:eastAsia="楷体_GB2312" w:hAnsi="Times New Roman"/>
          <w:b/>
          <w:bCs/>
          <w:sz w:val="32"/>
          <w:szCs w:val="32"/>
        </w:rPr>
      </w:pPr>
      <w:r>
        <w:rPr>
          <w:rFonts w:ascii="Times New Roman" w:eastAsia="楷体_GB2312" w:hAnsi="Times New Roman"/>
          <w:b/>
          <w:bCs/>
          <w:sz w:val="32"/>
          <w:szCs w:val="32"/>
        </w:rPr>
        <w:t>1.</w:t>
      </w:r>
      <w:r>
        <w:rPr>
          <w:rFonts w:ascii="Times New Roman" w:eastAsia="楷体_GB2312" w:hAnsi="Times New Roman"/>
          <w:b/>
          <w:bCs/>
          <w:sz w:val="32"/>
          <w:szCs w:val="32"/>
        </w:rPr>
        <w:t>研究内容</w:t>
      </w:r>
    </w:p>
    <w:p w14:paraId="1EB2C188"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聚焦我国肉羊育肥羊源严重不足、高繁殖力种质利用效率</w:t>
      </w:r>
      <w:r>
        <w:rPr>
          <w:rFonts w:ascii="Times New Roman" w:eastAsia="仿宋_GB2312" w:hAnsi="Times New Roman"/>
          <w:sz w:val="32"/>
          <w:szCs w:val="32"/>
        </w:rPr>
        <w:lastRenderedPageBreak/>
        <w:t>低、多羔性状在不同饲养环境下表现不稳定等产业痛点，构建</w:t>
      </w:r>
      <w:r>
        <w:rPr>
          <w:rFonts w:ascii="Times New Roman" w:eastAsia="仿宋_GB2312" w:hAnsi="Times New Roman"/>
          <w:sz w:val="32"/>
          <w:szCs w:val="32"/>
        </w:rPr>
        <w:t>“</w:t>
      </w:r>
      <w:r>
        <w:rPr>
          <w:rFonts w:ascii="Times New Roman" w:eastAsia="仿宋_GB2312" w:hAnsi="Times New Roman"/>
          <w:sz w:val="32"/>
          <w:szCs w:val="32"/>
        </w:rPr>
        <w:t>多羔基因聚合</w:t>
      </w:r>
      <w:r>
        <w:rPr>
          <w:rFonts w:ascii="Times New Roman" w:eastAsia="仿宋_GB2312" w:hAnsi="Times New Roman"/>
          <w:sz w:val="32"/>
          <w:szCs w:val="32"/>
        </w:rPr>
        <w:t>—</w:t>
      </w:r>
      <w:r>
        <w:rPr>
          <w:rFonts w:ascii="Times New Roman" w:eastAsia="仿宋_GB2312" w:hAnsi="Times New Roman"/>
          <w:sz w:val="32"/>
          <w:szCs w:val="32"/>
        </w:rPr>
        <w:t>繁殖调控网络解析</w:t>
      </w:r>
      <w:r>
        <w:rPr>
          <w:rFonts w:ascii="Times New Roman" w:eastAsia="仿宋_GB2312" w:hAnsi="Times New Roman"/>
          <w:sz w:val="32"/>
          <w:szCs w:val="32"/>
        </w:rPr>
        <w:t>—</w:t>
      </w:r>
      <w:r>
        <w:rPr>
          <w:rFonts w:ascii="Times New Roman" w:eastAsia="仿宋_GB2312" w:hAnsi="Times New Roman"/>
          <w:sz w:val="32"/>
          <w:szCs w:val="32"/>
        </w:rPr>
        <w:t>新种质创制</w:t>
      </w:r>
      <w:r>
        <w:rPr>
          <w:rFonts w:ascii="Times New Roman" w:eastAsia="仿宋_GB2312" w:hAnsi="Times New Roman"/>
          <w:sz w:val="32"/>
          <w:szCs w:val="32"/>
        </w:rPr>
        <w:t>—</w:t>
      </w:r>
      <w:r>
        <w:rPr>
          <w:rFonts w:ascii="Times New Roman" w:eastAsia="仿宋_GB2312" w:hAnsi="Times New Roman"/>
          <w:sz w:val="32"/>
          <w:szCs w:val="32"/>
        </w:rPr>
        <w:t>高繁新品系产业化</w:t>
      </w:r>
      <w:r>
        <w:rPr>
          <w:rFonts w:ascii="Times New Roman" w:eastAsia="仿宋_GB2312" w:hAnsi="Times New Roman"/>
          <w:sz w:val="32"/>
          <w:szCs w:val="32"/>
        </w:rPr>
        <w:t>”</w:t>
      </w:r>
      <w:r>
        <w:rPr>
          <w:rFonts w:ascii="Times New Roman" w:eastAsia="仿宋_GB2312" w:hAnsi="Times New Roman"/>
          <w:sz w:val="32"/>
          <w:szCs w:val="32"/>
        </w:rPr>
        <w:t>技术体系。本项目以</w:t>
      </w:r>
      <w:r>
        <w:rPr>
          <w:rFonts w:ascii="Times New Roman" w:eastAsia="仿宋_GB2312" w:hAnsi="Times New Roman"/>
          <w:i/>
          <w:iCs/>
          <w:sz w:val="32"/>
          <w:szCs w:val="32"/>
        </w:rPr>
        <w:t>BMPR1B</w:t>
      </w:r>
      <w:r>
        <w:rPr>
          <w:rFonts w:ascii="Times New Roman" w:eastAsia="仿宋_GB2312" w:hAnsi="Times New Roman"/>
          <w:i/>
          <w:iCs/>
          <w:sz w:val="32"/>
          <w:szCs w:val="32"/>
        </w:rPr>
        <w:t>（</w:t>
      </w:r>
      <w:proofErr w:type="spellStart"/>
      <w:r>
        <w:rPr>
          <w:rFonts w:ascii="Times New Roman" w:eastAsia="仿宋_GB2312" w:hAnsi="Times New Roman"/>
          <w:i/>
          <w:iCs/>
          <w:sz w:val="32"/>
          <w:szCs w:val="32"/>
        </w:rPr>
        <w:t>FecB</w:t>
      </w:r>
      <w:proofErr w:type="spellEnd"/>
      <w:r>
        <w:rPr>
          <w:rFonts w:ascii="Times New Roman" w:eastAsia="仿宋_GB2312" w:hAnsi="Times New Roman"/>
          <w:i/>
          <w:iCs/>
          <w:sz w:val="32"/>
          <w:szCs w:val="32"/>
        </w:rPr>
        <w:t>）、</w:t>
      </w:r>
      <w:r>
        <w:rPr>
          <w:rFonts w:ascii="Times New Roman" w:eastAsia="仿宋_GB2312" w:hAnsi="Times New Roman"/>
          <w:i/>
          <w:iCs/>
          <w:sz w:val="32"/>
          <w:szCs w:val="32"/>
        </w:rPr>
        <w:t>BMP15</w:t>
      </w:r>
      <w:r>
        <w:rPr>
          <w:rFonts w:ascii="Times New Roman" w:eastAsia="仿宋_GB2312" w:hAnsi="Times New Roman"/>
          <w:i/>
          <w:iCs/>
          <w:sz w:val="32"/>
          <w:szCs w:val="32"/>
        </w:rPr>
        <w:t>、</w:t>
      </w:r>
      <w:r>
        <w:rPr>
          <w:rFonts w:ascii="Times New Roman" w:eastAsia="仿宋_GB2312" w:hAnsi="Times New Roman"/>
          <w:i/>
          <w:iCs/>
          <w:sz w:val="32"/>
          <w:szCs w:val="32"/>
        </w:rPr>
        <w:t>GDF9</w:t>
      </w:r>
      <w:r>
        <w:rPr>
          <w:rFonts w:ascii="Times New Roman" w:eastAsia="仿宋_GB2312" w:hAnsi="Times New Roman"/>
          <w:sz w:val="32"/>
          <w:szCs w:val="32"/>
        </w:rPr>
        <w:t>等多羔主效基因为核心靶点，在蒙古羊、小尾寒羊、湖羊等品种中开展大规模群体扫描，精准鉴定多羔基因聚合型个体，设计最优基因型组合方案。利用卵泡液外泌体、颗粒细胞与子宫内膜单细胞多组学技术，辅以全细胞诱导的小分子化合物干预，深度解析排卵数、胚胎存活与窝产羔数的级联调控网络，挖掘促进囊胚附植与降低早期胚胎死亡的关键功能基因和信号通路。综合运用分子聚合育种技术，创制高繁殖力新种质，将其聚合至核心育种群体。以年产活羔不低于</w:t>
      </w:r>
      <w:r>
        <w:rPr>
          <w:rFonts w:ascii="Times New Roman" w:eastAsia="仿宋_GB2312" w:hAnsi="Times New Roman"/>
          <w:sz w:val="32"/>
          <w:szCs w:val="32"/>
        </w:rPr>
        <w:t>3</w:t>
      </w:r>
      <w:r>
        <w:rPr>
          <w:rFonts w:ascii="Times New Roman" w:eastAsia="仿宋_GB2312" w:hAnsi="Times New Roman"/>
          <w:sz w:val="32"/>
          <w:szCs w:val="32"/>
        </w:rPr>
        <w:t>只为刚性选育目标，组建高繁核心育种群，建立全体系优化的高繁性能评估模型，配套形成批次化发情与定时输精、妊娠期精准营养调控、微生态制剂干预及羔羊早期断奶高效培育的标准化生产体系。</w:t>
      </w:r>
    </w:p>
    <w:p w14:paraId="62DC36DF"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建成区域性高繁种羊推广基地，以终端父本育种技术体系为基础，构建</w:t>
      </w:r>
      <w:r>
        <w:rPr>
          <w:rFonts w:ascii="Times New Roman" w:eastAsia="仿宋_GB2312" w:hAnsi="Times New Roman"/>
          <w:sz w:val="32"/>
          <w:szCs w:val="32"/>
        </w:rPr>
        <w:t>“</w:t>
      </w:r>
      <w:r>
        <w:rPr>
          <w:rFonts w:ascii="Times New Roman" w:eastAsia="仿宋_GB2312" w:hAnsi="Times New Roman"/>
          <w:sz w:val="32"/>
          <w:szCs w:val="32"/>
        </w:rPr>
        <w:t>多基因聚合</w:t>
      </w:r>
      <w:r>
        <w:rPr>
          <w:rFonts w:ascii="Times New Roman" w:eastAsia="仿宋_GB2312" w:hAnsi="Times New Roman"/>
          <w:sz w:val="32"/>
          <w:szCs w:val="32"/>
        </w:rPr>
        <w:t>—</w:t>
      </w:r>
      <w:r>
        <w:rPr>
          <w:rFonts w:ascii="Times New Roman" w:eastAsia="仿宋_GB2312" w:hAnsi="Times New Roman"/>
          <w:sz w:val="32"/>
          <w:szCs w:val="32"/>
        </w:rPr>
        <w:t>基因组选择</w:t>
      </w:r>
      <w:r>
        <w:rPr>
          <w:rFonts w:ascii="Times New Roman" w:eastAsia="仿宋_GB2312" w:hAnsi="Times New Roman"/>
          <w:sz w:val="32"/>
          <w:szCs w:val="32"/>
        </w:rPr>
        <w:t>—</w:t>
      </w:r>
      <w:r>
        <w:rPr>
          <w:rFonts w:ascii="Times New Roman" w:eastAsia="仿宋_GB2312" w:hAnsi="Times New Roman"/>
          <w:sz w:val="32"/>
          <w:szCs w:val="32"/>
        </w:rPr>
        <w:t>全基因编辑创制</w:t>
      </w:r>
      <w:r>
        <w:rPr>
          <w:rFonts w:ascii="Times New Roman" w:eastAsia="仿宋_GB2312" w:hAnsi="Times New Roman"/>
          <w:sz w:val="32"/>
          <w:szCs w:val="32"/>
        </w:rPr>
        <w:t>—</w:t>
      </w:r>
      <w:r>
        <w:rPr>
          <w:rFonts w:ascii="Times New Roman" w:eastAsia="仿宋_GB2312" w:hAnsi="Times New Roman"/>
          <w:sz w:val="32"/>
          <w:szCs w:val="32"/>
        </w:rPr>
        <w:t>杂交配套制种</w:t>
      </w:r>
      <w:r>
        <w:rPr>
          <w:rFonts w:ascii="Times New Roman" w:eastAsia="仿宋_GB2312" w:hAnsi="Times New Roman"/>
          <w:sz w:val="32"/>
          <w:szCs w:val="32"/>
        </w:rPr>
        <w:t>”</w:t>
      </w:r>
      <w:r>
        <w:rPr>
          <w:rFonts w:ascii="Times New Roman" w:eastAsia="仿宋_GB2312" w:hAnsi="Times New Roman"/>
          <w:sz w:val="32"/>
          <w:szCs w:val="32"/>
        </w:rPr>
        <w:t>的二元或三元高效杂交扩繁模式，通过高繁母羊的大量扩繁，快速提升育肥羊苗源的供给能力，并持续推广优质高繁母羊及核心群后代，有效缓解育肥羊源紧缺问题，带动养殖户增收。</w:t>
      </w:r>
    </w:p>
    <w:p w14:paraId="2589535B" w14:textId="77777777" w:rsidR="00062EF3" w:rsidRDefault="00CB4B58">
      <w:pPr>
        <w:spacing w:line="640" w:lineRule="exact"/>
        <w:ind w:firstLineChars="200" w:firstLine="643"/>
        <w:outlineLvl w:val="1"/>
        <w:rPr>
          <w:rFonts w:ascii="Times New Roman" w:eastAsia="楷体_GB2312" w:hAnsi="Times New Roman"/>
          <w:b/>
          <w:bCs/>
          <w:sz w:val="32"/>
          <w:szCs w:val="32"/>
        </w:rPr>
      </w:pPr>
      <w:r>
        <w:rPr>
          <w:rFonts w:ascii="Times New Roman" w:eastAsia="楷体_GB2312" w:hAnsi="Times New Roman"/>
          <w:b/>
          <w:bCs/>
          <w:sz w:val="32"/>
          <w:szCs w:val="32"/>
        </w:rPr>
        <w:lastRenderedPageBreak/>
        <w:t>2.</w:t>
      </w:r>
      <w:r>
        <w:rPr>
          <w:rFonts w:ascii="Times New Roman" w:eastAsia="楷体_GB2312" w:hAnsi="Times New Roman"/>
          <w:b/>
          <w:bCs/>
          <w:sz w:val="32"/>
          <w:szCs w:val="32"/>
        </w:rPr>
        <w:t>考核指标</w:t>
      </w:r>
    </w:p>
    <w:p w14:paraId="01B5288C" w14:textId="77777777" w:rsidR="00062EF3" w:rsidRDefault="00CB4B58">
      <w:pPr>
        <w:spacing w:line="640" w:lineRule="exact"/>
        <w:ind w:firstLine="640"/>
        <w:rPr>
          <w:rFonts w:ascii="Times New Roman" w:eastAsia="仿宋_GB2312" w:hAnsi="Times New Roman"/>
          <w:sz w:val="32"/>
          <w:szCs w:val="32"/>
        </w:rPr>
      </w:pPr>
      <w:r>
        <w:rPr>
          <w:rFonts w:ascii="Times New Roman" w:eastAsia="仿宋_GB2312" w:hAnsi="Times New Roman"/>
          <w:sz w:val="32"/>
          <w:szCs w:val="32"/>
        </w:rPr>
        <w:t>鉴定多羔性状因果基因与有益变异位点</w:t>
      </w:r>
      <w:r>
        <w:rPr>
          <w:rFonts w:ascii="Times New Roman" w:eastAsia="仿宋_GB2312" w:hAnsi="Times New Roman"/>
          <w:sz w:val="32"/>
          <w:szCs w:val="32"/>
        </w:rPr>
        <w:t>5-8</w:t>
      </w:r>
      <w:r>
        <w:rPr>
          <w:rFonts w:ascii="Times New Roman" w:eastAsia="仿宋_GB2312" w:hAnsi="Times New Roman"/>
          <w:sz w:val="32"/>
          <w:szCs w:val="32"/>
        </w:rPr>
        <w:t>个，开发多基因聚合快速检测试剂盒</w:t>
      </w:r>
      <w:r>
        <w:rPr>
          <w:rFonts w:ascii="Times New Roman" w:eastAsia="仿宋_GB2312" w:hAnsi="Times New Roman"/>
          <w:sz w:val="32"/>
          <w:szCs w:val="32"/>
        </w:rPr>
        <w:t>1</w:t>
      </w:r>
      <w:r>
        <w:rPr>
          <w:rFonts w:ascii="Times New Roman" w:eastAsia="仿宋_GB2312" w:hAnsi="Times New Roman"/>
          <w:sz w:val="32"/>
          <w:szCs w:val="32"/>
        </w:rPr>
        <w:t>种；创制靶向高繁殖力的基因编辑新种质</w:t>
      </w:r>
      <w:r>
        <w:rPr>
          <w:rFonts w:ascii="Times New Roman" w:eastAsia="仿宋_GB2312" w:hAnsi="Times New Roman"/>
          <w:sz w:val="32"/>
          <w:szCs w:val="32"/>
        </w:rPr>
        <w:t>2-3</w:t>
      </w:r>
      <w:r>
        <w:rPr>
          <w:rFonts w:ascii="Times New Roman" w:eastAsia="仿宋_GB2312" w:hAnsi="Times New Roman"/>
          <w:sz w:val="32"/>
          <w:szCs w:val="32"/>
        </w:rPr>
        <w:t>种，携带聚合多羔基因，产羔数提升</w:t>
      </w:r>
      <w:r>
        <w:rPr>
          <w:rFonts w:ascii="Times New Roman" w:eastAsia="仿宋_GB2312" w:hAnsi="Times New Roman"/>
          <w:sz w:val="32"/>
          <w:szCs w:val="32"/>
        </w:rPr>
        <w:t>20%</w:t>
      </w:r>
      <w:r>
        <w:rPr>
          <w:rFonts w:ascii="Times New Roman" w:eastAsia="仿宋_GB2312" w:hAnsi="Times New Roman"/>
          <w:sz w:val="32"/>
          <w:szCs w:val="32"/>
        </w:rPr>
        <w:t>以上；培育高繁品系</w:t>
      </w:r>
      <w:r>
        <w:rPr>
          <w:rFonts w:ascii="Times New Roman" w:eastAsia="仿宋_GB2312" w:hAnsi="Times New Roman"/>
          <w:sz w:val="32"/>
          <w:szCs w:val="32"/>
        </w:rPr>
        <w:t>1</w:t>
      </w:r>
      <w:r>
        <w:rPr>
          <w:rFonts w:ascii="Times New Roman" w:eastAsia="仿宋_GB2312" w:hAnsi="Times New Roman"/>
          <w:sz w:val="32"/>
          <w:szCs w:val="32"/>
        </w:rPr>
        <w:t>个，母羊年产活羔数</w:t>
      </w:r>
      <w:r>
        <w:rPr>
          <w:rFonts w:ascii="Times New Roman" w:eastAsia="仿宋_GB2312" w:hAnsi="Times New Roman"/>
          <w:sz w:val="32"/>
          <w:szCs w:val="32"/>
        </w:rPr>
        <w:t>≥3</w:t>
      </w:r>
      <w:r>
        <w:rPr>
          <w:rFonts w:ascii="Times New Roman" w:eastAsia="仿宋_GB2312" w:hAnsi="Times New Roman"/>
          <w:sz w:val="32"/>
          <w:szCs w:val="32"/>
        </w:rPr>
        <w:t>只，核心育种群规模</w:t>
      </w:r>
      <w:r>
        <w:rPr>
          <w:rFonts w:ascii="Times New Roman" w:eastAsia="仿宋_GB2312" w:hAnsi="Times New Roman"/>
          <w:sz w:val="32"/>
          <w:szCs w:val="32"/>
        </w:rPr>
        <w:t>≥1000</w:t>
      </w:r>
      <w:r>
        <w:rPr>
          <w:rFonts w:ascii="Times New Roman" w:eastAsia="仿宋_GB2312" w:hAnsi="Times New Roman"/>
          <w:sz w:val="32"/>
          <w:szCs w:val="32"/>
        </w:rPr>
        <w:t>只；建立涵盖批次化发情定时输精、妊娠期精准营养调控、羔羊早期断奶培育的高繁标准化生产体系</w:t>
      </w:r>
      <w:r>
        <w:rPr>
          <w:rFonts w:ascii="Times New Roman" w:eastAsia="仿宋_GB2312" w:hAnsi="Times New Roman"/>
          <w:sz w:val="32"/>
          <w:szCs w:val="32"/>
        </w:rPr>
        <w:t>1</w:t>
      </w:r>
      <w:r>
        <w:rPr>
          <w:rFonts w:ascii="Times New Roman" w:eastAsia="仿宋_GB2312" w:hAnsi="Times New Roman"/>
          <w:sz w:val="32"/>
          <w:szCs w:val="32"/>
        </w:rPr>
        <w:t>套，情期受胎率提高</w:t>
      </w:r>
      <w:r>
        <w:rPr>
          <w:rFonts w:ascii="Times New Roman" w:eastAsia="仿宋_GB2312" w:hAnsi="Times New Roman"/>
          <w:sz w:val="32"/>
          <w:szCs w:val="32"/>
        </w:rPr>
        <w:t>10%</w:t>
      </w:r>
      <w:r>
        <w:rPr>
          <w:rFonts w:ascii="Times New Roman" w:eastAsia="仿宋_GB2312" w:hAnsi="Times New Roman"/>
          <w:sz w:val="32"/>
          <w:szCs w:val="32"/>
        </w:rPr>
        <w:t>以上；构建</w:t>
      </w:r>
      <w:r>
        <w:rPr>
          <w:rFonts w:ascii="Times New Roman" w:eastAsia="仿宋_GB2312" w:hAnsi="Times New Roman"/>
          <w:sz w:val="32"/>
          <w:szCs w:val="32"/>
        </w:rPr>
        <w:t>“</w:t>
      </w:r>
      <w:r>
        <w:rPr>
          <w:rFonts w:ascii="Times New Roman" w:eastAsia="仿宋_GB2312" w:hAnsi="Times New Roman"/>
          <w:sz w:val="32"/>
          <w:szCs w:val="32"/>
        </w:rPr>
        <w:t>高繁母本＋快长终端父本</w:t>
      </w:r>
      <w:r>
        <w:rPr>
          <w:rFonts w:ascii="Times New Roman" w:eastAsia="仿宋_GB2312" w:hAnsi="Times New Roman"/>
          <w:sz w:val="32"/>
          <w:szCs w:val="32"/>
        </w:rPr>
        <w:t>”</w:t>
      </w:r>
      <w:r>
        <w:rPr>
          <w:rFonts w:ascii="Times New Roman" w:eastAsia="仿宋_GB2312" w:hAnsi="Times New Roman"/>
          <w:sz w:val="32"/>
          <w:szCs w:val="32"/>
        </w:rPr>
        <w:t>高效杂交生产模式，在</w:t>
      </w:r>
      <w:r>
        <w:rPr>
          <w:rFonts w:ascii="Times New Roman" w:eastAsia="仿宋_GB2312" w:hAnsi="Times New Roman"/>
          <w:sz w:val="32"/>
          <w:szCs w:val="32"/>
        </w:rPr>
        <w:t>2</w:t>
      </w:r>
      <w:r>
        <w:rPr>
          <w:rFonts w:ascii="Times New Roman" w:eastAsia="仿宋_GB2312" w:hAnsi="Times New Roman"/>
          <w:sz w:val="32"/>
          <w:szCs w:val="32"/>
        </w:rPr>
        <w:t>个以上区域示范；建成区域性高繁种羊推广基地</w:t>
      </w:r>
      <w:r>
        <w:rPr>
          <w:rFonts w:ascii="Times New Roman" w:eastAsia="仿宋_GB2312" w:hAnsi="Times New Roman"/>
          <w:sz w:val="32"/>
          <w:szCs w:val="32"/>
        </w:rPr>
        <w:t>1</w:t>
      </w:r>
      <w:r>
        <w:rPr>
          <w:rFonts w:ascii="Times New Roman" w:eastAsia="仿宋_GB2312" w:hAnsi="Times New Roman"/>
          <w:sz w:val="32"/>
          <w:szCs w:val="32"/>
        </w:rPr>
        <w:t>个，累计推广优质高繁母羊及核心群后代</w:t>
      </w:r>
      <w:r>
        <w:rPr>
          <w:rFonts w:ascii="Times New Roman" w:eastAsia="仿宋_GB2312" w:hAnsi="Times New Roman"/>
          <w:sz w:val="32"/>
          <w:szCs w:val="32"/>
        </w:rPr>
        <w:t>≥10</w:t>
      </w:r>
      <w:r>
        <w:rPr>
          <w:rFonts w:ascii="Times New Roman" w:eastAsia="仿宋_GB2312" w:hAnsi="Times New Roman"/>
          <w:sz w:val="32"/>
          <w:szCs w:val="32"/>
        </w:rPr>
        <w:t>万只，带动养殖户增收</w:t>
      </w:r>
      <w:r>
        <w:rPr>
          <w:rFonts w:ascii="Times New Roman" w:eastAsia="仿宋_GB2312" w:hAnsi="Times New Roman"/>
          <w:sz w:val="32"/>
          <w:szCs w:val="32"/>
        </w:rPr>
        <w:t>≥2</w:t>
      </w:r>
      <w:r>
        <w:rPr>
          <w:rFonts w:ascii="Times New Roman" w:eastAsia="仿宋_GB2312" w:hAnsi="Times New Roman"/>
          <w:sz w:val="32"/>
          <w:szCs w:val="32"/>
        </w:rPr>
        <w:t>亿元。</w:t>
      </w:r>
    </w:p>
    <w:p w14:paraId="73785ED6" w14:textId="6C8F9131" w:rsidR="00311866" w:rsidRDefault="00CB4B58" w:rsidP="00311866">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说明：此领域单个项目申请</w:t>
      </w:r>
      <w:r w:rsidR="002F73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sidRPr="00311866">
        <w:rPr>
          <w:rFonts w:ascii="Times New Roman" w:eastAsia="仿宋_GB2312" w:hAnsi="Times New Roman"/>
          <w:b/>
          <w:bCs/>
          <w:sz w:val="32"/>
          <w:szCs w:val="32"/>
        </w:rPr>
        <w:t>。此领域研究方向</w:t>
      </w:r>
      <w:r w:rsidRPr="00311866">
        <w:rPr>
          <w:rFonts w:ascii="Times New Roman" w:eastAsia="仿宋_GB2312" w:hAnsi="Times New Roman"/>
          <w:b/>
          <w:bCs/>
          <w:sz w:val="32"/>
          <w:szCs w:val="32"/>
        </w:rPr>
        <w:t>1</w:t>
      </w:r>
      <w:r w:rsidRPr="00311866">
        <w:rPr>
          <w:rFonts w:ascii="Times New Roman" w:eastAsia="仿宋_GB2312" w:hAnsi="Times New Roman"/>
          <w:b/>
          <w:bCs/>
          <w:sz w:val="32"/>
          <w:szCs w:val="32"/>
        </w:rPr>
        <w:t>、</w:t>
      </w:r>
      <w:r w:rsidRPr="00311866">
        <w:rPr>
          <w:rFonts w:ascii="Times New Roman" w:eastAsia="仿宋_GB2312" w:hAnsi="Times New Roman"/>
          <w:b/>
          <w:bCs/>
          <w:sz w:val="32"/>
          <w:szCs w:val="32"/>
        </w:rPr>
        <w:t>2</w:t>
      </w:r>
      <w:r w:rsidRPr="00311866">
        <w:rPr>
          <w:rFonts w:ascii="Times New Roman" w:eastAsia="仿宋_GB2312" w:hAnsi="Times New Roman"/>
          <w:b/>
          <w:bCs/>
          <w:sz w:val="32"/>
          <w:szCs w:val="32"/>
        </w:rPr>
        <w:t>、</w:t>
      </w:r>
      <w:r w:rsidRPr="00311866">
        <w:rPr>
          <w:rFonts w:ascii="Times New Roman" w:eastAsia="仿宋_GB2312" w:hAnsi="Times New Roman"/>
          <w:b/>
          <w:bCs/>
          <w:sz w:val="32"/>
          <w:szCs w:val="32"/>
        </w:rPr>
        <w:t>3</w:t>
      </w:r>
      <w:r w:rsidRPr="00311866">
        <w:rPr>
          <w:rFonts w:ascii="Times New Roman" w:eastAsia="仿宋_GB2312" w:hAnsi="Times New Roman"/>
          <w:b/>
          <w:bCs/>
          <w:sz w:val="32"/>
          <w:szCs w:val="32"/>
        </w:rPr>
        <w:t>均由</w:t>
      </w:r>
      <w:r w:rsidR="002F73FE" w:rsidRPr="00311866">
        <w:rPr>
          <w:rFonts w:ascii="Times New Roman" w:eastAsia="仿宋_GB2312" w:hAnsi="Times New Roman"/>
          <w:b/>
          <w:bCs/>
          <w:sz w:val="32"/>
          <w:szCs w:val="32"/>
        </w:rPr>
        <w:t>科研院所、高等院校</w:t>
      </w:r>
      <w:r w:rsidRPr="00311866">
        <w:rPr>
          <w:rFonts w:ascii="Times New Roman" w:eastAsia="仿宋_GB2312" w:hAnsi="Times New Roman"/>
          <w:b/>
          <w:bCs/>
          <w:sz w:val="32"/>
          <w:szCs w:val="32"/>
        </w:rPr>
        <w:t>牵头申报</w:t>
      </w:r>
      <w:r w:rsidR="00311866">
        <w:rPr>
          <w:rFonts w:ascii="Times New Roman" w:eastAsia="仿宋_GB2312" w:hAnsi="Times New Roman" w:hint="eastAsia"/>
          <w:b/>
          <w:bCs/>
          <w:sz w:val="32"/>
          <w:szCs w:val="32"/>
        </w:rPr>
        <w:t>；</w:t>
      </w:r>
      <w:r w:rsidRPr="00311866">
        <w:rPr>
          <w:rFonts w:ascii="Times New Roman" w:eastAsia="仿宋_GB2312" w:hAnsi="Times New Roman"/>
          <w:b/>
          <w:bCs/>
          <w:sz w:val="32"/>
          <w:szCs w:val="32"/>
        </w:rPr>
        <w:t>企业</w:t>
      </w:r>
      <w:r w:rsidR="009A5660" w:rsidRPr="00311866">
        <w:rPr>
          <w:rFonts w:ascii="Times New Roman" w:eastAsia="仿宋_GB2312" w:hAnsi="Times New Roman" w:hint="eastAsia"/>
          <w:b/>
          <w:bCs/>
          <w:sz w:val="32"/>
          <w:szCs w:val="32"/>
        </w:rPr>
        <w:t>参与</w:t>
      </w:r>
      <w:r w:rsidRPr="00311866">
        <w:rPr>
          <w:rFonts w:ascii="Times New Roman" w:eastAsia="仿宋_GB2312" w:hAnsi="Times New Roman"/>
          <w:b/>
          <w:bCs/>
          <w:sz w:val="32"/>
          <w:szCs w:val="32"/>
        </w:rPr>
        <w:t>申报的，申请</w:t>
      </w:r>
      <w:r w:rsidR="002F73FE" w:rsidRPr="00311866">
        <w:rPr>
          <w:rFonts w:ascii="Times New Roman" w:eastAsia="仿宋_GB2312" w:hAnsi="Times New Roman" w:hint="eastAsia"/>
          <w:b/>
          <w:bCs/>
          <w:sz w:val="32"/>
          <w:szCs w:val="32"/>
        </w:rPr>
        <w:t>自治区</w:t>
      </w:r>
      <w:r w:rsidRPr="00311866">
        <w:rPr>
          <w:rFonts w:ascii="Times New Roman" w:eastAsia="仿宋_GB2312" w:hAnsi="Times New Roman"/>
          <w:b/>
          <w:bCs/>
          <w:sz w:val="32"/>
          <w:szCs w:val="32"/>
        </w:rPr>
        <w:t>财政资金与自筹资金不低于</w:t>
      </w:r>
      <w:r w:rsidRPr="00311866">
        <w:rPr>
          <w:rFonts w:ascii="Times New Roman" w:eastAsia="仿宋_GB2312" w:hAnsi="Times New Roman"/>
          <w:b/>
          <w:bCs/>
          <w:sz w:val="32"/>
          <w:szCs w:val="32"/>
        </w:rPr>
        <w:t>1:</w:t>
      </w:r>
      <w:r w:rsidR="009A5660" w:rsidRPr="00311866">
        <w:rPr>
          <w:rFonts w:ascii="Times New Roman" w:eastAsia="仿宋_GB2312" w:hAnsi="Times New Roman"/>
          <w:b/>
          <w:bCs/>
          <w:sz w:val="32"/>
          <w:szCs w:val="32"/>
        </w:rPr>
        <w:t>1</w:t>
      </w:r>
      <w:r w:rsidRPr="00311866">
        <w:rPr>
          <w:rFonts w:ascii="Times New Roman" w:eastAsia="仿宋_GB2312" w:hAnsi="Times New Roman"/>
          <w:b/>
          <w:bCs/>
          <w:sz w:val="32"/>
          <w:szCs w:val="32"/>
        </w:rPr>
        <w:t>，须出具配套资金承诺书</w:t>
      </w:r>
      <w:r w:rsidR="00311866">
        <w:rPr>
          <w:rFonts w:ascii="Times New Roman" w:eastAsia="仿宋_GB2312" w:hAnsi="Times New Roman" w:hint="eastAsia"/>
          <w:b/>
          <w:bCs/>
          <w:sz w:val="32"/>
          <w:szCs w:val="32"/>
        </w:rPr>
        <w:t>。</w:t>
      </w:r>
      <w:r w:rsidR="00311866" w:rsidRPr="00311866">
        <w:rPr>
          <w:rFonts w:ascii="Times New Roman" w:eastAsia="仿宋_GB2312" w:hAnsi="Times New Roman" w:hint="eastAsia"/>
          <w:b/>
          <w:bCs/>
          <w:sz w:val="32"/>
          <w:szCs w:val="32"/>
        </w:rPr>
        <w:t>研</w:t>
      </w:r>
      <w:r w:rsidR="00311866" w:rsidRPr="00311866">
        <w:rPr>
          <w:rFonts w:ascii="Times New Roman" w:eastAsia="仿宋_GB2312" w:hAnsi="Times New Roman"/>
          <w:b/>
          <w:bCs/>
          <w:sz w:val="32"/>
          <w:szCs w:val="32"/>
        </w:rPr>
        <w:t>究方向</w:t>
      </w:r>
      <w:r w:rsidR="00311866" w:rsidRPr="00311866">
        <w:rPr>
          <w:rFonts w:ascii="Times New Roman" w:eastAsia="仿宋_GB2312" w:hAnsi="Times New Roman" w:hint="eastAsia"/>
          <w:b/>
          <w:bCs/>
          <w:sz w:val="32"/>
          <w:szCs w:val="32"/>
        </w:rPr>
        <w:t>4</w:t>
      </w:r>
      <w:r w:rsidR="00311866" w:rsidRPr="00311866">
        <w:rPr>
          <w:rFonts w:ascii="Times New Roman" w:eastAsia="仿宋_GB2312" w:hAnsi="Times New Roman"/>
          <w:b/>
          <w:bCs/>
          <w:sz w:val="32"/>
          <w:szCs w:val="32"/>
        </w:rPr>
        <w:t>由</w:t>
      </w:r>
      <w:r w:rsidR="00311866" w:rsidRPr="00311866">
        <w:rPr>
          <w:rFonts w:ascii="Times New Roman" w:eastAsia="仿宋_GB2312" w:hAnsi="Times New Roman" w:hint="eastAsia"/>
          <w:b/>
          <w:bCs/>
          <w:sz w:val="32"/>
          <w:szCs w:val="32"/>
        </w:rPr>
        <w:t>企业</w:t>
      </w:r>
      <w:r w:rsidR="00311866" w:rsidRPr="00311866">
        <w:rPr>
          <w:rFonts w:ascii="Times New Roman" w:eastAsia="仿宋_GB2312" w:hAnsi="Times New Roman"/>
          <w:b/>
          <w:bCs/>
          <w:sz w:val="32"/>
          <w:szCs w:val="32"/>
        </w:rPr>
        <w:t>牵头申报</w:t>
      </w:r>
      <w:r w:rsidR="00311866" w:rsidRPr="00311866">
        <w:rPr>
          <w:rFonts w:ascii="Times New Roman" w:eastAsia="仿宋_GB2312" w:hAnsi="Times New Roman" w:hint="eastAsia"/>
          <w:b/>
          <w:bCs/>
          <w:sz w:val="32"/>
          <w:szCs w:val="32"/>
        </w:rPr>
        <w:t>。</w:t>
      </w:r>
      <w:r w:rsidR="00311866">
        <w:rPr>
          <w:rFonts w:ascii="Times New Roman" w:eastAsia="仿宋_GB2312" w:hAnsi="Times New Roman"/>
          <w:b/>
          <w:bCs/>
          <w:sz w:val="32"/>
          <w:szCs w:val="32"/>
        </w:rPr>
        <w:t>企业牵头申报的，申请</w:t>
      </w:r>
      <w:r w:rsidR="00311866">
        <w:rPr>
          <w:rFonts w:ascii="Times New Roman" w:eastAsia="仿宋_GB2312" w:hAnsi="Times New Roman" w:hint="eastAsia"/>
          <w:b/>
          <w:bCs/>
          <w:sz w:val="32"/>
          <w:szCs w:val="32"/>
        </w:rPr>
        <w:t>自治区</w:t>
      </w:r>
      <w:r w:rsidR="00311866">
        <w:rPr>
          <w:rFonts w:ascii="Times New Roman" w:eastAsia="仿宋_GB2312" w:hAnsi="Times New Roman"/>
          <w:b/>
          <w:bCs/>
          <w:sz w:val="32"/>
          <w:szCs w:val="32"/>
        </w:rPr>
        <w:t>财政资金与自筹资金不低于</w:t>
      </w:r>
      <w:r w:rsidR="00311866">
        <w:rPr>
          <w:rFonts w:ascii="Times New Roman" w:eastAsia="仿宋_GB2312" w:hAnsi="Times New Roman"/>
          <w:b/>
          <w:bCs/>
          <w:sz w:val="32"/>
          <w:szCs w:val="32"/>
        </w:rPr>
        <w:t>1:2</w:t>
      </w:r>
      <w:r w:rsidR="00311866">
        <w:rPr>
          <w:rFonts w:ascii="Times New Roman" w:eastAsia="仿宋_GB2312" w:hAnsi="Times New Roman"/>
          <w:b/>
          <w:bCs/>
          <w:sz w:val="32"/>
          <w:szCs w:val="32"/>
        </w:rPr>
        <w:t>，须出具配套资金承诺书。</w:t>
      </w:r>
    </w:p>
    <w:p w14:paraId="4F0CC673" w14:textId="77777777" w:rsidR="00062EF3" w:rsidRDefault="00CB4B58">
      <w:pPr>
        <w:spacing w:line="640" w:lineRule="exact"/>
        <w:ind w:firstLineChars="200" w:firstLine="640"/>
        <w:rPr>
          <w:rFonts w:ascii="Times New Roman" w:eastAsia="黑体" w:hAnsi="Times New Roman"/>
          <w:sz w:val="32"/>
          <w:szCs w:val="32"/>
        </w:rPr>
      </w:pPr>
      <w:r>
        <w:rPr>
          <w:rFonts w:ascii="Times New Roman" w:eastAsia="黑体" w:hAnsi="Times New Roman"/>
          <w:sz w:val="32"/>
          <w:szCs w:val="32"/>
        </w:rPr>
        <w:t>九、绒山羊领域</w:t>
      </w:r>
    </w:p>
    <w:p w14:paraId="6D213DFF"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9001</w:t>
      </w:r>
      <w:r>
        <w:rPr>
          <w:rFonts w:ascii="Times New Roman" w:eastAsia="楷体_GB2312" w:hAnsi="Times New Roman"/>
          <w:b/>
          <w:bCs/>
          <w:sz w:val="32"/>
          <w:szCs w:val="32"/>
        </w:rPr>
        <w:t>）：绒山羊种质资源挖掘与分子机制解析</w:t>
      </w:r>
    </w:p>
    <w:p w14:paraId="7F3A939A"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lastRenderedPageBreak/>
        <w:t>1.</w:t>
      </w:r>
      <w:r>
        <w:rPr>
          <w:rFonts w:ascii="Times New Roman" w:eastAsia="仿宋" w:hAnsi="Times New Roman"/>
          <w:b/>
          <w:bCs/>
          <w:sz w:val="32"/>
          <w:szCs w:val="32"/>
        </w:rPr>
        <w:t>研究内容</w:t>
      </w:r>
    </w:p>
    <w:p w14:paraId="7EF83CCD"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基于不同生态区域</w:t>
      </w:r>
      <w:bookmarkStart w:id="28" w:name="OLE_LINK28"/>
      <w:r>
        <w:rPr>
          <w:rFonts w:ascii="Times New Roman" w:eastAsia="仿宋_GB2312" w:hAnsi="Times New Roman"/>
          <w:sz w:val="32"/>
          <w:szCs w:val="32"/>
        </w:rPr>
        <w:t>内</w:t>
      </w:r>
      <w:bookmarkEnd w:id="28"/>
      <w:r>
        <w:rPr>
          <w:rFonts w:ascii="Times New Roman" w:eastAsia="仿宋_GB2312" w:hAnsi="Times New Roman"/>
          <w:sz w:val="32"/>
          <w:szCs w:val="32"/>
        </w:rPr>
        <w:t>蒙古绒山羊</w:t>
      </w:r>
      <w:bookmarkStart w:id="29" w:name="OLE_LINK29"/>
      <w:r>
        <w:rPr>
          <w:rFonts w:ascii="Times New Roman" w:eastAsia="仿宋_GB2312" w:hAnsi="Times New Roman"/>
          <w:sz w:val="32"/>
          <w:szCs w:val="32"/>
        </w:rPr>
        <w:t>代</w:t>
      </w:r>
      <w:bookmarkEnd w:id="29"/>
      <w:r>
        <w:rPr>
          <w:rFonts w:ascii="Times New Roman" w:eastAsia="仿宋_GB2312" w:hAnsi="Times New Roman"/>
          <w:sz w:val="32"/>
          <w:szCs w:val="32"/>
        </w:rPr>
        <w:t>表性品种及遗传资源群体，系统开展遗传多样性评估与优异性状变异规律解析，深度挖掘具有重要育种价值的特异性遗传变异；整合表型组、基因组、转录组、表观组及代谢组等多维大数据，融合生物信息学算法与人工智能挖掘技术，精准鉴定性状关联的功能区域与关键调控靶点，系统阐释绒山羊重要经济性状形成、发育与表达的分子调控机理；利用基因编辑、体外细胞模型及分子互作验证等现代生物技术，精准验证候选主效基因及顺式调控元件的功能，解析</w:t>
      </w:r>
      <w:bookmarkStart w:id="30" w:name="OLE_LINK30"/>
      <w:r>
        <w:rPr>
          <w:rFonts w:ascii="Times New Roman" w:eastAsia="仿宋_GB2312" w:hAnsi="Times New Roman"/>
          <w:sz w:val="32"/>
          <w:szCs w:val="32"/>
        </w:rPr>
        <w:t>基因</w:t>
      </w:r>
      <w:bookmarkEnd w:id="30"/>
      <w:r>
        <w:rPr>
          <w:rFonts w:ascii="Times New Roman" w:eastAsia="仿宋_GB2312" w:hAnsi="Times New Roman"/>
          <w:sz w:val="32"/>
          <w:szCs w:val="32"/>
        </w:rPr>
        <w:t>调控与分子互作通路；整合遗传变异、表观修饰、基因表达及代谢产物，构建绒山羊重要经济性状多维遗传调控网络，形成</w:t>
      </w:r>
      <w:r>
        <w:rPr>
          <w:rFonts w:ascii="Times New Roman" w:eastAsia="仿宋_GB2312" w:hAnsi="Times New Roman"/>
          <w:sz w:val="32"/>
          <w:szCs w:val="32"/>
        </w:rPr>
        <w:t>“</w:t>
      </w:r>
      <w:r>
        <w:rPr>
          <w:rFonts w:ascii="Times New Roman" w:eastAsia="仿宋_GB2312" w:hAnsi="Times New Roman"/>
          <w:sz w:val="32"/>
          <w:szCs w:val="32"/>
        </w:rPr>
        <w:t>种质群体</w:t>
      </w:r>
      <w:r>
        <w:rPr>
          <w:rFonts w:ascii="Times New Roman" w:eastAsia="仿宋_GB2312" w:hAnsi="Times New Roman"/>
          <w:sz w:val="32"/>
          <w:szCs w:val="32"/>
        </w:rPr>
        <w:t>—</w:t>
      </w:r>
      <w:r>
        <w:rPr>
          <w:rFonts w:ascii="Times New Roman" w:eastAsia="仿宋_GB2312" w:hAnsi="Times New Roman"/>
          <w:sz w:val="32"/>
          <w:szCs w:val="32"/>
        </w:rPr>
        <w:t>遗传变异</w:t>
      </w:r>
      <w:r>
        <w:rPr>
          <w:rFonts w:ascii="Times New Roman" w:eastAsia="仿宋_GB2312" w:hAnsi="Times New Roman"/>
          <w:sz w:val="32"/>
          <w:szCs w:val="32"/>
        </w:rPr>
        <w:t>—</w:t>
      </w:r>
      <w:r>
        <w:rPr>
          <w:rFonts w:ascii="Times New Roman" w:eastAsia="仿宋_GB2312" w:hAnsi="Times New Roman"/>
          <w:sz w:val="32"/>
          <w:szCs w:val="32"/>
        </w:rPr>
        <w:t>分子调控</w:t>
      </w:r>
      <w:r>
        <w:rPr>
          <w:rFonts w:ascii="Times New Roman" w:eastAsia="仿宋_GB2312" w:hAnsi="Times New Roman"/>
          <w:sz w:val="32"/>
          <w:szCs w:val="32"/>
        </w:rPr>
        <w:t>—</w:t>
      </w:r>
      <w:r>
        <w:rPr>
          <w:rFonts w:ascii="Times New Roman" w:eastAsia="仿宋_GB2312" w:hAnsi="Times New Roman"/>
          <w:sz w:val="32"/>
          <w:szCs w:val="32"/>
        </w:rPr>
        <w:t>表型定型</w:t>
      </w:r>
      <w:r>
        <w:rPr>
          <w:rFonts w:ascii="Times New Roman" w:eastAsia="仿宋_GB2312" w:hAnsi="Times New Roman"/>
          <w:sz w:val="32"/>
          <w:szCs w:val="32"/>
        </w:rPr>
        <w:t>”</w:t>
      </w:r>
      <w:r>
        <w:rPr>
          <w:rFonts w:ascii="Times New Roman" w:eastAsia="仿宋_GB2312" w:hAnsi="Times New Roman"/>
          <w:sz w:val="32"/>
          <w:szCs w:val="32"/>
        </w:rPr>
        <w:t>的完整解析技术链条。</w:t>
      </w:r>
    </w:p>
    <w:p w14:paraId="3ECBE28C" w14:textId="77777777" w:rsidR="00062EF3" w:rsidRDefault="00CB4B58">
      <w:pPr>
        <w:spacing w:line="640" w:lineRule="exact"/>
        <w:ind w:firstLineChars="200" w:firstLine="643"/>
        <w:rPr>
          <w:rFonts w:ascii="Times New Roman" w:eastAsia="仿宋" w:hAnsi="Times New Roman"/>
          <w:b/>
          <w:bCs/>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6E2E0572"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构建覆盖基因组、转录组、表观组、代谢组的绒山羊多组学标准化数据资源体系</w:t>
      </w:r>
      <w:r>
        <w:rPr>
          <w:rFonts w:ascii="Times New Roman" w:eastAsia="仿宋_GB2312" w:hAnsi="Times New Roman"/>
          <w:sz w:val="32"/>
          <w:szCs w:val="32"/>
        </w:rPr>
        <w:t>1</w:t>
      </w:r>
      <w:r>
        <w:rPr>
          <w:rFonts w:ascii="Times New Roman" w:eastAsia="仿宋_GB2312" w:hAnsi="Times New Roman"/>
          <w:sz w:val="32"/>
          <w:szCs w:val="32"/>
        </w:rPr>
        <w:t>套；完成不少于</w:t>
      </w:r>
      <w:r>
        <w:rPr>
          <w:rFonts w:ascii="Times New Roman" w:eastAsia="仿宋_GB2312" w:hAnsi="Times New Roman"/>
          <w:sz w:val="32"/>
          <w:szCs w:val="32"/>
        </w:rPr>
        <w:t>3000</w:t>
      </w:r>
      <w:r>
        <w:rPr>
          <w:rFonts w:ascii="Times New Roman" w:eastAsia="仿宋_GB2312" w:hAnsi="Times New Roman"/>
          <w:sz w:val="32"/>
          <w:szCs w:val="32"/>
        </w:rPr>
        <w:t>只覆盖不同生态区、不同养殖模式的代表性绒山羊全基因组重测序，测序深度</w:t>
      </w:r>
      <w:r>
        <w:rPr>
          <w:rFonts w:ascii="Times New Roman" w:eastAsia="仿宋_GB2312" w:hAnsi="Times New Roman"/>
          <w:sz w:val="32"/>
          <w:szCs w:val="32"/>
        </w:rPr>
        <w:t>≥10×</w:t>
      </w:r>
      <w:r>
        <w:rPr>
          <w:rFonts w:ascii="Times New Roman" w:eastAsia="仿宋_GB2312" w:hAnsi="Times New Roman"/>
          <w:sz w:val="32"/>
          <w:szCs w:val="32"/>
        </w:rPr>
        <w:t>；构建高精度绒山羊多维互作遗传调控网络</w:t>
      </w:r>
      <w:r>
        <w:rPr>
          <w:rFonts w:ascii="Times New Roman" w:eastAsia="仿宋_GB2312" w:hAnsi="Times New Roman"/>
          <w:sz w:val="32"/>
          <w:szCs w:val="32"/>
        </w:rPr>
        <w:t>1</w:t>
      </w:r>
      <w:r>
        <w:rPr>
          <w:rFonts w:ascii="Times New Roman" w:eastAsia="仿宋_GB2312" w:hAnsi="Times New Roman"/>
          <w:sz w:val="32"/>
          <w:szCs w:val="32"/>
        </w:rPr>
        <w:t>个，绘制重要经济性状精细化遗传调控图谱</w:t>
      </w:r>
      <w:r>
        <w:rPr>
          <w:rFonts w:ascii="Times New Roman" w:eastAsia="仿宋_GB2312" w:hAnsi="Times New Roman"/>
          <w:sz w:val="32"/>
          <w:szCs w:val="32"/>
        </w:rPr>
        <w:t>1</w:t>
      </w:r>
      <w:r>
        <w:rPr>
          <w:rFonts w:ascii="Times New Roman" w:eastAsia="仿宋_GB2312" w:hAnsi="Times New Roman"/>
          <w:sz w:val="32"/>
          <w:szCs w:val="32"/>
        </w:rPr>
        <w:t>套；建立适配内蒙古自治区绒山羊的优异基因挖掘、变异筛选、功能鉴定一体化核心技术体系</w:t>
      </w:r>
      <w:r>
        <w:rPr>
          <w:rFonts w:ascii="Times New Roman" w:eastAsia="仿宋_GB2312" w:hAnsi="Times New Roman"/>
          <w:sz w:val="32"/>
          <w:szCs w:val="32"/>
        </w:rPr>
        <w:t>1</w:t>
      </w:r>
      <w:r>
        <w:rPr>
          <w:rFonts w:ascii="Times New Roman" w:eastAsia="仿宋_GB2312" w:hAnsi="Times New Roman"/>
          <w:sz w:val="32"/>
          <w:szCs w:val="32"/>
        </w:rPr>
        <w:t>项；</w:t>
      </w:r>
      <w:r>
        <w:rPr>
          <w:rFonts w:ascii="Times New Roman" w:eastAsia="仿宋_GB2312" w:hAnsi="Times New Roman"/>
          <w:sz w:val="32"/>
          <w:szCs w:val="32"/>
        </w:rPr>
        <w:lastRenderedPageBreak/>
        <w:t>精准挖掘鉴定调控羊绒品质、生长等优异性状的关键候选基因、顺式调控元件及关键遗传位点</w:t>
      </w:r>
      <w:r>
        <w:rPr>
          <w:rFonts w:ascii="Times New Roman" w:eastAsia="仿宋_GB2312" w:hAnsi="Times New Roman"/>
          <w:sz w:val="32"/>
          <w:szCs w:val="32"/>
        </w:rPr>
        <w:t>40-50</w:t>
      </w:r>
      <w:r>
        <w:rPr>
          <w:rFonts w:ascii="Times New Roman" w:eastAsia="仿宋_GB2312" w:hAnsi="Times New Roman"/>
          <w:sz w:val="32"/>
          <w:szCs w:val="32"/>
        </w:rPr>
        <w:t>个，明确变异位点的生物学功能与性状调控机制；筛选育种应用价值突出的优异基因，完成</w:t>
      </w:r>
      <w:r>
        <w:rPr>
          <w:rFonts w:ascii="Times New Roman" w:eastAsia="仿宋_GB2312" w:hAnsi="Times New Roman"/>
          <w:sz w:val="32"/>
          <w:szCs w:val="32"/>
        </w:rPr>
        <w:t>2</w:t>
      </w:r>
      <w:r>
        <w:rPr>
          <w:rFonts w:ascii="Times New Roman" w:eastAsia="仿宋_GB2312" w:hAnsi="Times New Roman"/>
          <w:sz w:val="32"/>
          <w:szCs w:val="32"/>
        </w:rPr>
        <w:t>个以上关键基因功能验证，阐明基因调控通路与分子作用机理，形成可直接应用于种质提纯、品种改良、分子选育的产业化基因资源。</w:t>
      </w:r>
    </w:p>
    <w:p w14:paraId="2A3513C5"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2</w:t>
      </w:r>
      <w:r>
        <w:rPr>
          <w:rFonts w:ascii="Times New Roman" w:eastAsia="楷体_GB2312" w:hAnsi="Times New Roman"/>
          <w:b/>
          <w:bCs/>
          <w:sz w:val="32"/>
          <w:szCs w:val="32"/>
        </w:rPr>
        <w:t>（指南代码</w:t>
      </w:r>
      <w:r>
        <w:rPr>
          <w:rFonts w:ascii="Times New Roman" w:eastAsia="楷体_GB2312" w:hAnsi="Times New Roman"/>
          <w:b/>
          <w:bCs/>
          <w:sz w:val="32"/>
          <w:szCs w:val="32"/>
        </w:rPr>
        <w:t>9002</w:t>
      </w:r>
      <w:r>
        <w:rPr>
          <w:rFonts w:ascii="Times New Roman" w:eastAsia="楷体_GB2312" w:hAnsi="Times New Roman"/>
          <w:b/>
          <w:bCs/>
          <w:sz w:val="32"/>
          <w:szCs w:val="32"/>
        </w:rPr>
        <w:t>）：绒山羊智能化精准育种技术研发与应用</w:t>
      </w:r>
    </w:p>
    <w:p w14:paraId="2DFC59F0"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581E3FA6"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解析绒山羊高通量表型、基因型与遗传育种值多层级数据间的关联机制，研发基于视觉感知技术的绒山羊体尺参数、体型结构、个体发育等关键性状的非接触式高通量表型获取技术；研究复杂养殖场景下绒山羊个体识别、姿态自适应三维重建与体尺自动测量方法；系统整合多组学数据与多品种遗传资源，开发具有自主知识产权、适配生产实际的绒山羊育种专用化芯片，构建面向内蒙古不同生态区的基因组选择精准预测模型与综合育种值评估技术；研发覆盖个体识别、表型数据获取、基因分型到遗传评估全链路的智能化数据贯通技术，研制绒山羊</w:t>
      </w:r>
      <w:bookmarkStart w:id="31" w:name="OLE_LINK31"/>
      <w:r>
        <w:rPr>
          <w:rFonts w:ascii="Times New Roman" w:eastAsia="仿宋_GB2312" w:hAnsi="Times New Roman"/>
          <w:sz w:val="32"/>
          <w:szCs w:val="32"/>
        </w:rPr>
        <w:t>智能</w:t>
      </w:r>
      <w:bookmarkEnd w:id="31"/>
      <w:r>
        <w:rPr>
          <w:rFonts w:ascii="Times New Roman" w:eastAsia="仿宋_GB2312" w:hAnsi="Times New Roman"/>
          <w:sz w:val="32"/>
          <w:szCs w:val="32"/>
        </w:rPr>
        <w:t>育种决策系统；建立集选种选配、性能预测、核心群动态优化于一体的绒山羊精准智能育种技术体系。</w:t>
      </w:r>
    </w:p>
    <w:p w14:paraId="3F1EF293"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lastRenderedPageBreak/>
        <w:t>2.</w:t>
      </w:r>
      <w:r>
        <w:rPr>
          <w:rFonts w:ascii="Times New Roman" w:eastAsia="仿宋" w:hAnsi="Times New Roman"/>
          <w:b/>
          <w:bCs/>
          <w:sz w:val="32"/>
          <w:szCs w:val="32"/>
        </w:rPr>
        <w:t>考核指标</w:t>
      </w:r>
    </w:p>
    <w:p w14:paraId="2D93D3BD"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研发绒山羊高通量智能表型测定关键技术</w:t>
      </w:r>
      <w:r>
        <w:rPr>
          <w:rFonts w:ascii="Times New Roman" w:eastAsia="仿宋_GB2312" w:hAnsi="Times New Roman"/>
          <w:sz w:val="32"/>
          <w:szCs w:val="32"/>
        </w:rPr>
        <w:t>1</w:t>
      </w:r>
      <w:r>
        <w:rPr>
          <w:rFonts w:ascii="Times New Roman" w:eastAsia="仿宋_GB2312" w:hAnsi="Times New Roman"/>
          <w:sz w:val="32"/>
          <w:szCs w:val="32"/>
        </w:rPr>
        <w:t>项，研制多视角三维表型数据采集平台</w:t>
      </w:r>
      <w:r>
        <w:rPr>
          <w:rFonts w:ascii="Times New Roman" w:eastAsia="仿宋_GB2312" w:hAnsi="Times New Roman"/>
          <w:sz w:val="32"/>
          <w:szCs w:val="32"/>
        </w:rPr>
        <w:t>1</w:t>
      </w:r>
      <w:r>
        <w:rPr>
          <w:rFonts w:ascii="Times New Roman" w:eastAsia="仿宋_GB2312" w:hAnsi="Times New Roman"/>
          <w:sz w:val="32"/>
          <w:szCs w:val="32"/>
        </w:rPr>
        <w:t>套，构建覆盖个体数多于</w:t>
      </w:r>
      <w:r>
        <w:rPr>
          <w:rFonts w:ascii="Times New Roman" w:eastAsia="仿宋_GB2312" w:hAnsi="Times New Roman"/>
          <w:sz w:val="32"/>
          <w:szCs w:val="32"/>
        </w:rPr>
        <w:t>3000</w:t>
      </w:r>
      <w:r>
        <w:rPr>
          <w:rFonts w:ascii="Times New Roman" w:eastAsia="仿宋_GB2312" w:hAnsi="Times New Roman"/>
          <w:sz w:val="32"/>
          <w:szCs w:val="32"/>
        </w:rPr>
        <w:t>只、涵盖多个生态区的基础表型数据集；构建绒山羊专属参数化三维模型，实现复杂姿态下绒山羊体尺自动获取，测量准确率高于</w:t>
      </w:r>
      <w:r>
        <w:rPr>
          <w:rFonts w:ascii="Times New Roman" w:eastAsia="仿宋_GB2312" w:hAnsi="Times New Roman"/>
          <w:sz w:val="32"/>
          <w:szCs w:val="32"/>
        </w:rPr>
        <w:t>95%</w:t>
      </w:r>
      <w:r>
        <w:rPr>
          <w:rFonts w:ascii="Times New Roman" w:eastAsia="仿宋_GB2312" w:hAnsi="Times New Roman"/>
          <w:sz w:val="32"/>
          <w:szCs w:val="32"/>
        </w:rPr>
        <w:t>；研制具有自主知识产权的绒山羊育种专用基因芯片</w:t>
      </w:r>
      <w:r>
        <w:rPr>
          <w:rFonts w:ascii="Times New Roman" w:eastAsia="仿宋_GB2312" w:hAnsi="Times New Roman"/>
          <w:sz w:val="32"/>
          <w:szCs w:val="32"/>
        </w:rPr>
        <w:t>1</w:t>
      </w:r>
      <w:r>
        <w:rPr>
          <w:rFonts w:ascii="Times New Roman" w:eastAsia="仿宋_GB2312" w:hAnsi="Times New Roman"/>
          <w:sz w:val="32"/>
          <w:szCs w:val="32"/>
        </w:rPr>
        <w:t>款，位点检出率高于</w:t>
      </w:r>
      <w:r>
        <w:rPr>
          <w:rFonts w:ascii="Times New Roman" w:eastAsia="仿宋_GB2312" w:hAnsi="Times New Roman"/>
          <w:sz w:val="32"/>
          <w:szCs w:val="32"/>
        </w:rPr>
        <w:t>95%</w:t>
      </w:r>
      <w:r>
        <w:rPr>
          <w:rFonts w:ascii="Times New Roman" w:eastAsia="仿宋_GB2312" w:hAnsi="Times New Roman"/>
          <w:sz w:val="32"/>
          <w:szCs w:val="32"/>
        </w:rPr>
        <w:t>；建立融合多组学信息的基因组选育选配模型</w:t>
      </w:r>
      <w:r>
        <w:rPr>
          <w:rFonts w:ascii="Times New Roman" w:eastAsia="仿宋_GB2312" w:hAnsi="Times New Roman"/>
          <w:sz w:val="32"/>
          <w:szCs w:val="32"/>
        </w:rPr>
        <w:t>1</w:t>
      </w:r>
      <w:r>
        <w:rPr>
          <w:rFonts w:ascii="Times New Roman" w:eastAsia="仿宋_GB2312" w:hAnsi="Times New Roman"/>
          <w:sz w:val="32"/>
          <w:szCs w:val="32"/>
        </w:rPr>
        <w:t>套与综合育种值评估体系</w:t>
      </w:r>
      <w:r>
        <w:rPr>
          <w:rFonts w:ascii="Times New Roman" w:eastAsia="仿宋_GB2312" w:hAnsi="Times New Roman"/>
          <w:sz w:val="32"/>
          <w:szCs w:val="32"/>
        </w:rPr>
        <w:t>1</w:t>
      </w:r>
      <w:r>
        <w:rPr>
          <w:rFonts w:ascii="Times New Roman" w:eastAsia="仿宋_GB2312" w:hAnsi="Times New Roman"/>
          <w:sz w:val="32"/>
          <w:szCs w:val="32"/>
        </w:rPr>
        <w:t>套，构建规模不低于</w:t>
      </w:r>
      <w:r>
        <w:rPr>
          <w:rFonts w:ascii="Times New Roman" w:eastAsia="仿宋_GB2312" w:hAnsi="Times New Roman"/>
          <w:sz w:val="32"/>
          <w:szCs w:val="32"/>
        </w:rPr>
        <w:t>5000</w:t>
      </w:r>
      <w:r>
        <w:rPr>
          <w:rFonts w:ascii="Times New Roman" w:eastAsia="仿宋_GB2312" w:hAnsi="Times New Roman"/>
          <w:sz w:val="32"/>
          <w:szCs w:val="32"/>
        </w:rPr>
        <w:t>只的基因组选择参考群体，核心经济性状基因组预测准确率提升</w:t>
      </w:r>
      <w:r>
        <w:rPr>
          <w:rFonts w:ascii="Times New Roman" w:eastAsia="仿宋_GB2312" w:hAnsi="Times New Roman"/>
          <w:sz w:val="32"/>
          <w:szCs w:val="32"/>
        </w:rPr>
        <w:t>20%</w:t>
      </w:r>
      <w:r>
        <w:rPr>
          <w:rFonts w:ascii="Times New Roman" w:eastAsia="仿宋_GB2312" w:hAnsi="Times New Roman"/>
          <w:sz w:val="32"/>
          <w:szCs w:val="32"/>
        </w:rPr>
        <w:t>以上；建立集高通量三维表型智能获取、育种值智能评估与选育选配智能决策于一体的</w:t>
      </w:r>
      <w:r>
        <w:rPr>
          <w:rFonts w:ascii="Times New Roman" w:eastAsia="仿宋_GB2312" w:hAnsi="Times New Roman"/>
          <w:sz w:val="32"/>
          <w:szCs w:val="32"/>
        </w:rPr>
        <w:t>“</w:t>
      </w:r>
      <w:r>
        <w:rPr>
          <w:rFonts w:ascii="Times New Roman" w:eastAsia="仿宋_GB2312" w:hAnsi="Times New Roman"/>
          <w:sz w:val="32"/>
          <w:szCs w:val="32"/>
        </w:rPr>
        <w:t>种</w:t>
      </w:r>
      <w:r>
        <w:rPr>
          <w:rFonts w:ascii="Times New Roman" w:eastAsia="仿宋_GB2312" w:hAnsi="Times New Roman"/>
          <w:sz w:val="32"/>
          <w:szCs w:val="32"/>
        </w:rPr>
        <w:t>—</w:t>
      </w:r>
      <w:r>
        <w:rPr>
          <w:rFonts w:ascii="Times New Roman" w:eastAsia="仿宋_GB2312" w:hAnsi="Times New Roman"/>
          <w:sz w:val="32"/>
          <w:szCs w:val="32"/>
        </w:rPr>
        <w:t>养</w:t>
      </w:r>
      <w:r>
        <w:rPr>
          <w:rFonts w:ascii="Times New Roman" w:eastAsia="仿宋_GB2312" w:hAnsi="Times New Roman"/>
          <w:sz w:val="32"/>
          <w:szCs w:val="32"/>
        </w:rPr>
        <w:t>—</w:t>
      </w:r>
      <w:r>
        <w:rPr>
          <w:rFonts w:ascii="Times New Roman" w:eastAsia="仿宋_GB2312" w:hAnsi="Times New Roman"/>
          <w:sz w:val="32"/>
          <w:szCs w:val="32"/>
        </w:rPr>
        <w:t>繁</w:t>
      </w:r>
      <w:r>
        <w:rPr>
          <w:rFonts w:ascii="Times New Roman" w:eastAsia="仿宋_GB2312" w:hAnsi="Times New Roman"/>
          <w:sz w:val="32"/>
          <w:szCs w:val="32"/>
        </w:rPr>
        <w:t>”</w:t>
      </w:r>
      <w:r>
        <w:rPr>
          <w:rFonts w:ascii="Times New Roman" w:eastAsia="仿宋_GB2312" w:hAnsi="Times New Roman"/>
          <w:sz w:val="32"/>
          <w:szCs w:val="32"/>
        </w:rPr>
        <w:t>全链条生物智能设计育种平台</w:t>
      </w:r>
      <w:r>
        <w:rPr>
          <w:rFonts w:ascii="Times New Roman" w:eastAsia="仿宋_GB2312" w:hAnsi="Times New Roman"/>
          <w:sz w:val="32"/>
          <w:szCs w:val="32"/>
        </w:rPr>
        <w:t>1</w:t>
      </w:r>
      <w:r>
        <w:rPr>
          <w:rFonts w:ascii="Times New Roman" w:eastAsia="仿宋_GB2312" w:hAnsi="Times New Roman"/>
          <w:sz w:val="32"/>
          <w:szCs w:val="32"/>
        </w:rPr>
        <w:t>个，平台存储生产性能表型数据大于</w:t>
      </w:r>
      <w:r>
        <w:rPr>
          <w:rFonts w:ascii="Times New Roman" w:eastAsia="仿宋_GB2312" w:hAnsi="Times New Roman"/>
          <w:sz w:val="32"/>
          <w:szCs w:val="32"/>
        </w:rPr>
        <w:t>10</w:t>
      </w:r>
      <w:r>
        <w:rPr>
          <w:rFonts w:ascii="Times New Roman" w:eastAsia="仿宋_GB2312" w:hAnsi="Times New Roman"/>
          <w:sz w:val="32"/>
          <w:szCs w:val="32"/>
        </w:rPr>
        <w:t>万条。</w:t>
      </w:r>
    </w:p>
    <w:p w14:paraId="092FEC9A" w14:textId="77777777" w:rsidR="00062EF3" w:rsidRDefault="00CB4B58">
      <w:pPr>
        <w:spacing w:line="640" w:lineRule="exact"/>
        <w:ind w:firstLineChars="200" w:firstLine="643"/>
        <w:rPr>
          <w:rFonts w:ascii="Times New Roman" w:eastAsia="楷体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3</w:t>
      </w:r>
      <w:r>
        <w:rPr>
          <w:rFonts w:ascii="Times New Roman" w:eastAsia="楷体_GB2312" w:hAnsi="Times New Roman"/>
          <w:b/>
          <w:bCs/>
          <w:sz w:val="32"/>
          <w:szCs w:val="32"/>
        </w:rPr>
        <w:t>（指南代码</w:t>
      </w:r>
      <w:r>
        <w:rPr>
          <w:rFonts w:ascii="Times New Roman" w:eastAsia="楷体_GB2312" w:hAnsi="Times New Roman"/>
          <w:b/>
          <w:bCs/>
          <w:sz w:val="32"/>
          <w:szCs w:val="32"/>
        </w:rPr>
        <w:t>9003</w:t>
      </w:r>
      <w:r>
        <w:rPr>
          <w:rFonts w:ascii="Times New Roman" w:eastAsia="楷体_GB2312" w:hAnsi="Times New Roman"/>
          <w:b/>
          <w:bCs/>
          <w:sz w:val="32"/>
          <w:szCs w:val="32"/>
        </w:rPr>
        <w:t>）：绒山羊新品种（系）创制与高效扩繁产业化</w:t>
      </w:r>
    </w:p>
    <w:p w14:paraId="6C2A15B7"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 w:hAnsi="Times New Roman"/>
          <w:b/>
          <w:bCs/>
          <w:sz w:val="32"/>
          <w:szCs w:val="32"/>
        </w:rPr>
        <w:t>1.</w:t>
      </w:r>
      <w:r>
        <w:rPr>
          <w:rFonts w:ascii="Times New Roman" w:eastAsia="仿宋" w:hAnsi="Times New Roman"/>
          <w:b/>
          <w:bCs/>
          <w:sz w:val="32"/>
          <w:szCs w:val="32"/>
        </w:rPr>
        <w:t>研究内容</w:t>
      </w:r>
    </w:p>
    <w:p w14:paraId="2C4F1696"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合常规选育、表型精准鉴定与基因组选择育种技术，聚焦羊绒品质、生产性能方向，定向选育生产性能突出、遗传性状稳定的绒细绒长型、净绒型、多绒型专门化品系；研究低温保存和冷冻保存对精子的损伤调控机制、山羊卵泡波同期化调控机制，集成低温保存与冷冻保存精液制备工艺流程，结合精准定时输</w:t>
      </w:r>
      <w:r>
        <w:rPr>
          <w:rFonts w:ascii="Times New Roman" w:eastAsia="仿宋_GB2312" w:hAnsi="Times New Roman"/>
          <w:sz w:val="32"/>
          <w:szCs w:val="32"/>
        </w:rPr>
        <w:lastRenderedPageBreak/>
        <w:t>精技术，建立标准化的良种快繁技术体系；研究绒山羊卵母细胞体外成熟、体外受精调控机制，建立高效绒山羊活体采卵体外胚胎生产技术</w:t>
      </w:r>
      <w:r>
        <w:rPr>
          <w:rFonts w:ascii="Times New Roman" w:eastAsia="仿宋_GB2312" w:hAnsi="Times New Roman"/>
          <w:sz w:val="32"/>
          <w:szCs w:val="32"/>
        </w:rPr>
        <w:t>;</w:t>
      </w:r>
      <w:r>
        <w:rPr>
          <w:rFonts w:ascii="Times New Roman" w:eastAsia="仿宋_GB2312" w:hAnsi="Times New Roman"/>
          <w:sz w:val="32"/>
          <w:szCs w:val="32"/>
        </w:rPr>
        <w:t>开展优质绒山羊体细胞生物资源保存和良种复制，研究绒山羊体细胞克隆胚胎基因表达、表观遗传调控和基因组激活调控机制，建立高效绒山羊体细胞克隆技术；整合核心群育种场、专业化扩繁基地、规模化养殖合作社及养殖户资源，搭建</w:t>
      </w:r>
      <w:r>
        <w:rPr>
          <w:rFonts w:ascii="Times New Roman" w:eastAsia="仿宋_GB2312" w:hAnsi="Times New Roman"/>
          <w:sz w:val="32"/>
          <w:szCs w:val="32"/>
        </w:rPr>
        <w:t>“</w:t>
      </w:r>
      <w:r>
        <w:rPr>
          <w:rFonts w:ascii="Times New Roman" w:eastAsia="仿宋_GB2312" w:hAnsi="Times New Roman"/>
          <w:sz w:val="32"/>
          <w:szCs w:val="32"/>
        </w:rPr>
        <w:t>核心育种场</w:t>
      </w:r>
      <w:r>
        <w:rPr>
          <w:rFonts w:ascii="Times New Roman" w:eastAsia="仿宋_GB2312" w:hAnsi="Times New Roman"/>
          <w:sz w:val="32"/>
          <w:szCs w:val="32"/>
        </w:rPr>
        <w:t>+</w:t>
      </w:r>
      <w:r>
        <w:rPr>
          <w:rFonts w:ascii="Times New Roman" w:eastAsia="仿宋_GB2312" w:hAnsi="Times New Roman"/>
          <w:sz w:val="32"/>
          <w:szCs w:val="32"/>
        </w:rPr>
        <w:t>扩繁场</w:t>
      </w:r>
      <w:r>
        <w:rPr>
          <w:rFonts w:ascii="Times New Roman" w:eastAsia="仿宋_GB2312" w:hAnsi="Times New Roman"/>
          <w:sz w:val="32"/>
          <w:szCs w:val="32"/>
        </w:rPr>
        <w:t>+</w:t>
      </w:r>
      <w:r>
        <w:rPr>
          <w:rFonts w:ascii="Times New Roman" w:eastAsia="仿宋_GB2312" w:hAnsi="Times New Roman"/>
          <w:sz w:val="32"/>
          <w:szCs w:val="32"/>
        </w:rPr>
        <w:t>养殖终端</w:t>
      </w:r>
      <w:r>
        <w:rPr>
          <w:rFonts w:ascii="Times New Roman" w:eastAsia="仿宋_GB2312" w:hAnsi="Times New Roman"/>
          <w:sz w:val="32"/>
          <w:szCs w:val="32"/>
        </w:rPr>
        <w:t>”</w:t>
      </w:r>
      <w:r>
        <w:rPr>
          <w:rFonts w:ascii="Times New Roman" w:eastAsia="仿宋_GB2312" w:hAnsi="Times New Roman"/>
          <w:sz w:val="32"/>
          <w:szCs w:val="32"/>
        </w:rPr>
        <w:t>三级联动良种繁育体系；联动行业龙头种业企业、养殖合作社、核心养殖大户，构建产学研用一体化合作机制，建设可复制、可推广、可持续的绒山羊种业产业化发展范式。</w:t>
      </w:r>
    </w:p>
    <w:p w14:paraId="13DAA130" w14:textId="77777777" w:rsidR="00062EF3" w:rsidRDefault="00CB4B58">
      <w:pPr>
        <w:spacing w:line="640" w:lineRule="exact"/>
        <w:ind w:firstLineChars="200" w:firstLine="643"/>
        <w:rPr>
          <w:rFonts w:ascii="Times New Roman" w:eastAsia="黑体" w:hAnsi="Times New Roman"/>
          <w:sz w:val="32"/>
          <w:szCs w:val="32"/>
        </w:rPr>
      </w:pPr>
      <w:r>
        <w:rPr>
          <w:rFonts w:ascii="Times New Roman" w:eastAsia="仿宋" w:hAnsi="Times New Roman"/>
          <w:b/>
          <w:bCs/>
          <w:sz w:val="32"/>
          <w:szCs w:val="32"/>
        </w:rPr>
        <w:t>2.</w:t>
      </w:r>
      <w:r>
        <w:rPr>
          <w:rFonts w:ascii="Times New Roman" w:eastAsia="仿宋" w:hAnsi="Times New Roman"/>
          <w:b/>
          <w:bCs/>
          <w:sz w:val="32"/>
          <w:szCs w:val="32"/>
        </w:rPr>
        <w:t>考核指标</w:t>
      </w:r>
    </w:p>
    <w:p w14:paraId="17C80139"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冻精人工授精情期受胎率达到</w:t>
      </w:r>
      <w:r>
        <w:rPr>
          <w:rFonts w:ascii="Times New Roman" w:eastAsia="仿宋_GB2312" w:hAnsi="Times New Roman"/>
          <w:sz w:val="32"/>
          <w:szCs w:val="32"/>
        </w:rPr>
        <w:t>60%</w:t>
      </w:r>
      <w:r>
        <w:rPr>
          <w:rFonts w:ascii="Times New Roman" w:eastAsia="仿宋_GB2312" w:hAnsi="Times New Roman"/>
          <w:sz w:val="32"/>
          <w:szCs w:val="32"/>
        </w:rPr>
        <w:t>以上；精液低温保存时间达到</w:t>
      </w:r>
      <w:r>
        <w:rPr>
          <w:rFonts w:ascii="Times New Roman" w:eastAsia="仿宋_GB2312" w:hAnsi="Times New Roman"/>
          <w:sz w:val="32"/>
          <w:szCs w:val="32"/>
        </w:rPr>
        <w:t>5</w:t>
      </w:r>
      <w:r>
        <w:rPr>
          <w:rFonts w:ascii="Times New Roman" w:eastAsia="仿宋_GB2312" w:hAnsi="Times New Roman"/>
          <w:sz w:val="32"/>
          <w:szCs w:val="32"/>
        </w:rPr>
        <w:t>天以上，活力维持在</w:t>
      </w:r>
      <w:r>
        <w:rPr>
          <w:rFonts w:ascii="Times New Roman" w:eastAsia="仿宋_GB2312" w:hAnsi="Times New Roman"/>
          <w:sz w:val="32"/>
          <w:szCs w:val="32"/>
        </w:rPr>
        <w:t>60%</w:t>
      </w:r>
      <w:r>
        <w:rPr>
          <w:rFonts w:ascii="Times New Roman" w:eastAsia="仿宋_GB2312" w:hAnsi="Times New Roman"/>
          <w:sz w:val="32"/>
          <w:szCs w:val="32"/>
        </w:rPr>
        <w:t>以上；绒山羊活体采卵体外胚胎囊胚率</w:t>
      </w:r>
      <w:bookmarkStart w:id="32" w:name="OLE_LINK44"/>
      <w:r>
        <w:rPr>
          <w:rFonts w:ascii="Times New Roman" w:eastAsia="仿宋_GB2312" w:hAnsi="Times New Roman"/>
          <w:sz w:val="32"/>
          <w:szCs w:val="32"/>
        </w:rPr>
        <w:t>达到</w:t>
      </w:r>
      <w:r>
        <w:rPr>
          <w:rFonts w:ascii="Times New Roman" w:eastAsia="仿宋_GB2312" w:hAnsi="Times New Roman"/>
          <w:sz w:val="32"/>
          <w:szCs w:val="32"/>
        </w:rPr>
        <w:t>30%</w:t>
      </w:r>
      <w:r>
        <w:rPr>
          <w:rFonts w:ascii="Times New Roman" w:eastAsia="仿宋_GB2312" w:hAnsi="Times New Roman"/>
          <w:sz w:val="32"/>
          <w:szCs w:val="32"/>
        </w:rPr>
        <w:t>以上；保存优质绒山羊皮肤体细胞株至少</w:t>
      </w:r>
      <w:r>
        <w:rPr>
          <w:rFonts w:ascii="Times New Roman" w:eastAsia="仿宋_GB2312" w:hAnsi="Times New Roman"/>
          <w:sz w:val="32"/>
          <w:szCs w:val="32"/>
        </w:rPr>
        <w:t>2</w:t>
      </w:r>
      <w:r>
        <w:rPr>
          <w:rFonts w:ascii="Times New Roman" w:eastAsia="仿宋_GB2312" w:hAnsi="Times New Roman"/>
          <w:sz w:val="32"/>
          <w:szCs w:val="32"/>
        </w:rPr>
        <w:t>个，体细胞克隆胚胎囊胚率达到</w:t>
      </w:r>
      <w:r>
        <w:rPr>
          <w:rFonts w:ascii="Times New Roman" w:eastAsia="仿宋_GB2312" w:hAnsi="Times New Roman"/>
          <w:sz w:val="32"/>
          <w:szCs w:val="32"/>
        </w:rPr>
        <w:t>20%</w:t>
      </w:r>
      <w:r>
        <w:rPr>
          <w:rFonts w:ascii="Times New Roman" w:eastAsia="仿宋_GB2312" w:hAnsi="Times New Roman"/>
          <w:sz w:val="32"/>
          <w:szCs w:val="32"/>
        </w:rPr>
        <w:t>以上，体细胞克隆胚胎怀孕率提高</w:t>
      </w:r>
      <w:r>
        <w:rPr>
          <w:rFonts w:ascii="Times New Roman" w:eastAsia="仿宋_GB2312" w:hAnsi="Times New Roman"/>
          <w:sz w:val="32"/>
          <w:szCs w:val="32"/>
        </w:rPr>
        <w:t>5%</w:t>
      </w:r>
      <w:r>
        <w:rPr>
          <w:rFonts w:ascii="Times New Roman" w:eastAsia="仿宋_GB2312" w:hAnsi="Times New Roman"/>
          <w:sz w:val="32"/>
          <w:szCs w:val="32"/>
        </w:rPr>
        <w:t>以上，新生羔羊存活率提高</w:t>
      </w:r>
      <w:r>
        <w:rPr>
          <w:rFonts w:ascii="Times New Roman" w:eastAsia="仿宋_GB2312" w:hAnsi="Times New Roman"/>
          <w:sz w:val="32"/>
          <w:szCs w:val="32"/>
        </w:rPr>
        <w:t>10%</w:t>
      </w:r>
      <w:r>
        <w:rPr>
          <w:rFonts w:ascii="Times New Roman" w:eastAsia="仿宋_GB2312" w:hAnsi="Times New Roman"/>
          <w:sz w:val="32"/>
          <w:szCs w:val="32"/>
        </w:rPr>
        <w:t>以上；育种群核心性状遗传进展速度提高</w:t>
      </w:r>
      <w:r>
        <w:rPr>
          <w:rFonts w:ascii="Times New Roman" w:eastAsia="仿宋_GB2312" w:hAnsi="Times New Roman"/>
          <w:sz w:val="32"/>
          <w:szCs w:val="32"/>
        </w:rPr>
        <w:t>20%</w:t>
      </w:r>
      <w:r>
        <w:rPr>
          <w:rFonts w:ascii="Times New Roman" w:eastAsia="仿宋_GB2312" w:hAnsi="Times New Roman"/>
          <w:sz w:val="32"/>
          <w:szCs w:val="32"/>
        </w:rPr>
        <w:t>以上；</w:t>
      </w:r>
      <w:bookmarkEnd w:id="32"/>
      <w:r>
        <w:rPr>
          <w:rFonts w:ascii="Times New Roman" w:eastAsia="仿宋_GB2312" w:hAnsi="Times New Roman"/>
          <w:sz w:val="32"/>
          <w:szCs w:val="32"/>
        </w:rPr>
        <w:t>培育具有自主知识产权和市场竞争力的绒细绒长型、净绒型、多绒型绒山羊品系</w:t>
      </w:r>
      <w:r>
        <w:rPr>
          <w:rFonts w:ascii="Times New Roman" w:eastAsia="仿宋_GB2312" w:hAnsi="Times New Roman"/>
          <w:sz w:val="32"/>
          <w:szCs w:val="32"/>
        </w:rPr>
        <w:t>3</w:t>
      </w:r>
      <w:r>
        <w:rPr>
          <w:rFonts w:ascii="Times New Roman" w:eastAsia="仿宋_GB2312" w:hAnsi="Times New Roman"/>
          <w:sz w:val="32"/>
          <w:szCs w:val="32"/>
        </w:rPr>
        <w:t>个，核心育种群个体数</w:t>
      </w:r>
      <w:r>
        <w:rPr>
          <w:rFonts w:ascii="Times New Roman" w:eastAsia="仿宋_GB2312" w:hAnsi="Times New Roman"/>
          <w:sz w:val="32"/>
          <w:szCs w:val="32"/>
        </w:rPr>
        <w:t>1000</w:t>
      </w:r>
      <w:r>
        <w:rPr>
          <w:rFonts w:ascii="Times New Roman" w:eastAsia="仿宋_GB2312" w:hAnsi="Times New Roman"/>
          <w:sz w:val="32"/>
          <w:szCs w:val="32"/>
        </w:rPr>
        <w:t>只以上，且新品系市场占有率提升</w:t>
      </w:r>
      <w:r>
        <w:rPr>
          <w:rFonts w:ascii="Times New Roman" w:eastAsia="仿宋_GB2312" w:hAnsi="Times New Roman"/>
          <w:sz w:val="32"/>
          <w:szCs w:val="32"/>
        </w:rPr>
        <w:t>5-10</w:t>
      </w:r>
      <w:r>
        <w:rPr>
          <w:rFonts w:ascii="Times New Roman" w:eastAsia="仿宋_GB2312" w:hAnsi="Times New Roman"/>
          <w:sz w:val="32"/>
          <w:szCs w:val="32"/>
        </w:rPr>
        <w:t>个百分点；累计推广优质种羊</w:t>
      </w:r>
      <w:r>
        <w:rPr>
          <w:rFonts w:ascii="Times New Roman" w:eastAsia="仿宋_GB2312" w:hAnsi="Times New Roman"/>
          <w:sz w:val="32"/>
          <w:szCs w:val="32"/>
        </w:rPr>
        <w:t>3</w:t>
      </w:r>
      <w:r>
        <w:rPr>
          <w:rFonts w:ascii="Times New Roman" w:eastAsia="仿宋_GB2312" w:hAnsi="Times New Roman"/>
          <w:sz w:val="32"/>
          <w:szCs w:val="32"/>
        </w:rPr>
        <w:t>万只以上、辐射改良绒山羊</w:t>
      </w:r>
      <w:r>
        <w:rPr>
          <w:rFonts w:ascii="Times New Roman" w:eastAsia="仿宋_GB2312" w:hAnsi="Times New Roman"/>
          <w:sz w:val="32"/>
          <w:szCs w:val="32"/>
        </w:rPr>
        <w:t>200</w:t>
      </w:r>
      <w:r>
        <w:rPr>
          <w:rFonts w:ascii="Times New Roman" w:eastAsia="仿宋_GB2312" w:hAnsi="Times New Roman"/>
          <w:sz w:val="32"/>
          <w:szCs w:val="32"/>
        </w:rPr>
        <w:t>万</w:t>
      </w:r>
      <w:r>
        <w:rPr>
          <w:rFonts w:ascii="Times New Roman" w:eastAsia="仿宋_GB2312" w:hAnsi="Times New Roman"/>
          <w:sz w:val="32"/>
          <w:szCs w:val="32"/>
        </w:rPr>
        <w:lastRenderedPageBreak/>
        <w:t>只以上；建设育种与高效繁育示范基地</w:t>
      </w:r>
      <w:r>
        <w:rPr>
          <w:rFonts w:ascii="Times New Roman" w:eastAsia="仿宋_GB2312" w:hAnsi="Times New Roman"/>
          <w:sz w:val="32"/>
          <w:szCs w:val="32"/>
        </w:rPr>
        <w:t>2-3</w:t>
      </w:r>
      <w:r>
        <w:rPr>
          <w:rFonts w:ascii="Times New Roman" w:eastAsia="仿宋_GB2312" w:hAnsi="Times New Roman"/>
          <w:sz w:val="32"/>
          <w:szCs w:val="32"/>
        </w:rPr>
        <w:t>个；培育具有全国影响力的种业领军企业</w:t>
      </w:r>
      <w:r>
        <w:rPr>
          <w:rFonts w:ascii="Times New Roman" w:eastAsia="仿宋_GB2312" w:hAnsi="Times New Roman"/>
          <w:sz w:val="32"/>
          <w:szCs w:val="32"/>
        </w:rPr>
        <w:t>1-2</w:t>
      </w:r>
      <w:r>
        <w:rPr>
          <w:rFonts w:ascii="Times New Roman" w:eastAsia="仿宋_GB2312" w:hAnsi="Times New Roman"/>
          <w:sz w:val="32"/>
          <w:szCs w:val="32"/>
        </w:rPr>
        <w:t>个。</w:t>
      </w:r>
    </w:p>
    <w:p w14:paraId="67DEC89F" w14:textId="61C6DA84"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说明：此领域单个项目申请</w:t>
      </w:r>
      <w:r w:rsidR="002F73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2</w:t>
      </w:r>
      <w:r>
        <w:rPr>
          <w:rFonts w:ascii="Times New Roman" w:eastAsia="仿宋_GB2312" w:hAnsi="Times New Roman"/>
          <w:b/>
          <w:bCs/>
          <w:sz w:val="32"/>
          <w:szCs w:val="32"/>
        </w:rPr>
        <w:t>由</w:t>
      </w:r>
      <w:r w:rsidR="002F73FE">
        <w:rPr>
          <w:rFonts w:ascii="Times New Roman" w:eastAsia="仿宋_GB2312" w:hAnsi="Times New Roman"/>
          <w:b/>
          <w:bCs/>
          <w:sz w:val="32"/>
          <w:szCs w:val="32"/>
        </w:rPr>
        <w:t>科研院所、高等院校</w:t>
      </w:r>
      <w:r>
        <w:rPr>
          <w:rFonts w:ascii="Times New Roman" w:eastAsia="仿宋_GB2312" w:hAnsi="Times New Roman"/>
          <w:b/>
          <w:bCs/>
          <w:sz w:val="32"/>
          <w:szCs w:val="32"/>
        </w:rPr>
        <w:t>牵头申报申报，研究方向</w:t>
      </w:r>
      <w:r>
        <w:rPr>
          <w:rFonts w:ascii="Times New Roman" w:eastAsia="仿宋_GB2312" w:hAnsi="Times New Roman"/>
          <w:b/>
          <w:bCs/>
          <w:sz w:val="32"/>
          <w:szCs w:val="32"/>
        </w:rPr>
        <w:t>3</w:t>
      </w:r>
      <w:r>
        <w:rPr>
          <w:rFonts w:ascii="Times New Roman" w:eastAsia="仿宋_GB2312" w:hAnsi="Times New Roman"/>
          <w:b/>
          <w:bCs/>
          <w:sz w:val="32"/>
          <w:szCs w:val="32"/>
        </w:rPr>
        <w:t>由企业牵头申报。企业牵头申报的，申请</w:t>
      </w:r>
      <w:r w:rsidR="002F73FE">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p w14:paraId="7847AFD2" w14:textId="77777777" w:rsidR="00062EF3" w:rsidRDefault="00CB4B58">
      <w:pPr>
        <w:spacing w:line="640" w:lineRule="exact"/>
        <w:ind w:firstLineChars="200" w:firstLine="643"/>
        <w:rPr>
          <w:rFonts w:ascii="Times New Roman" w:eastAsia="黑体" w:hAnsi="Times New Roman"/>
          <w:b/>
          <w:bCs/>
          <w:sz w:val="32"/>
          <w:szCs w:val="32"/>
        </w:rPr>
      </w:pPr>
      <w:r>
        <w:rPr>
          <w:rFonts w:ascii="Times New Roman" w:eastAsia="黑体" w:hAnsi="Times New Roman"/>
          <w:b/>
          <w:bCs/>
          <w:sz w:val="32"/>
          <w:szCs w:val="32"/>
        </w:rPr>
        <w:t>十、牧草领域</w:t>
      </w:r>
    </w:p>
    <w:p w14:paraId="295FA85C" w14:textId="72CC8301"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1</w:t>
      </w:r>
      <w:r>
        <w:rPr>
          <w:rFonts w:ascii="Times New Roman" w:eastAsia="楷体_GB2312" w:hAnsi="Times New Roman"/>
          <w:b/>
          <w:bCs/>
          <w:sz w:val="32"/>
          <w:szCs w:val="32"/>
        </w:rPr>
        <w:t>（指南代码</w:t>
      </w:r>
      <w:r>
        <w:rPr>
          <w:rFonts w:ascii="Times New Roman" w:eastAsia="楷体_GB2312" w:hAnsi="Times New Roman"/>
          <w:b/>
          <w:bCs/>
          <w:sz w:val="32"/>
          <w:szCs w:val="32"/>
        </w:rPr>
        <w:t>1011</w:t>
      </w:r>
      <w:r>
        <w:rPr>
          <w:rFonts w:ascii="Times New Roman" w:eastAsia="楷体_GB2312" w:hAnsi="Times New Roman"/>
          <w:b/>
          <w:bCs/>
          <w:sz w:val="32"/>
          <w:szCs w:val="32"/>
        </w:rPr>
        <w:t>）：</w:t>
      </w:r>
      <w:r w:rsidR="001D1EFC" w:rsidRPr="002044A1">
        <w:rPr>
          <w:rFonts w:ascii="Times New Roman" w:eastAsia="仿宋_GB2312" w:hAnsi="Times New Roman" w:hint="eastAsia"/>
          <w:b/>
          <w:bCs/>
          <w:sz w:val="32"/>
          <w:szCs w:val="32"/>
        </w:rPr>
        <w:t>牧</w:t>
      </w:r>
      <w:r>
        <w:rPr>
          <w:rFonts w:ascii="Times New Roman" w:eastAsia="仿宋_GB2312" w:hAnsi="Times New Roman"/>
          <w:b/>
          <w:bCs/>
          <w:sz w:val="32"/>
          <w:szCs w:val="32"/>
        </w:rPr>
        <w:t>草智能育种共性技术体系构建与应用</w:t>
      </w:r>
    </w:p>
    <w:p w14:paraId="2A07F59C"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研究内容</w:t>
      </w:r>
    </w:p>
    <w:p w14:paraId="7C3B5729"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针对苜蓿、燕麦、羊草、冰草、无芒雀麦草种质资源表型</w:t>
      </w:r>
      <w:r>
        <w:rPr>
          <w:rFonts w:ascii="Times New Roman" w:eastAsia="仿宋_GB2312" w:hAnsi="Times New Roman"/>
          <w:sz w:val="32"/>
          <w:szCs w:val="32"/>
        </w:rPr>
        <w:t>—</w:t>
      </w:r>
      <w:r>
        <w:rPr>
          <w:rFonts w:ascii="Times New Roman" w:eastAsia="仿宋_GB2312" w:hAnsi="Times New Roman"/>
          <w:sz w:val="32"/>
          <w:szCs w:val="32"/>
        </w:rPr>
        <w:t>基因型鉴定效率低、育种智能化水平低等问题，研发适用于田间、温室等场景的种质资源表型智能监测装备，构建高通量表型数据获取与分析平台；开发适用产量、品质、抗性等性状的专用液相基因芯片，建立低成本、高通量基因分型技术；开展苜蓿等重要草种质资源关键性状的表型精准鉴定及基因型鉴定，构建面向智能育种的表型组、基因组等数据库；开发智能育种决策的新算法和新工具，研发草智能设计育种大模型，规模化挖掘、设计及重构育种元件和调控通路；构建</w:t>
      </w:r>
      <w:r>
        <w:rPr>
          <w:rFonts w:ascii="Times New Roman" w:eastAsia="仿宋_GB2312" w:hAnsi="Times New Roman"/>
          <w:sz w:val="32"/>
          <w:szCs w:val="32"/>
        </w:rPr>
        <w:t>“</w:t>
      </w:r>
      <w:r>
        <w:rPr>
          <w:rFonts w:ascii="Times New Roman" w:eastAsia="仿宋_GB2312" w:hAnsi="Times New Roman"/>
          <w:sz w:val="32"/>
          <w:szCs w:val="32"/>
        </w:rPr>
        <w:t>数据收集</w:t>
      </w:r>
      <w:r>
        <w:rPr>
          <w:rFonts w:ascii="Times New Roman" w:eastAsia="仿宋_GB2312" w:hAnsi="Times New Roman"/>
          <w:sz w:val="32"/>
          <w:szCs w:val="32"/>
        </w:rPr>
        <w:t>—</w:t>
      </w:r>
      <w:r>
        <w:rPr>
          <w:rFonts w:ascii="Times New Roman" w:eastAsia="仿宋_GB2312" w:hAnsi="Times New Roman"/>
          <w:sz w:val="32"/>
          <w:szCs w:val="32"/>
        </w:rPr>
        <w:t>芯片检测</w:t>
      </w:r>
      <w:r>
        <w:rPr>
          <w:rFonts w:ascii="Times New Roman" w:eastAsia="仿宋_GB2312" w:hAnsi="Times New Roman"/>
          <w:sz w:val="32"/>
          <w:szCs w:val="32"/>
        </w:rPr>
        <w:t>—</w:t>
      </w:r>
      <w:r>
        <w:rPr>
          <w:rFonts w:ascii="Times New Roman" w:eastAsia="仿宋_GB2312" w:hAnsi="Times New Roman"/>
          <w:sz w:val="32"/>
          <w:szCs w:val="32"/>
        </w:rPr>
        <w:t>模型</w:t>
      </w:r>
      <w:r>
        <w:rPr>
          <w:rFonts w:ascii="Times New Roman" w:eastAsia="仿宋_GB2312" w:hAnsi="Times New Roman"/>
          <w:sz w:val="32"/>
          <w:szCs w:val="32"/>
        </w:rPr>
        <w:lastRenderedPageBreak/>
        <w:t>算法</w:t>
      </w:r>
      <w:r>
        <w:rPr>
          <w:rFonts w:ascii="Times New Roman" w:eastAsia="仿宋_GB2312" w:hAnsi="Times New Roman"/>
          <w:sz w:val="32"/>
          <w:szCs w:val="32"/>
        </w:rPr>
        <w:t>—</w:t>
      </w:r>
      <w:r>
        <w:rPr>
          <w:rFonts w:ascii="Times New Roman" w:eastAsia="仿宋_GB2312" w:hAnsi="Times New Roman"/>
          <w:sz w:val="32"/>
          <w:szCs w:val="32"/>
        </w:rPr>
        <w:t>育种决策</w:t>
      </w:r>
      <w:r>
        <w:rPr>
          <w:rFonts w:ascii="Times New Roman" w:eastAsia="仿宋_GB2312" w:hAnsi="Times New Roman"/>
          <w:sz w:val="32"/>
          <w:szCs w:val="32"/>
        </w:rPr>
        <w:t>”</w:t>
      </w:r>
      <w:r>
        <w:rPr>
          <w:rFonts w:ascii="Times New Roman" w:eastAsia="仿宋_GB2312" w:hAnsi="Times New Roman"/>
          <w:sz w:val="32"/>
          <w:szCs w:val="32"/>
        </w:rPr>
        <w:t>一体化智能育种技术体系，形成能提供智能育种决策方案的第三方技术服务平台。</w:t>
      </w:r>
    </w:p>
    <w:p w14:paraId="6262CE5B"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考核指标</w:t>
      </w:r>
    </w:p>
    <w:p w14:paraId="3D44C1EB"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开发具有自主知识产权的高通量、低成本牧草表型智能监测装备</w:t>
      </w:r>
      <w:r>
        <w:rPr>
          <w:rFonts w:ascii="Times New Roman" w:eastAsia="仿宋_GB2312" w:hAnsi="Times New Roman"/>
          <w:sz w:val="32"/>
          <w:szCs w:val="32"/>
        </w:rPr>
        <w:t>3</w:t>
      </w:r>
      <w:r>
        <w:rPr>
          <w:rFonts w:ascii="Times New Roman" w:eastAsia="仿宋_GB2312" w:hAnsi="Times New Roman"/>
          <w:sz w:val="32"/>
          <w:szCs w:val="32"/>
        </w:rPr>
        <w:t>台（套），单台（套）设备成本较国际同类产品降低</w:t>
      </w:r>
      <w:r>
        <w:rPr>
          <w:rFonts w:ascii="Times New Roman" w:eastAsia="仿宋_GB2312" w:hAnsi="Times New Roman"/>
          <w:sz w:val="32"/>
          <w:szCs w:val="32"/>
        </w:rPr>
        <w:t>50%</w:t>
      </w:r>
      <w:r>
        <w:rPr>
          <w:rFonts w:ascii="Times New Roman" w:eastAsia="仿宋_GB2312" w:hAnsi="Times New Roman"/>
          <w:sz w:val="32"/>
          <w:szCs w:val="32"/>
        </w:rPr>
        <w:t>，作业续航时间较传统锂电平台提升</w:t>
      </w:r>
      <w:r>
        <w:rPr>
          <w:rFonts w:ascii="Times New Roman" w:eastAsia="仿宋_GB2312" w:hAnsi="Times New Roman"/>
          <w:sz w:val="32"/>
          <w:szCs w:val="32"/>
        </w:rPr>
        <w:t>1.5</w:t>
      </w:r>
      <w:r>
        <w:rPr>
          <w:rFonts w:ascii="Times New Roman" w:eastAsia="仿宋_GB2312" w:hAnsi="Times New Roman"/>
          <w:sz w:val="32"/>
          <w:szCs w:val="32"/>
        </w:rPr>
        <w:t>倍；研发苜蓿、燕麦、羊草、冰草、无芒雀麦高通量表型、基因型鉴定技术</w:t>
      </w:r>
      <w:r>
        <w:rPr>
          <w:rFonts w:ascii="Times New Roman" w:eastAsia="仿宋_GB2312" w:hAnsi="Times New Roman"/>
          <w:sz w:val="32"/>
          <w:szCs w:val="32"/>
        </w:rPr>
        <w:t>2-3</w:t>
      </w:r>
      <w:r>
        <w:rPr>
          <w:rFonts w:ascii="Times New Roman" w:eastAsia="仿宋_GB2312" w:hAnsi="Times New Roman"/>
          <w:sz w:val="32"/>
          <w:szCs w:val="32"/>
        </w:rPr>
        <w:t>套，建立标准数据集及多组学整合数据库</w:t>
      </w:r>
      <w:r>
        <w:rPr>
          <w:rFonts w:ascii="Times New Roman" w:eastAsia="仿宋_GB2312" w:hAnsi="Times New Roman"/>
          <w:sz w:val="32"/>
          <w:szCs w:val="32"/>
        </w:rPr>
        <w:t>5</w:t>
      </w:r>
      <w:r>
        <w:rPr>
          <w:rFonts w:ascii="Times New Roman" w:eastAsia="仿宋_GB2312" w:hAnsi="Times New Roman"/>
          <w:sz w:val="32"/>
          <w:szCs w:val="32"/>
        </w:rPr>
        <w:t>个，覆盖样本</w:t>
      </w:r>
      <w:r>
        <w:rPr>
          <w:rFonts w:ascii="Times New Roman" w:eastAsia="仿宋_GB2312" w:hAnsi="Times New Roman"/>
          <w:sz w:val="32"/>
          <w:szCs w:val="32"/>
        </w:rPr>
        <w:t>3000</w:t>
      </w:r>
      <w:r>
        <w:rPr>
          <w:rFonts w:ascii="Times New Roman" w:eastAsia="仿宋_GB2312" w:hAnsi="Times New Roman"/>
          <w:sz w:val="32"/>
          <w:szCs w:val="32"/>
        </w:rPr>
        <w:t>份以上；开发专用液相基因芯片</w:t>
      </w:r>
      <w:r>
        <w:rPr>
          <w:rFonts w:ascii="Times New Roman" w:eastAsia="仿宋_GB2312" w:hAnsi="Times New Roman"/>
          <w:sz w:val="32"/>
          <w:szCs w:val="32"/>
        </w:rPr>
        <w:t>2-3</w:t>
      </w:r>
      <w:r>
        <w:rPr>
          <w:rFonts w:ascii="Times New Roman" w:eastAsia="仿宋_GB2312" w:hAnsi="Times New Roman"/>
          <w:sz w:val="32"/>
          <w:szCs w:val="32"/>
        </w:rPr>
        <w:t>个，研发全基因组选择、多模态数据融合、大模型构建等核心算法</w:t>
      </w:r>
      <w:r>
        <w:rPr>
          <w:rFonts w:ascii="Times New Roman" w:eastAsia="仿宋_GB2312" w:hAnsi="Times New Roman"/>
          <w:sz w:val="32"/>
          <w:szCs w:val="32"/>
        </w:rPr>
        <w:t>8</w:t>
      </w:r>
      <w:r>
        <w:rPr>
          <w:rFonts w:ascii="Times New Roman" w:eastAsia="仿宋_GB2312" w:hAnsi="Times New Roman"/>
          <w:sz w:val="32"/>
          <w:szCs w:val="32"/>
        </w:rPr>
        <w:t>个；建立表型智能监测、基因型鉴定、抗性鉴定（抗旱、耐寒、耐盐碱等）等第三方技术服务平台</w:t>
      </w:r>
      <w:r>
        <w:rPr>
          <w:rFonts w:ascii="Times New Roman" w:eastAsia="仿宋_GB2312" w:hAnsi="Times New Roman"/>
          <w:sz w:val="32"/>
          <w:szCs w:val="32"/>
        </w:rPr>
        <w:t>3</w:t>
      </w:r>
      <w:r>
        <w:rPr>
          <w:rFonts w:ascii="Times New Roman" w:eastAsia="仿宋_GB2312" w:hAnsi="Times New Roman"/>
          <w:sz w:val="32"/>
          <w:szCs w:val="32"/>
        </w:rPr>
        <w:t>个，完成</w:t>
      </w:r>
      <w:r>
        <w:rPr>
          <w:rFonts w:ascii="Times New Roman" w:eastAsia="仿宋_GB2312" w:hAnsi="Times New Roman"/>
          <w:sz w:val="32"/>
          <w:szCs w:val="32"/>
        </w:rPr>
        <w:t>3000</w:t>
      </w:r>
      <w:r>
        <w:rPr>
          <w:rFonts w:ascii="Times New Roman" w:eastAsia="仿宋_GB2312" w:hAnsi="Times New Roman"/>
          <w:sz w:val="32"/>
          <w:szCs w:val="32"/>
        </w:rPr>
        <w:t>份种质资源的技术服务；建立草智能育种基础大模型</w:t>
      </w:r>
      <w:r>
        <w:rPr>
          <w:rFonts w:ascii="Times New Roman" w:eastAsia="仿宋_GB2312" w:hAnsi="Times New Roman"/>
          <w:sz w:val="32"/>
          <w:szCs w:val="32"/>
        </w:rPr>
        <w:t>1</w:t>
      </w:r>
      <w:r>
        <w:rPr>
          <w:rFonts w:ascii="Times New Roman" w:eastAsia="仿宋_GB2312" w:hAnsi="Times New Roman"/>
          <w:sz w:val="32"/>
          <w:szCs w:val="32"/>
        </w:rPr>
        <w:t>个，模型参数</w:t>
      </w:r>
      <w:r>
        <w:rPr>
          <w:rFonts w:ascii="Times New Roman" w:eastAsia="仿宋_GB2312" w:hAnsi="Times New Roman"/>
          <w:sz w:val="32"/>
          <w:szCs w:val="32"/>
        </w:rPr>
        <w:t>300</w:t>
      </w:r>
      <w:r>
        <w:rPr>
          <w:rFonts w:ascii="Times New Roman" w:eastAsia="仿宋_GB2312" w:hAnsi="Times New Roman"/>
          <w:sz w:val="32"/>
          <w:szCs w:val="32"/>
        </w:rPr>
        <w:t>亿以上，开发表型智能预测等专用模型</w:t>
      </w:r>
      <w:r>
        <w:rPr>
          <w:rFonts w:ascii="Times New Roman" w:eastAsia="仿宋_GB2312" w:hAnsi="Times New Roman"/>
          <w:sz w:val="32"/>
          <w:szCs w:val="32"/>
        </w:rPr>
        <w:t>5</w:t>
      </w:r>
      <w:r>
        <w:rPr>
          <w:rFonts w:ascii="Times New Roman" w:eastAsia="仿宋_GB2312" w:hAnsi="Times New Roman"/>
          <w:sz w:val="32"/>
          <w:szCs w:val="32"/>
        </w:rPr>
        <w:t>个，育种效率提升</w:t>
      </w:r>
      <w:r>
        <w:rPr>
          <w:rFonts w:ascii="Times New Roman" w:eastAsia="仿宋_GB2312" w:hAnsi="Times New Roman"/>
          <w:sz w:val="32"/>
          <w:szCs w:val="32"/>
        </w:rPr>
        <w:t>20%</w:t>
      </w:r>
      <w:r>
        <w:rPr>
          <w:rFonts w:ascii="Times New Roman" w:eastAsia="仿宋_GB2312" w:hAnsi="Times New Roman"/>
          <w:sz w:val="32"/>
          <w:szCs w:val="32"/>
        </w:rPr>
        <w:t>；集成草智能育种共性关键技术，搭建具有自主知识产权国内领先的</w:t>
      </w:r>
      <w:r>
        <w:rPr>
          <w:rFonts w:ascii="Times New Roman" w:eastAsia="仿宋_GB2312" w:hAnsi="Times New Roman"/>
          <w:sz w:val="32"/>
          <w:szCs w:val="32"/>
        </w:rPr>
        <w:t>“</w:t>
      </w:r>
      <w:r>
        <w:rPr>
          <w:rFonts w:ascii="Times New Roman" w:eastAsia="仿宋_GB2312" w:hAnsi="Times New Roman"/>
          <w:sz w:val="32"/>
          <w:szCs w:val="32"/>
        </w:rPr>
        <w:t>芯片检测</w:t>
      </w:r>
      <w:r>
        <w:rPr>
          <w:rFonts w:ascii="Times New Roman" w:eastAsia="仿宋_GB2312" w:hAnsi="Times New Roman"/>
          <w:sz w:val="32"/>
          <w:szCs w:val="32"/>
        </w:rPr>
        <w:t>—</w:t>
      </w:r>
      <w:r>
        <w:rPr>
          <w:rFonts w:ascii="Times New Roman" w:eastAsia="仿宋_GB2312" w:hAnsi="Times New Roman"/>
          <w:sz w:val="32"/>
          <w:szCs w:val="32"/>
        </w:rPr>
        <w:t>算法分析</w:t>
      </w:r>
      <w:r>
        <w:rPr>
          <w:rFonts w:ascii="Times New Roman" w:eastAsia="仿宋_GB2312" w:hAnsi="Times New Roman"/>
          <w:sz w:val="32"/>
          <w:szCs w:val="32"/>
        </w:rPr>
        <w:t>—</w:t>
      </w:r>
      <w:r>
        <w:rPr>
          <w:rFonts w:ascii="Times New Roman" w:eastAsia="仿宋_GB2312" w:hAnsi="Times New Roman"/>
          <w:sz w:val="32"/>
          <w:szCs w:val="32"/>
        </w:rPr>
        <w:t>育种决策</w:t>
      </w:r>
      <w:r>
        <w:rPr>
          <w:rFonts w:ascii="Times New Roman" w:eastAsia="仿宋_GB2312" w:hAnsi="Times New Roman"/>
          <w:sz w:val="32"/>
          <w:szCs w:val="32"/>
        </w:rPr>
        <w:t>”</w:t>
      </w:r>
      <w:r>
        <w:rPr>
          <w:rFonts w:ascii="Times New Roman" w:eastAsia="仿宋_GB2312" w:hAnsi="Times New Roman"/>
          <w:sz w:val="32"/>
          <w:szCs w:val="32"/>
        </w:rPr>
        <w:t>一体化草智能育种平台</w:t>
      </w:r>
      <w:r>
        <w:rPr>
          <w:rFonts w:ascii="Times New Roman" w:eastAsia="仿宋_GB2312" w:hAnsi="Times New Roman"/>
          <w:sz w:val="32"/>
          <w:szCs w:val="32"/>
        </w:rPr>
        <w:t>1</w:t>
      </w:r>
      <w:r>
        <w:rPr>
          <w:rFonts w:ascii="Times New Roman" w:eastAsia="仿宋_GB2312" w:hAnsi="Times New Roman"/>
          <w:sz w:val="32"/>
          <w:szCs w:val="32"/>
        </w:rPr>
        <w:t>个。</w:t>
      </w:r>
    </w:p>
    <w:p w14:paraId="719D54F0" w14:textId="77777777" w:rsidR="00062EF3" w:rsidRDefault="00CB4B58">
      <w:pPr>
        <w:pStyle w:val="a5"/>
        <w:widowControl w:val="0"/>
        <w:spacing w:line="640" w:lineRule="exact"/>
        <w:ind w:right="112" w:firstLineChars="200" w:firstLine="643"/>
        <w:outlineLvl w:val="2"/>
        <w:rPr>
          <w:rFonts w:ascii="Times New Roman" w:hAnsi="Times New Roman" w:cs="Times New Roman"/>
          <w:color w:val="auto"/>
          <w:sz w:val="32"/>
          <w:szCs w:val="32"/>
          <w:lang w:eastAsia="zh-CN"/>
        </w:rPr>
      </w:pPr>
      <w:r>
        <w:rPr>
          <w:rFonts w:ascii="Times New Roman" w:eastAsia="楷体_GB2312" w:hAnsi="Times New Roman" w:cs="Times New Roman"/>
          <w:b/>
          <w:bCs/>
          <w:color w:val="auto"/>
          <w:sz w:val="32"/>
          <w:szCs w:val="32"/>
          <w:lang w:eastAsia="zh-CN"/>
        </w:rPr>
        <w:t>研究方向</w:t>
      </w:r>
      <w:r>
        <w:rPr>
          <w:rFonts w:ascii="Times New Roman" w:eastAsia="楷体_GB2312" w:hAnsi="Times New Roman" w:cs="Times New Roman"/>
          <w:b/>
          <w:bCs/>
          <w:color w:val="auto"/>
          <w:sz w:val="32"/>
          <w:szCs w:val="32"/>
          <w:lang w:eastAsia="zh-CN"/>
        </w:rPr>
        <w:t>2</w:t>
      </w:r>
      <w:r>
        <w:rPr>
          <w:rFonts w:ascii="Times New Roman" w:eastAsia="楷体_GB2312" w:hAnsi="Times New Roman" w:cs="Times New Roman"/>
          <w:b/>
          <w:bCs/>
          <w:color w:val="auto"/>
          <w:sz w:val="32"/>
          <w:szCs w:val="32"/>
          <w:lang w:eastAsia="zh-CN"/>
        </w:rPr>
        <w:t>（指南代码</w:t>
      </w:r>
      <w:r>
        <w:rPr>
          <w:rFonts w:ascii="Times New Roman" w:eastAsia="楷体_GB2312" w:hAnsi="Times New Roman" w:cs="Times New Roman"/>
          <w:b/>
          <w:bCs/>
          <w:color w:val="auto"/>
          <w:sz w:val="32"/>
          <w:szCs w:val="32"/>
          <w:lang w:eastAsia="zh-CN"/>
        </w:rPr>
        <w:t>1012</w:t>
      </w:r>
      <w:r>
        <w:rPr>
          <w:rFonts w:ascii="Times New Roman" w:eastAsia="楷体_GB2312" w:hAnsi="Times New Roman" w:cs="Times New Roman"/>
          <w:b/>
          <w:bCs/>
          <w:color w:val="auto"/>
          <w:sz w:val="32"/>
          <w:szCs w:val="32"/>
          <w:lang w:eastAsia="zh-CN"/>
        </w:rPr>
        <w:t>）：</w:t>
      </w:r>
      <w:r>
        <w:rPr>
          <w:rFonts w:ascii="Times New Roman" w:hAnsi="Times New Roman" w:cs="Times New Roman"/>
          <w:b/>
          <w:bCs/>
          <w:color w:val="auto"/>
          <w:spacing w:val="-5"/>
          <w:sz w:val="32"/>
          <w:szCs w:val="32"/>
          <w:lang w:eastAsia="zh-CN"/>
        </w:rPr>
        <w:t>高产抗逆优质紫花苜蓿新品种选育与</w:t>
      </w:r>
      <w:r>
        <w:rPr>
          <w:rFonts w:ascii="Times New Roman" w:eastAsia="仿宋_GB2312" w:hAnsi="Times New Roman" w:cs="Times New Roman"/>
          <w:b/>
          <w:bCs/>
          <w:color w:val="auto"/>
          <w:sz w:val="32"/>
          <w:szCs w:val="32"/>
          <w:lang w:eastAsia="zh-CN"/>
        </w:rPr>
        <w:t>制繁种技术研究</w:t>
      </w:r>
    </w:p>
    <w:p w14:paraId="02D95415"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研究内容</w:t>
      </w:r>
    </w:p>
    <w:p w14:paraId="727EE3CE"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针对内蒙古苜蓿产业发展中耐旱、耐寒、耐盐碱、高产、优</w:t>
      </w:r>
      <w:r>
        <w:rPr>
          <w:rFonts w:ascii="Times New Roman" w:eastAsia="仿宋_GB2312" w:hAnsi="Times New Roman"/>
          <w:sz w:val="32"/>
          <w:szCs w:val="32"/>
        </w:rPr>
        <w:lastRenderedPageBreak/>
        <w:t>质紫花苜蓿品种缺乏、国外品种依赖度高、自主创新能力弱等瓶颈问题，综合运用表型</w:t>
      </w:r>
      <w:r>
        <w:rPr>
          <w:rFonts w:ascii="Times New Roman" w:eastAsia="仿宋_GB2312" w:hAnsi="Times New Roman"/>
          <w:sz w:val="32"/>
          <w:szCs w:val="32"/>
        </w:rPr>
        <w:t>-</w:t>
      </w:r>
      <w:r>
        <w:rPr>
          <w:rFonts w:ascii="Times New Roman" w:eastAsia="仿宋_GB2312" w:hAnsi="Times New Roman"/>
          <w:sz w:val="32"/>
          <w:szCs w:val="32"/>
        </w:rPr>
        <w:t>基因型高通量鉴定、全基因组选择等技术，系统开展紫花苜蓿耐寒旱、耐盐碱、优质、高产等优良种质精准鉴定，筛选具有育种潜力的优异种质资源。结合基因组、转录组等多组学技术，挖掘调控耐寒旱、耐盐碱、高产、优质等性状的重要基因、</w:t>
      </w:r>
      <w:r>
        <w:rPr>
          <w:rFonts w:ascii="Times New Roman" w:eastAsia="仿宋_GB2312" w:hAnsi="Times New Roman"/>
          <w:sz w:val="32"/>
          <w:szCs w:val="32"/>
        </w:rPr>
        <w:t>QTLs</w:t>
      </w:r>
      <w:r>
        <w:rPr>
          <w:rFonts w:ascii="Times New Roman" w:eastAsia="仿宋_GB2312" w:hAnsi="Times New Roman"/>
          <w:sz w:val="32"/>
          <w:szCs w:val="32"/>
        </w:rPr>
        <w:t>及其关键调控元件，明确优异基因的遗传效应；突破紫花苜蓿精准基因编辑、多性状聚合等生物育种技术，融合转基因、基因编辑、诱变等方法，创制耐寒旱、耐盐碱、高产、优质等重大新种质；研发紫花苜蓿高效育种新技术，培育紫花苜蓿新品种，研发高效制繁种技术，并开展推广示范。</w:t>
      </w:r>
    </w:p>
    <w:p w14:paraId="1A30C29A" w14:textId="77777777" w:rsidR="00062EF3" w:rsidRDefault="00CB4B58">
      <w:pPr>
        <w:pStyle w:val="a5"/>
        <w:widowControl w:val="0"/>
        <w:spacing w:line="640" w:lineRule="exact"/>
        <w:ind w:right="100" w:firstLine="625"/>
        <w:jc w:val="both"/>
        <w:rPr>
          <w:rFonts w:ascii="Times New Roman" w:eastAsia="仿宋_GB2312" w:hAnsi="Times New Roman" w:cs="Times New Roman"/>
          <w:b/>
          <w:bCs/>
          <w:snapToGrid/>
          <w:color w:val="auto"/>
          <w:kern w:val="2"/>
          <w:sz w:val="32"/>
          <w:szCs w:val="32"/>
          <w:lang w:eastAsia="zh-CN"/>
        </w:rPr>
      </w:pPr>
      <w:r>
        <w:rPr>
          <w:rFonts w:ascii="Times New Roman" w:eastAsia="仿宋_GB2312" w:hAnsi="Times New Roman" w:cs="Times New Roman"/>
          <w:b/>
          <w:bCs/>
          <w:snapToGrid/>
          <w:color w:val="auto"/>
          <w:kern w:val="2"/>
          <w:sz w:val="32"/>
          <w:szCs w:val="32"/>
          <w:lang w:eastAsia="zh-CN"/>
        </w:rPr>
        <w:t>2.</w:t>
      </w:r>
      <w:r>
        <w:rPr>
          <w:rFonts w:ascii="Times New Roman" w:eastAsia="仿宋_GB2312" w:hAnsi="Times New Roman" w:cs="Times New Roman"/>
          <w:b/>
          <w:bCs/>
          <w:snapToGrid/>
          <w:color w:val="auto"/>
          <w:kern w:val="2"/>
          <w:sz w:val="32"/>
          <w:szCs w:val="32"/>
          <w:lang w:eastAsia="zh-CN"/>
        </w:rPr>
        <w:t>考核指标</w:t>
      </w:r>
    </w:p>
    <w:p w14:paraId="1BDDE5DE" w14:textId="5F682909" w:rsidR="00062EF3" w:rsidRDefault="001D1EFC">
      <w:pPr>
        <w:pStyle w:val="a5"/>
        <w:widowControl w:val="0"/>
        <w:spacing w:line="640" w:lineRule="exact"/>
        <w:ind w:right="100" w:firstLine="625"/>
        <w:jc w:val="both"/>
        <w:rPr>
          <w:rFonts w:ascii="Times New Roman" w:hAnsi="Times New Roman" w:cs="Times New Roman"/>
          <w:color w:val="auto"/>
          <w:sz w:val="32"/>
          <w:szCs w:val="32"/>
          <w:highlight w:val="yellow"/>
          <w:lang w:eastAsia="zh-CN"/>
        </w:rPr>
      </w:pPr>
      <w:proofErr w:type="gramStart"/>
      <w:r>
        <w:rPr>
          <w:rFonts w:ascii="Times New Roman" w:eastAsia="仿宋_GB2312" w:hAnsi="Times New Roman" w:cs="Times New Roman" w:hint="eastAsia"/>
          <w:color w:val="auto"/>
          <w:sz w:val="32"/>
          <w:szCs w:val="32"/>
          <w:lang w:eastAsia="zh-CN"/>
        </w:rPr>
        <w:t>通过国审或</w:t>
      </w:r>
      <w:proofErr w:type="gramEnd"/>
      <w:r>
        <w:rPr>
          <w:rFonts w:ascii="Times New Roman" w:eastAsia="仿宋_GB2312" w:hAnsi="Times New Roman" w:cs="Times New Roman" w:hint="eastAsia"/>
          <w:color w:val="auto"/>
          <w:sz w:val="32"/>
          <w:szCs w:val="32"/>
          <w:lang w:eastAsia="zh-CN"/>
        </w:rPr>
        <w:t>内蒙古自治区审定的</w:t>
      </w:r>
      <w:r w:rsidR="00CB4B58">
        <w:rPr>
          <w:rFonts w:ascii="Times New Roman" w:eastAsia="仿宋_GB2312" w:hAnsi="Times New Roman" w:cs="Times New Roman"/>
          <w:color w:val="auto"/>
          <w:sz w:val="32"/>
          <w:szCs w:val="32"/>
          <w:lang w:eastAsia="zh-CN"/>
        </w:rPr>
        <w:t>耐寒高产、抗旱高产、耐盐碱优质聚合型新品种</w:t>
      </w:r>
      <w:r w:rsidR="00CB4B58">
        <w:rPr>
          <w:rFonts w:ascii="Times New Roman" w:eastAsia="仿宋_GB2312" w:hAnsi="Times New Roman" w:cs="Times New Roman"/>
          <w:color w:val="auto"/>
          <w:sz w:val="32"/>
          <w:szCs w:val="32"/>
          <w:lang w:eastAsia="zh-CN"/>
        </w:rPr>
        <w:t>5</w:t>
      </w:r>
      <w:r w:rsidR="00CB4B58">
        <w:rPr>
          <w:rFonts w:ascii="Times New Roman" w:eastAsia="仿宋_GB2312" w:hAnsi="Times New Roman" w:cs="Times New Roman"/>
          <w:color w:val="auto"/>
          <w:sz w:val="32"/>
          <w:szCs w:val="32"/>
          <w:lang w:eastAsia="zh-CN"/>
        </w:rPr>
        <w:t>个，在适宜推广区域</w:t>
      </w:r>
      <w:proofErr w:type="gramStart"/>
      <w:r w:rsidR="00CB4B58">
        <w:rPr>
          <w:rFonts w:ascii="Times New Roman" w:eastAsia="仿宋_GB2312" w:hAnsi="Times New Roman" w:cs="Times New Roman"/>
          <w:color w:val="auto"/>
          <w:sz w:val="32"/>
          <w:szCs w:val="32"/>
          <w:lang w:eastAsia="zh-CN"/>
        </w:rPr>
        <w:t>内品种</w:t>
      </w:r>
      <w:proofErr w:type="gramEnd"/>
      <w:r w:rsidR="00CB4B58">
        <w:rPr>
          <w:rFonts w:ascii="Times New Roman" w:eastAsia="仿宋_GB2312" w:hAnsi="Times New Roman" w:cs="Times New Roman"/>
          <w:color w:val="auto"/>
          <w:sz w:val="32"/>
          <w:szCs w:val="32"/>
          <w:lang w:eastAsia="zh-CN"/>
        </w:rPr>
        <w:t>生产性能、营养品质等关键指标达到或超过同类国外品种，其中突破性苜蓿新品种</w:t>
      </w:r>
      <w:r w:rsidR="00CB4B58">
        <w:rPr>
          <w:rFonts w:ascii="Times New Roman" w:eastAsia="仿宋_GB2312" w:hAnsi="Times New Roman" w:cs="Times New Roman"/>
          <w:color w:val="auto"/>
          <w:sz w:val="32"/>
          <w:szCs w:val="32"/>
          <w:lang w:eastAsia="zh-CN"/>
        </w:rPr>
        <w:t>1</w:t>
      </w:r>
      <w:r w:rsidR="00CB4B58">
        <w:rPr>
          <w:rFonts w:ascii="Times New Roman" w:eastAsia="仿宋_GB2312" w:hAnsi="Times New Roman" w:cs="Times New Roman"/>
          <w:color w:val="auto"/>
          <w:sz w:val="32"/>
          <w:szCs w:val="32"/>
          <w:lang w:eastAsia="zh-CN"/>
        </w:rPr>
        <w:t>个，产量较现有主栽品种提高</w:t>
      </w:r>
      <w:r w:rsidR="00CB4B58">
        <w:rPr>
          <w:rFonts w:ascii="Times New Roman" w:eastAsia="仿宋_GB2312" w:hAnsi="Times New Roman" w:cs="Times New Roman"/>
          <w:color w:val="auto"/>
          <w:sz w:val="32"/>
          <w:szCs w:val="32"/>
          <w:lang w:eastAsia="zh-CN"/>
        </w:rPr>
        <w:t>10%</w:t>
      </w:r>
      <w:r w:rsidR="00CB4B58">
        <w:rPr>
          <w:rFonts w:ascii="Times New Roman" w:eastAsia="仿宋_GB2312" w:hAnsi="Times New Roman" w:cs="Times New Roman"/>
          <w:color w:val="auto"/>
          <w:sz w:val="32"/>
          <w:szCs w:val="32"/>
          <w:lang w:eastAsia="zh-CN"/>
        </w:rPr>
        <w:t>以上，并进入国家或自治区主推（推荐）品种名录。挖掘关键基因</w:t>
      </w:r>
      <w:r w:rsidR="00CB4B58">
        <w:rPr>
          <w:rFonts w:ascii="Times New Roman" w:eastAsia="仿宋_GB2312" w:hAnsi="Times New Roman" w:cs="Times New Roman"/>
          <w:color w:val="auto"/>
          <w:sz w:val="32"/>
          <w:szCs w:val="32"/>
          <w:lang w:eastAsia="zh-CN"/>
        </w:rPr>
        <w:t>20</w:t>
      </w:r>
      <w:r w:rsidR="00CB4B58">
        <w:rPr>
          <w:rFonts w:ascii="Times New Roman" w:eastAsia="仿宋_GB2312" w:hAnsi="Times New Roman" w:cs="Times New Roman"/>
          <w:color w:val="auto"/>
          <w:sz w:val="32"/>
          <w:szCs w:val="32"/>
          <w:lang w:eastAsia="zh-CN"/>
        </w:rPr>
        <w:t>个；开发具有育种价值的分子标记</w:t>
      </w:r>
      <w:r w:rsidR="00CB4B58">
        <w:rPr>
          <w:rFonts w:ascii="Times New Roman" w:eastAsia="仿宋_GB2312" w:hAnsi="Times New Roman" w:cs="Times New Roman"/>
          <w:color w:val="auto"/>
          <w:sz w:val="32"/>
          <w:szCs w:val="32"/>
          <w:lang w:eastAsia="zh-CN"/>
        </w:rPr>
        <w:t>10</w:t>
      </w:r>
      <w:r w:rsidR="00CB4B58">
        <w:rPr>
          <w:rFonts w:ascii="Times New Roman" w:eastAsia="仿宋_GB2312" w:hAnsi="Times New Roman" w:cs="Times New Roman"/>
          <w:color w:val="auto"/>
          <w:sz w:val="32"/>
          <w:szCs w:val="32"/>
          <w:lang w:eastAsia="zh-CN"/>
        </w:rPr>
        <w:t>个；创制优异新种质</w:t>
      </w:r>
      <w:r w:rsidR="00CB4B58">
        <w:rPr>
          <w:rFonts w:ascii="Times New Roman" w:eastAsia="仿宋_GB2312" w:hAnsi="Times New Roman" w:cs="Times New Roman"/>
          <w:color w:val="auto"/>
          <w:sz w:val="32"/>
          <w:szCs w:val="32"/>
          <w:lang w:eastAsia="zh-CN"/>
        </w:rPr>
        <w:t>15</w:t>
      </w:r>
      <w:r w:rsidR="00CB4B58">
        <w:rPr>
          <w:rFonts w:ascii="Times New Roman" w:eastAsia="仿宋_GB2312" w:hAnsi="Times New Roman" w:cs="Times New Roman"/>
          <w:color w:val="auto"/>
          <w:sz w:val="32"/>
          <w:szCs w:val="32"/>
          <w:lang w:eastAsia="zh-CN"/>
        </w:rPr>
        <w:t>份；研制苜蓿高效育种新技术</w:t>
      </w:r>
      <w:r w:rsidR="00CB4B58">
        <w:rPr>
          <w:rFonts w:ascii="Times New Roman" w:eastAsia="仿宋_GB2312" w:hAnsi="Times New Roman" w:cs="Times New Roman"/>
          <w:color w:val="auto"/>
          <w:sz w:val="32"/>
          <w:szCs w:val="32"/>
          <w:lang w:eastAsia="zh-CN"/>
        </w:rPr>
        <w:t>1</w:t>
      </w:r>
      <w:r w:rsidR="00CB4B58">
        <w:rPr>
          <w:rFonts w:ascii="Times New Roman" w:eastAsia="仿宋_GB2312" w:hAnsi="Times New Roman" w:cs="Times New Roman"/>
          <w:color w:val="auto"/>
          <w:sz w:val="32"/>
          <w:szCs w:val="32"/>
          <w:lang w:eastAsia="zh-CN"/>
        </w:rPr>
        <w:t>套、制繁种技术</w:t>
      </w:r>
      <w:r w:rsidR="00CB4B58">
        <w:rPr>
          <w:rFonts w:ascii="Times New Roman" w:eastAsia="仿宋_GB2312" w:hAnsi="Times New Roman" w:cs="Times New Roman"/>
          <w:color w:val="auto"/>
          <w:sz w:val="32"/>
          <w:szCs w:val="32"/>
          <w:lang w:eastAsia="zh-CN"/>
        </w:rPr>
        <w:t>2</w:t>
      </w:r>
      <w:r w:rsidR="00CB4B58">
        <w:rPr>
          <w:rFonts w:ascii="Times New Roman" w:eastAsia="仿宋_GB2312" w:hAnsi="Times New Roman" w:cs="Times New Roman"/>
          <w:color w:val="auto"/>
          <w:sz w:val="32"/>
          <w:szCs w:val="32"/>
          <w:lang w:eastAsia="zh-CN"/>
        </w:rPr>
        <w:t>套，建立原种田</w:t>
      </w:r>
      <w:r w:rsidR="00CB4B58">
        <w:rPr>
          <w:rFonts w:ascii="Times New Roman" w:eastAsia="仿宋_GB2312" w:hAnsi="Times New Roman" w:cs="Times New Roman"/>
          <w:color w:val="auto"/>
          <w:sz w:val="32"/>
          <w:szCs w:val="32"/>
          <w:lang w:eastAsia="zh-CN"/>
        </w:rPr>
        <w:t>3000</w:t>
      </w:r>
      <w:r w:rsidR="00CB4B58">
        <w:rPr>
          <w:rFonts w:ascii="Times New Roman" w:eastAsia="仿宋_GB2312" w:hAnsi="Times New Roman" w:cs="Times New Roman"/>
          <w:color w:val="auto"/>
          <w:sz w:val="32"/>
          <w:szCs w:val="32"/>
          <w:lang w:eastAsia="zh-CN"/>
        </w:rPr>
        <w:t>亩，推广示范</w:t>
      </w:r>
      <w:r w:rsidR="00CB4B58">
        <w:rPr>
          <w:rFonts w:ascii="Times New Roman" w:eastAsia="仿宋_GB2312" w:hAnsi="Times New Roman" w:cs="Times New Roman"/>
          <w:color w:val="auto"/>
          <w:sz w:val="32"/>
          <w:szCs w:val="32"/>
          <w:lang w:eastAsia="zh-CN"/>
        </w:rPr>
        <w:t>30000</w:t>
      </w:r>
      <w:r w:rsidR="00CB4B58">
        <w:rPr>
          <w:rFonts w:ascii="Times New Roman" w:eastAsia="仿宋_GB2312" w:hAnsi="Times New Roman" w:cs="Times New Roman"/>
          <w:color w:val="auto"/>
          <w:sz w:val="32"/>
          <w:szCs w:val="32"/>
          <w:lang w:eastAsia="zh-CN"/>
        </w:rPr>
        <w:t>亩以上。</w:t>
      </w:r>
    </w:p>
    <w:p w14:paraId="32B562F3" w14:textId="77777777" w:rsidR="00062EF3" w:rsidRDefault="00CB4B58">
      <w:pPr>
        <w:pStyle w:val="a5"/>
        <w:widowControl w:val="0"/>
        <w:spacing w:line="640" w:lineRule="exact"/>
        <w:ind w:right="112" w:firstLineChars="200" w:firstLine="643"/>
        <w:outlineLvl w:val="2"/>
        <w:rPr>
          <w:rFonts w:ascii="Times New Roman" w:hAnsi="Times New Roman" w:cs="Times New Roman"/>
          <w:color w:val="auto"/>
          <w:sz w:val="32"/>
          <w:szCs w:val="32"/>
          <w:lang w:eastAsia="zh-CN"/>
        </w:rPr>
      </w:pPr>
      <w:r>
        <w:rPr>
          <w:rFonts w:ascii="Times New Roman" w:eastAsia="楷体_GB2312" w:hAnsi="Times New Roman" w:cs="Times New Roman"/>
          <w:b/>
          <w:bCs/>
          <w:color w:val="auto"/>
          <w:sz w:val="32"/>
          <w:szCs w:val="32"/>
          <w:lang w:eastAsia="zh-CN"/>
        </w:rPr>
        <w:t>研究方向</w:t>
      </w:r>
      <w:r>
        <w:rPr>
          <w:rFonts w:ascii="Times New Roman" w:eastAsia="楷体_GB2312" w:hAnsi="Times New Roman" w:cs="Times New Roman"/>
          <w:b/>
          <w:bCs/>
          <w:color w:val="auto"/>
          <w:sz w:val="32"/>
          <w:szCs w:val="32"/>
          <w:lang w:eastAsia="zh-CN"/>
        </w:rPr>
        <w:t>3</w:t>
      </w:r>
      <w:r>
        <w:rPr>
          <w:rFonts w:ascii="Times New Roman" w:eastAsia="楷体_GB2312" w:hAnsi="Times New Roman" w:cs="Times New Roman"/>
          <w:b/>
          <w:bCs/>
          <w:color w:val="auto"/>
          <w:sz w:val="32"/>
          <w:szCs w:val="32"/>
          <w:lang w:eastAsia="zh-CN"/>
        </w:rPr>
        <w:t>（指南代码</w:t>
      </w:r>
      <w:r>
        <w:rPr>
          <w:rFonts w:ascii="Times New Roman" w:eastAsia="楷体_GB2312" w:hAnsi="Times New Roman" w:cs="Times New Roman"/>
          <w:b/>
          <w:bCs/>
          <w:color w:val="auto"/>
          <w:sz w:val="32"/>
          <w:szCs w:val="32"/>
          <w:lang w:eastAsia="zh-CN"/>
        </w:rPr>
        <w:t>1013</w:t>
      </w:r>
      <w:r>
        <w:rPr>
          <w:rFonts w:ascii="Times New Roman" w:eastAsia="楷体_GB2312" w:hAnsi="Times New Roman" w:cs="Times New Roman"/>
          <w:b/>
          <w:bCs/>
          <w:color w:val="auto"/>
          <w:sz w:val="32"/>
          <w:szCs w:val="32"/>
          <w:lang w:eastAsia="zh-CN"/>
        </w:rPr>
        <w:t>）：</w:t>
      </w:r>
      <w:r>
        <w:rPr>
          <w:rFonts w:ascii="Times New Roman" w:eastAsia="仿宋_GB2312" w:hAnsi="Times New Roman" w:cs="Times New Roman"/>
          <w:b/>
          <w:bCs/>
          <w:color w:val="auto"/>
          <w:sz w:val="32"/>
          <w:szCs w:val="32"/>
          <w:lang w:eastAsia="zh-CN"/>
        </w:rPr>
        <w:t>耐盐碱高产羊草新品种选</w:t>
      </w:r>
      <w:r>
        <w:rPr>
          <w:rFonts w:ascii="Times New Roman" w:eastAsia="仿宋_GB2312" w:hAnsi="Times New Roman" w:cs="Times New Roman"/>
          <w:b/>
          <w:bCs/>
          <w:color w:val="auto"/>
          <w:sz w:val="32"/>
          <w:szCs w:val="32"/>
          <w:lang w:eastAsia="zh-CN"/>
        </w:rPr>
        <w:lastRenderedPageBreak/>
        <w:t>育与制繁种技术研究</w:t>
      </w:r>
    </w:p>
    <w:p w14:paraId="0DF714AA"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研究内容</w:t>
      </w:r>
    </w:p>
    <w:p w14:paraId="2FB58512"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羊草耐盐碱、高产优异种质缺乏，现有主栽品种在中度以上盐碱地表现不稳定、产量低，适用盐碱地的标准化、高产高效良种繁育技术体系不完善等问题，系统开展羊草种质资源耐盐碱表型与基因型精准鉴定，采用转录组、基因组等多组学技术手段发掘羊草耐盐碱关键基因及分子标记，解析羊草耐盐碱性状的分子调控机制；整合常规育种与生物育种等方法，构建羊草高效育种技术体系，创制新种质，培育耐盐碱高产新品种；研发集成羊草盐碱地节水抑盐灌溉、水肥精准调控及生态化种植模式等关键技术，在内蒙古河套灌区、西辽河平原等典型盐碱地建立耐盐碱羊草品种核心示范基地，进行</w:t>
      </w:r>
      <w:r>
        <w:rPr>
          <w:rFonts w:ascii="Times New Roman" w:eastAsia="仿宋_GB2312" w:hAnsi="Times New Roman"/>
          <w:sz w:val="32"/>
          <w:szCs w:val="32"/>
        </w:rPr>
        <w:t>“</w:t>
      </w:r>
      <w:r>
        <w:rPr>
          <w:rFonts w:ascii="Times New Roman" w:eastAsia="仿宋_GB2312" w:hAnsi="Times New Roman"/>
          <w:sz w:val="32"/>
          <w:szCs w:val="32"/>
        </w:rPr>
        <w:t>品种</w:t>
      </w:r>
      <w:r>
        <w:rPr>
          <w:rFonts w:ascii="Times New Roman" w:eastAsia="仿宋_GB2312" w:hAnsi="Times New Roman"/>
          <w:sz w:val="32"/>
          <w:szCs w:val="32"/>
        </w:rPr>
        <w:t>-</w:t>
      </w:r>
      <w:r>
        <w:rPr>
          <w:rFonts w:ascii="Times New Roman" w:eastAsia="仿宋_GB2312" w:hAnsi="Times New Roman"/>
          <w:sz w:val="32"/>
          <w:szCs w:val="32"/>
        </w:rPr>
        <w:t>技术</w:t>
      </w:r>
      <w:r>
        <w:rPr>
          <w:rFonts w:ascii="Times New Roman" w:eastAsia="仿宋_GB2312" w:hAnsi="Times New Roman"/>
          <w:sz w:val="32"/>
          <w:szCs w:val="32"/>
        </w:rPr>
        <w:t>-</w:t>
      </w:r>
      <w:r>
        <w:rPr>
          <w:rFonts w:ascii="Times New Roman" w:eastAsia="仿宋_GB2312" w:hAnsi="Times New Roman"/>
          <w:sz w:val="32"/>
          <w:szCs w:val="32"/>
        </w:rPr>
        <w:t>模式</w:t>
      </w:r>
      <w:r>
        <w:rPr>
          <w:rFonts w:ascii="Times New Roman" w:eastAsia="仿宋_GB2312" w:hAnsi="Times New Roman"/>
          <w:sz w:val="32"/>
          <w:szCs w:val="32"/>
        </w:rPr>
        <w:t>”</w:t>
      </w:r>
      <w:r>
        <w:rPr>
          <w:rFonts w:ascii="Times New Roman" w:eastAsia="仿宋_GB2312" w:hAnsi="Times New Roman"/>
          <w:sz w:val="32"/>
          <w:szCs w:val="32"/>
        </w:rPr>
        <w:t>一体化验证与推广，形成可复制可推广的盐碱地羊草产业化应用方案。</w:t>
      </w:r>
    </w:p>
    <w:p w14:paraId="3BAA6DEF"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考核指标</w:t>
      </w:r>
    </w:p>
    <w:p w14:paraId="749A1B4A" w14:textId="307A7C0C"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完成</w:t>
      </w:r>
      <w:r>
        <w:rPr>
          <w:rFonts w:ascii="Times New Roman" w:eastAsia="仿宋_GB2312" w:hAnsi="Times New Roman"/>
          <w:sz w:val="32"/>
          <w:szCs w:val="32"/>
        </w:rPr>
        <w:t>500</w:t>
      </w:r>
      <w:r>
        <w:rPr>
          <w:rFonts w:ascii="Times New Roman" w:eastAsia="仿宋_GB2312" w:hAnsi="Times New Roman"/>
          <w:sz w:val="32"/>
          <w:szCs w:val="32"/>
        </w:rPr>
        <w:t>份羊草种质资源耐盐碱表型与基因型精准鉴定；挖掘羊草耐盐碱关键基因</w:t>
      </w:r>
      <w:r>
        <w:rPr>
          <w:rFonts w:ascii="Times New Roman" w:eastAsia="仿宋_GB2312" w:hAnsi="Times New Roman"/>
          <w:sz w:val="32"/>
          <w:szCs w:val="32"/>
        </w:rPr>
        <w:t>15</w:t>
      </w:r>
      <w:r>
        <w:rPr>
          <w:rFonts w:ascii="Times New Roman" w:eastAsia="仿宋_GB2312" w:hAnsi="Times New Roman"/>
          <w:sz w:val="32"/>
          <w:szCs w:val="32"/>
        </w:rPr>
        <w:t>个，开发具有育种价值的分子标记</w:t>
      </w:r>
      <w:r>
        <w:rPr>
          <w:rFonts w:ascii="Times New Roman" w:eastAsia="仿宋_GB2312" w:hAnsi="Times New Roman"/>
          <w:sz w:val="32"/>
          <w:szCs w:val="32"/>
        </w:rPr>
        <w:t>10</w:t>
      </w:r>
      <w:r>
        <w:rPr>
          <w:rFonts w:ascii="Times New Roman" w:eastAsia="仿宋_GB2312" w:hAnsi="Times New Roman"/>
          <w:sz w:val="32"/>
          <w:szCs w:val="32"/>
        </w:rPr>
        <w:t>个；研发羊草高效育种技术体系</w:t>
      </w:r>
      <w:r>
        <w:rPr>
          <w:rFonts w:ascii="Times New Roman" w:eastAsia="仿宋_GB2312" w:hAnsi="Times New Roman"/>
          <w:sz w:val="32"/>
          <w:szCs w:val="32"/>
        </w:rPr>
        <w:t>1</w:t>
      </w:r>
      <w:r>
        <w:rPr>
          <w:rFonts w:ascii="Times New Roman" w:eastAsia="仿宋_GB2312" w:hAnsi="Times New Roman"/>
          <w:sz w:val="32"/>
          <w:szCs w:val="32"/>
        </w:rPr>
        <w:t>套；创制耐盐碱高产羊草新种质</w:t>
      </w:r>
      <w:r>
        <w:rPr>
          <w:rFonts w:ascii="Times New Roman" w:eastAsia="仿宋_GB2312" w:hAnsi="Times New Roman"/>
          <w:sz w:val="32"/>
          <w:szCs w:val="32"/>
        </w:rPr>
        <w:t>15</w:t>
      </w:r>
      <w:r>
        <w:rPr>
          <w:rFonts w:ascii="Times New Roman" w:eastAsia="仿宋_GB2312" w:hAnsi="Times New Roman"/>
          <w:sz w:val="32"/>
          <w:szCs w:val="32"/>
        </w:rPr>
        <w:t>个，</w:t>
      </w:r>
      <w:proofErr w:type="gramStart"/>
      <w:r w:rsidR="00921D01">
        <w:rPr>
          <w:rFonts w:ascii="Times New Roman" w:eastAsia="仿宋_GB2312" w:hAnsi="Times New Roman" w:hint="eastAsia"/>
          <w:sz w:val="32"/>
          <w:szCs w:val="32"/>
        </w:rPr>
        <w:t>通过国审或</w:t>
      </w:r>
      <w:proofErr w:type="gramEnd"/>
      <w:r w:rsidR="00921D01">
        <w:rPr>
          <w:rFonts w:ascii="Times New Roman" w:eastAsia="仿宋_GB2312" w:hAnsi="Times New Roman" w:hint="eastAsia"/>
          <w:sz w:val="32"/>
          <w:szCs w:val="32"/>
        </w:rPr>
        <w:t>内蒙古自治区审定的</w:t>
      </w:r>
      <w:r>
        <w:rPr>
          <w:rFonts w:ascii="Times New Roman" w:eastAsia="仿宋_GB2312" w:hAnsi="Times New Roman"/>
          <w:sz w:val="32"/>
          <w:szCs w:val="32"/>
        </w:rPr>
        <w:t>耐盐碱高产羊草新品种</w:t>
      </w:r>
      <w:r>
        <w:rPr>
          <w:rFonts w:ascii="Times New Roman" w:eastAsia="仿宋_GB2312" w:hAnsi="Times New Roman"/>
          <w:sz w:val="32"/>
          <w:szCs w:val="32"/>
        </w:rPr>
        <w:t>3</w:t>
      </w:r>
      <w:r>
        <w:rPr>
          <w:rFonts w:ascii="Times New Roman" w:eastAsia="仿宋_GB2312" w:hAnsi="Times New Roman"/>
          <w:sz w:val="32"/>
          <w:szCs w:val="32"/>
        </w:rPr>
        <w:t>个，在含盐量＞</w:t>
      </w: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pH</w:t>
      </w:r>
      <w:r>
        <w:rPr>
          <w:rFonts w:ascii="Times New Roman" w:eastAsia="仿宋_GB2312" w:hAnsi="Times New Roman"/>
          <w:sz w:val="32"/>
          <w:szCs w:val="32"/>
        </w:rPr>
        <w:t>＞</w:t>
      </w:r>
      <w:r>
        <w:rPr>
          <w:rFonts w:ascii="Times New Roman" w:eastAsia="仿宋_GB2312" w:hAnsi="Times New Roman"/>
          <w:sz w:val="32"/>
          <w:szCs w:val="32"/>
        </w:rPr>
        <w:t>8.5</w:t>
      </w:r>
      <w:r>
        <w:rPr>
          <w:rFonts w:ascii="Times New Roman" w:eastAsia="仿宋_GB2312" w:hAnsi="Times New Roman"/>
          <w:sz w:val="32"/>
          <w:szCs w:val="32"/>
        </w:rPr>
        <w:t>、土壤碱化度＞</w:t>
      </w:r>
      <w:r>
        <w:rPr>
          <w:rFonts w:ascii="Times New Roman" w:eastAsia="仿宋_GB2312" w:hAnsi="Times New Roman"/>
          <w:sz w:val="32"/>
          <w:szCs w:val="32"/>
        </w:rPr>
        <w:t>20%</w:t>
      </w:r>
      <w:r>
        <w:rPr>
          <w:rFonts w:ascii="Times New Roman" w:eastAsia="仿宋_GB2312" w:hAnsi="Times New Roman"/>
          <w:sz w:val="32"/>
          <w:szCs w:val="32"/>
        </w:rPr>
        <w:t>的盐碱地上，干草产量较现有主栽品种提高</w:t>
      </w:r>
      <w:r>
        <w:rPr>
          <w:rFonts w:ascii="Times New Roman" w:eastAsia="仿宋_GB2312" w:hAnsi="Times New Roman"/>
          <w:sz w:val="32"/>
          <w:szCs w:val="32"/>
        </w:rPr>
        <w:t>10%</w:t>
      </w:r>
      <w:r>
        <w:rPr>
          <w:rFonts w:ascii="Times New Roman" w:eastAsia="仿宋_GB2312" w:hAnsi="Times New Roman"/>
          <w:sz w:val="32"/>
          <w:szCs w:val="32"/>
        </w:rPr>
        <w:t>以上；形成羊草规</w:t>
      </w:r>
      <w:r>
        <w:rPr>
          <w:rFonts w:ascii="Times New Roman" w:eastAsia="仿宋_GB2312" w:hAnsi="Times New Roman"/>
          <w:sz w:val="32"/>
          <w:szCs w:val="32"/>
        </w:rPr>
        <w:lastRenderedPageBreak/>
        <w:t>模化制繁种技术</w:t>
      </w:r>
      <w:r>
        <w:rPr>
          <w:rFonts w:ascii="Times New Roman" w:eastAsia="仿宋_GB2312" w:hAnsi="Times New Roman"/>
          <w:sz w:val="32"/>
          <w:szCs w:val="32"/>
        </w:rPr>
        <w:t>2</w:t>
      </w:r>
      <w:r>
        <w:rPr>
          <w:rFonts w:ascii="Times New Roman" w:eastAsia="仿宋_GB2312" w:hAnsi="Times New Roman"/>
          <w:sz w:val="32"/>
          <w:szCs w:val="32"/>
        </w:rPr>
        <w:t>套，建立原种田</w:t>
      </w:r>
      <w:r>
        <w:rPr>
          <w:rFonts w:ascii="Times New Roman" w:eastAsia="仿宋_GB2312" w:hAnsi="Times New Roman"/>
          <w:sz w:val="32"/>
          <w:szCs w:val="32"/>
        </w:rPr>
        <w:t>1000</w:t>
      </w:r>
      <w:r>
        <w:rPr>
          <w:rFonts w:ascii="Times New Roman" w:eastAsia="仿宋_GB2312" w:hAnsi="Times New Roman"/>
          <w:sz w:val="32"/>
          <w:szCs w:val="32"/>
        </w:rPr>
        <w:t>亩以上，新品种盐碱地治理示范推广</w:t>
      </w:r>
      <w:r>
        <w:rPr>
          <w:rFonts w:ascii="Times New Roman" w:eastAsia="仿宋_GB2312" w:hAnsi="Times New Roman"/>
          <w:sz w:val="32"/>
          <w:szCs w:val="32"/>
        </w:rPr>
        <w:t>10000</w:t>
      </w:r>
      <w:r>
        <w:rPr>
          <w:rFonts w:ascii="Times New Roman" w:eastAsia="仿宋_GB2312" w:hAnsi="Times New Roman"/>
          <w:sz w:val="32"/>
          <w:szCs w:val="32"/>
        </w:rPr>
        <w:t>亩以上。</w:t>
      </w:r>
    </w:p>
    <w:p w14:paraId="7942F5AD"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楷体_GB2312" w:hAnsi="Times New Roman"/>
          <w:b/>
          <w:bCs/>
          <w:sz w:val="32"/>
          <w:szCs w:val="32"/>
        </w:rPr>
        <w:t>研究方向</w:t>
      </w:r>
      <w:r>
        <w:rPr>
          <w:rFonts w:ascii="Times New Roman" w:eastAsia="楷体_GB2312" w:hAnsi="Times New Roman"/>
          <w:b/>
          <w:bCs/>
          <w:sz w:val="32"/>
          <w:szCs w:val="32"/>
        </w:rPr>
        <w:t>4</w:t>
      </w:r>
      <w:r>
        <w:rPr>
          <w:rFonts w:ascii="Times New Roman" w:eastAsia="楷体_GB2312" w:hAnsi="Times New Roman"/>
          <w:b/>
          <w:bCs/>
          <w:sz w:val="32"/>
          <w:szCs w:val="32"/>
        </w:rPr>
        <w:t>（指南代码</w:t>
      </w:r>
      <w:r>
        <w:rPr>
          <w:rFonts w:ascii="Times New Roman" w:eastAsia="楷体_GB2312" w:hAnsi="Times New Roman"/>
          <w:b/>
          <w:bCs/>
          <w:sz w:val="32"/>
          <w:szCs w:val="32"/>
        </w:rPr>
        <w:t>1014</w:t>
      </w:r>
      <w:r>
        <w:rPr>
          <w:rFonts w:ascii="Times New Roman" w:eastAsia="楷体_GB2312" w:hAnsi="Times New Roman"/>
          <w:b/>
          <w:bCs/>
          <w:sz w:val="32"/>
          <w:szCs w:val="32"/>
        </w:rPr>
        <w:t>）：</w:t>
      </w:r>
      <w:r>
        <w:rPr>
          <w:rFonts w:ascii="Times New Roman" w:eastAsia="仿宋_GB2312" w:hAnsi="Times New Roman"/>
          <w:b/>
          <w:bCs/>
          <w:sz w:val="32"/>
          <w:szCs w:val="32"/>
        </w:rPr>
        <w:t xml:space="preserve"> </w:t>
      </w:r>
      <w:r>
        <w:rPr>
          <w:rFonts w:ascii="Times New Roman" w:eastAsia="仿宋_GB2312" w:hAnsi="Times New Roman"/>
          <w:b/>
          <w:bCs/>
          <w:sz w:val="32"/>
          <w:szCs w:val="32"/>
        </w:rPr>
        <w:t>抗倒伏高产优质饲用燕麦新品种选育与制繁种技术研究</w:t>
      </w:r>
    </w:p>
    <w:p w14:paraId="6D8A7CCC"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研究内容</w:t>
      </w:r>
    </w:p>
    <w:p w14:paraId="23BFB27D" w14:textId="77777777"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针对抗倒伏高产饲用燕麦品种短缺，适配不同生态区域的高效栽培与繁种技术体系不足等问题，构建饲用燕麦抗倒伏、高产、优质性状表型与基因型精准鉴定与评价体系，系统解析燕麦关键性状遗传调控网络与分子机制，挖掘抗倒伏、高产、优质关键性状功能基因与性状紧密连锁的分子标记；利用转基因、基因编辑等生物育种技术创制抗倒伏、高产、优质的饲用燕麦新种质，建立饲用燕麦高效育种技术体系，用常规育种与生物育种等相结合的方法培育燕麦新品种；研发饲用燕麦高效栽培关键技术、高效制繁种技术与种子质量控制技术，构建饲用燕麦新品种四级繁育技术体系，为提高饲用燕麦种子自给率及草食畜牧业高质量发展提供种源保障。</w:t>
      </w:r>
    </w:p>
    <w:p w14:paraId="545CAD3E" w14:textId="77777777" w:rsidR="00062EF3" w:rsidRDefault="00CB4B58">
      <w:pPr>
        <w:spacing w:line="64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考核指标</w:t>
      </w:r>
    </w:p>
    <w:p w14:paraId="069839E8" w14:textId="0C33DCB4"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完成</w:t>
      </w:r>
      <w:r>
        <w:rPr>
          <w:rFonts w:ascii="Times New Roman" w:eastAsia="仿宋_GB2312" w:hAnsi="Times New Roman"/>
          <w:sz w:val="32"/>
          <w:szCs w:val="32"/>
        </w:rPr>
        <w:t>1000</w:t>
      </w:r>
      <w:r>
        <w:rPr>
          <w:rFonts w:ascii="Times New Roman" w:eastAsia="仿宋_GB2312" w:hAnsi="Times New Roman"/>
          <w:sz w:val="32"/>
          <w:szCs w:val="32"/>
        </w:rPr>
        <w:t>份饲用燕麦抗倒伏、高产、优质性状表型与基因型精准鉴定；挖掘饲用燕麦关键性状基因</w:t>
      </w:r>
      <w:r>
        <w:rPr>
          <w:rFonts w:ascii="Times New Roman" w:eastAsia="仿宋_GB2312" w:hAnsi="Times New Roman"/>
          <w:sz w:val="32"/>
          <w:szCs w:val="32"/>
        </w:rPr>
        <w:t>15</w:t>
      </w:r>
      <w:r>
        <w:rPr>
          <w:rFonts w:ascii="Times New Roman" w:eastAsia="仿宋_GB2312" w:hAnsi="Times New Roman"/>
          <w:sz w:val="32"/>
          <w:szCs w:val="32"/>
        </w:rPr>
        <w:t>个，开发具有育种价值的分子标记</w:t>
      </w:r>
      <w:r>
        <w:rPr>
          <w:rFonts w:ascii="Times New Roman" w:eastAsia="仿宋_GB2312" w:hAnsi="Times New Roman"/>
          <w:sz w:val="32"/>
          <w:szCs w:val="32"/>
        </w:rPr>
        <w:t>10</w:t>
      </w:r>
      <w:r>
        <w:rPr>
          <w:rFonts w:ascii="Times New Roman" w:eastAsia="仿宋_GB2312" w:hAnsi="Times New Roman"/>
          <w:sz w:val="32"/>
          <w:szCs w:val="32"/>
        </w:rPr>
        <w:t>个；研发饲用燕麦高效育种技术体系</w:t>
      </w:r>
      <w:r>
        <w:rPr>
          <w:rFonts w:ascii="Times New Roman" w:eastAsia="仿宋_GB2312" w:hAnsi="Times New Roman"/>
          <w:sz w:val="32"/>
          <w:szCs w:val="32"/>
        </w:rPr>
        <w:t>1</w:t>
      </w:r>
      <w:r>
        <w:rPr>
          <w:rFonts w:ascii="Times New Roman" w:eastAsia="仿宋_GB2312" w:hAnsi="Times New Roman"/>
          <w:sz w:val="32"/>
          <w:szCs w:val="32"/>
        </w:rPr>
        <w:t>套；</w:t>
      </w:r>
      <w:r>
        <w:rPr>
          <w:rFonts w:ascii="Times New Roman" w:eastAsia="仿宋_GB2312" w:hAnsi="Times New Roman"/>
          <w:sz w:val="32"/>
          <w:szCs w:val="32"/>
        </w:rPr>
        <w:lastRenderedPageBreak/>
        <w:t>创制抗倒伏、高产、优质饲用燕麦新种质</w:t>
      </w:r>
      <w:r>
        <w:rPr>
          <w:rFonts w:ascii="Times New Roman" w:eastAsia="仿宋_GB2312" w:hAnsi="Times New Roman"/>
          <w:sz w:val="32"/>
          <w:szCs w:val="32"/>
        </w:rPr>
        <w:t>15</w:t>
      </w:r>
      <w:r>
        <w:rPr>
          <w:rFonts w:ascii="Times New Roman" w:eastAsia="仿宋_GB2312" w:hAnsi="Times New Roman"/>
          <w:sz w:val="32"/>
          <w:szCs w:val="32"/>
        </w:rPr>
        <w:t>个，</w:t>
      </w:r>
      <w:proofErr w:type="gramStart"/>
      <w:r w:rsidR="00CD2DE5">
        <w:rPr>
          <w:rFonts w:ascii="Times New Roman" w:eastAsia="仿宋_GB2312" w:hAnsi="Times New Roman" w:hint="eastAsia"/>
          <w:sz w:val="32"/>
          <w:szCs w:val="32"/>
        </w:rPr>
        <w:t>通过国审或</w:t>
      </w:r>
      <w:proofErr w:type="gramEnd"/>
      <w:r w:rsidR="00CD2DE5">
        <w:rPr>
          <w:rFonts w:ascii="Times New Roman" w:eastAsia="仿宋_GB2312" w:hAnsi="Times New Roman" w:hint="eastAsia"/>
          <w:sz w:val="32"/>
          <w:szCs w:val="32"/>
        </w:rPr>
        <w:t>内蒙古自治区审定的</w:t>
      </w:r>
      <w:r>
        <w:rPr>
          <w:rFonts w:ascii="Times New Roman" w:eastAsia="仿宋_GB2312" w:hAnsi="Times New Roman"/>
          <w:sz w:val="32"/>
          <w:szCs w:val="32"/>
        </w:rPr>
        <w:t>抗倒伏、高产、优质饲用燕麦新品种</w:t>
      </w:r>
      <w:r>
        <w:rPr>
          <w:rFonts w:ascii="Times New Roman" w:eastAsia="仿宋_GB2312" w:hAnsi="Times New Roman"/>
          <w:sz w:val="32"/>
          <w:szCs w:val="32"/>
        </w:rPr>
        <w:t>3</w:t>
      </w:r>
      <w:r>
        <w:rPr>
          <w:rFonts w:ascii="Times New Roman" w:eastAsia="仿宋_GB2312" w:hAnsi="Times New Roman"/>
          <w:sz w:val="32"/>
          <w:szCs w:val="32"/>
        </w:rPr>
        <w:t>个，田间表观倒伏率＜</w:t>
      </w:r>
      <w:r>
        <w:rPr>
          <w:rFonts w:ascii="Times New Roman" w:eastAsia="仿宋_GB2312" w:hAnsi="Times New Roman"/>
          <w:sz w:val="32"/>
          <w:szCs w:val="32"/>
        </w:rPr>
        <w:t>10%</w:t>
      </w:r>
      <w:r>
        <w:rPr>
          <w:rFonts w:ascii="Times New Roman" w:eastAsia="仿宋_GB2312" w:hAnsi="Times New Roman"/>
          <w:sz w:val="32"/>
          <w:szCs w:val="32"/>
        </w:rPr>
        <w:t>，干草产量＞</w:t>
      </w:r>
      <w:r>
        <w:rPr>
          <w:rFonts w:ascii="Times New Roman" w:eastAsia="仿宋_GB2312" w:hAnsi="Times New Roman"/>
          <w:sz w:val="32"/>
          <w:szCs w:val="32"/>
        </w:rPr>
        <w:t>700kg/</w:t>
      </w:r>
      <w:r>
        <w:rPr>
          <w:rFonts w:ascii="Times New Roman" w:eastAsia="仿宋_GB2312" w:hAnsi="Times New Roman"/>
          <w:sz w:val="32"/>
          <w:szCs w:val="32"/>
        </w:rPr>
        <w:t>亩、粗蛋白含量＞</w:t>
      </w:r>
      <w:r>
        <w:rPr>
          <w:rFonts w:ascii="Times New Roman" w:eastAsia="仿宋_GB2312" w:hAnsi="Times New Roman"/>
          <w:sz w:val="32"/>
          <w:szCs w:val="32"/>
        </w:rPr>
        <w:t>9%</w:t>
      </w:r>
      <w:r>
        <w:rPr>
          <w:rFonts w:ascii="Times New Roman" w:eastAsia="仿宋_GB2312" w:hAnsi="Times New Roman"/>
          <w:sz w:val="32"/>
          <w:szCs w:val="32"/>
        </w:rPr>
        <w:t>，中性洗涤纤维含量＜</w:t>
      </w:r>
      <w:r>
        <w:rPr>
          <w:rFonts w:ascii="Times New Roman" w:eastAsia="仿宋_GB2312" w:hAnsi="Times New Roman"/>
          <w:sz w:val="32"/>
          <w:szCs w:val="32"/>
        </w:rPr>
        <w:t>55%</w:t>
      </w:r>
      <w:r>
        <w:rPr>
          <w:rFonts w:ascii="Times New Roman" w:eastAsia="仿宋_GB2312" w:hAnsi="Times New Roman"/>
          <w:sz w:val="32"/>
          <w:szCs w:val="32"/>
        </w:rPr>
        <w:t>；研发饲用燕麦高产栽培关键技术、高效制繁种技术与种子质量控制技术等</w:t>
      </w:r>
      <w:r>
        <w:rPr>
          <w:rFonts w:ascii="Times New Roman" w:eastAsia="仿宋_GB2312" w:hAnsi="Times New Roman"/>
          <w:sz w:val="32"/>
          <w:szCs w:val="32"/>
        </w:rPr>
        <w:t>3</w:t>
      </w:r>
      <w:r>
        <w:rPr>
          <w:rFonts w:ascii="Times New Roman" w:eastAsia="仿宋_GB2312" w:hAnsi="Times New Roman"/>
          <w:sz w:val="32"/>
          <w:szCs w:val="32"/>
        </w:rPr>
        <w:t>套，建立饲用燕麦新品种四级繁育技术体系，建立原种田</w:t>
      </w:r>
      <w:r>
        <w:rPr>
          <w:rFonts w:ascii="Times New Roman" w:eastAsia="仿宋_GB2312" w:hAnsi="Times New Roman"/>
          <w:sz w:val="32"/>
          <w:szCs w:val="32"/>
        </w:rPr>
        <w:t>1000</w:t>
      </w:r>
      <w:r>
        <w:rPr>
          <w:rFonts w:ascii="Times New Roman" w:eastAsia="仿宋_GB2312" w:hAnsi="Times New Roman"/>
          <w:sz w:val="32"/>
          <w:szCs w:val="32"/>
        </w:rPr>
        <w:t>亩以上，示范推广</w:t>
      </w:r>
      <w:r>
        <w:rPr>
          <w:rFonts w:ascii="Times New Roman" w:eastAsia="仿宋_GB2312" w:hAnsi="Times New Roman"/>
          <w:sz w:val="32"/>
          <w:szCs w:val="32"/>
        </w:rPr>
        <w:t>10000</w:t>
      </w:r>
      <w:r>
        <w:rPr>
          <w:rFonts w:ascii="Times New Roman" w:eastAsia="仿宋_GB2312" w:hAnsi="Times New Roman"/>
          <w:sz w:val="32"/>
          <w:szCs w:val="32"/>
        </w:rPr>
        <w:t>亩以上。</w:t>
      </w:r>
    </w:p>
    <w:p w14:paraId="5968D343" w14:textId="77777777" w:rsidR="00062EF3" w:rsidRDefault="00CB4B58">
      <w:pPr>
        <w:pStyle w:val="a5"/>
        <w:widowControl w:val="0"/>
        <w:spacing w:line="640" w:lineRule="exact"/>
        <w:ind w:right="112" w:firstLineChars="200" w:firstLine="643"/>
        <w:outlineLvl w:val="2"/>
        <w:rPr>
          <w:rFonts w:ascii="Times New Roman" w:hAnsi="Times New Roman" w:cs="Times New Roman"/>
          <w:color w:val="auto"/>
          <w:sz w:val="32"/>
          <w:szCs w:val="32"/>
          <w:lang w:eastAsia="zh-CN"/>
        </w:rPr>
      </w:pPr>
      <w:r>
        <w:rPr>
          <w:rFonts w:ascii="Times New Roman" w:eastAsia="楷体_GB2312" w:hAnsi="Times New Roman" w:cs="Times New Roman"/>
          <w:b/>
          <w:bCs/>
          <w:color w:val="auto"/>
          <w:sz w:val="32"/>
          <w:szCs w:val="32"/>
          <w:lang w:eastAsia="zh-CN"/>
        </w:rPr>
        <w:t>研究方向</w:t>
      </w:r>
      <w:r>
        <w:rPr>
          <w:rFonts w:ascii="Times New Roman" w:eastAsia="楷体_GB2312" w:hAnsi="Times New Roman" w:cs="Times New Roman"/>
          <w:b/>
          <w:bCs/>
          <w:color w:val="auto"/>
          <w:sz w:val="32"/>
          <w:szCs w:val="32"/>
          <w:lang w:eastAsia="zh-CN"/>
        </w:rPr>
        <w:t>5</w:t>
      </w:r>
      <w:r>
        <w:rPr>
          <w:rFonts w:ascii="Times New Roman" w:eastAsia="楷体_GB2312" w:hAnsi="Times New Roman" w:cs="Times New Roman"/>
          <w:b/>
          <w:bCs/>
          <w:color w:val="auto"/>
          <w:sz w:val="32"/>
          <w:szCs w:val="32"/>
          <w:lang w:eastAsia="zh-CN"/>
        </w:rPr>
        <w:t>（指南代码</w:t>
      </w:r>
      <w:r>
        <w:rPr>
          <w:rFonts w:ascii="Times New Roman" w:eastAsia="楷体_GB2312" w:hAnsi="Times New Roman" w:cs="Times New Roman"/>
          <w:b/>
          <w:bCs/>
          <w:color w:val="auto"/>
          <w:sz w:val="32"/>
          <w:szCs w:val="32"/>
          <w:lang w:eastAsia="zh-CN"/>
        </w:rPr>
        <w:t>1015</w:t>
      </w:r>
      <w:r>
        <w:rPr>
          <w:rFonts w:ascii="Times New Roman" w:eastAsia="楷体_GB2312" w:hAnsi="Times New Roman" w:cs="Times New Roman"/>
          <w:b/>
          <w:bCs/>
          <w:color w:val="auto"/>
          <w:sz w:val="32"/>
          <w:szCs w:val="32"/>
          <w:lang w:eastAsia="zh-CN"/>
        </w:rPr>
        <w:t>）：</w:t>
      </w:r>
      <w:r>
        <w:rPr>
          <w:rFonts w:ascii="Times New Roman" w:eastAsia="仿宋_GB2312" w:hAnsi="Times New Roman" w:cs="Times New Roman"/>
          <w:b/>
          <w:bCs/>
          <w:color w:val="auto"/>
          <w:sz w:val="32"/>
          <w:szCs w:val="32"/>
          <w:lang w:eastAsia="zh-CN"/>
        </w:rPr>
        <w:t>高产多抗冰草新品种选育与制繁种技术研究</w:t>
      </w:r>
    </w:p>
    <w:p w14:paraId="11319AAF"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研究内容</w:t>
      </w:r>
    </w:p>
    <w:p w14:paraId="2B40190F" w14:textId="77777777" w:rsidR="00062EF3" w:rsidRDefault="00CB4B58">
      <w:pPr>
        <w:spacing w:line="640" w:lineRule="exact"/>
        <w:ind w:firstLineChars="200" w:firstLine="640"/>
        <w:rPr>
          <w:rFonts w:ascii="Times New Roman" w:hAnsi="Times New Roman"/>
          <w:sz w:val="32"/>
          <w:szCs w:val="32"/>
        </w:rPr>
      </w:pPr>
      <w:r>
        <w:rPr>
          <w:rFonts w:ascii="Times New Roman" w:eastAsia="仿宋_GB2312" w:hAnsi="Times New Roman"/>
          <w:sz w:val="32"/>
          <w:szCs w:val="32"/>
        </w:rPr>
        <w:t>针对现有冰草品种抗逆</w:t>
      </w:r>
      <w:r>
        <w:rPr>
          <w:rFonts w:ascii="仿宋_GB2312" w:eastAsia="仿宋_GB2312" w:hAnsi="Times New Roman" w:hint="eastAsia"/>
          <w:sz w:val="32"/>
          <w:szCs w:val="32"/>
        </w:rPr>
        <w:t>性突出但产量偏低的产业短板，定向创制抗旱、耐寒、高产的冰草优异新种质。融合基因组、转录组、代谢组等多组学技术，挖掘冰草产量、抗旱、耐寒等关键性状的调控基因和分子标记，解析高产、抗逆性状协同调控的分子机理。建立冰草高效定向育种技术体系，聚合高产、抗逆</w:t>
      </w:r>
      <w:r>
        <w:rPr>
          <w:rFonts w:ascii="Times New Roman" w:eastAsia="仿宋_GB2312" w:hAnsi="Times New Roman"/>
          <w:sz w:val="32"/>
          <w:szCs w:val="32"/>
        </w:rPr>
        <w:t>等优良目标性状，选育高产、多抗的冰草新品种，研发高效制繁种技术，并开展推广示范。</w:t>
      </w:r>
    </w:p>
    <w:p w14:paraId="0B5CDE37" w14:textId="7777777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考核指标</w:t>
      </w:r>
    </w:p>
    <w:p w14:paraId="5449EDE8" w14:textId="7E17D22B" w:rsidR="00062EF3" w:rsidRDefault="00CB4B58">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鉴定调控产量、抗旱、耐寒等性状的关键基因</w:t>
      </w:r>
      <w:r>
        <w:rPr>
          <w:rFonts w:ascii="Times New Roman" w:eastAsia="仿宋_GB2312" w:hAnsi="Times New Roman"/>
          <w:sz w:val="32"/>
          <w:szCs w:val="32"/>
        </w:rPr>
        <w:t>10</w:t>
      </w:r>
      <w:r>
        <w:rPr>
          <w:rFonts w:ascii="Times New Roman" w:eastAsia="仿宋_GB2312" w:hAnsi="Times New Roman"/>
          <w:sz w:val="32"/>
          <w:szCs w:val="32"/>
        </w:rPr>
        <w:t>个以上，挖掘分子标记</w:t>
      </w:r>
      <w:r>
        <w:rPr>
          <w:rFonts w:ascii="Times New Roman" w:eastAsia="仿宋_GB2312" w:hAnsi="Times New Roman"/>
          <w:sz w:val="32"/>
          <w:szCs w:val="32"/>
        </w:rPr>
        <w:t>15</w:t>
      </w:r>
      <w:r>
        <w:rPr>
          <w:rFonts w:ascii="Times New Roman" w:eastAsia="仿宋_GB2312" w:hAnsi="Times New Roman"/>
          <w:sz w:val="32"/>
          <w:szCs w:val="32"/>
        </w:rPr>
        <w:t>个以上；构建高产多抗冰草高效定向育种技术</w:t>
      </w:r>
      <w:r>
        <w:rPr>
          <w:rFonts w:ascii="Times New Roman" w:eastAsia="仿宋_GB2312" w:hAnsi="Times New Roman"/>
          <w:sz w:val="32"/>
          <w:szCs w:val="32"/>
        </w:rPr>
        <w:lastRenderedPageBreak/>
        <w:t>体系</w:t>
      </w:r>
      <w:r>
        <w:rPr>
          <w:rFonts w:ascii="Times New Roman" w:eastAsia="仿宋_GB2312" w:hAnsi="Times New Roman"/>
          <w:sz w:val="32"/>
          <w:szCs w:val="32"/>
        </w:rPr>
        <w:t>1</w:t>
      </w:r>
      <w:r>
        <w:rPr>
          <w:rFonts w:ascii="Times New Roman" w:eastAsia="仿宋_GB2312" w:hAnsi="Times New Roman"/>
          <w:sz w:val="32"/>
          <w:szCs w:val="32"/>
        </w:rPr>
        <w:t>套；创制多抗、高产冰草优异新种质</w:t>
      </w:r>
      <w:r>
        <w:rPr>
          <w:rFonts w:ascii="Times New Roman" w:eastAsia="仿宋_GB2312" w:hAnsi="Times New Roman"/>
          <w:sz w:val="32"/>
          <w:szCs w:val="32"/>
        </w:rPr>
        <w:t>10</w:t>
      </w:r>
      <w:r>
        <w:rPr>
          <w:rFonts w:ascii="Times New Roman" w:eastAsia="仿宋_GB2312" w:hAnsi="Times New Roman"/>
          <w:sz w:val="32"/>
          <w:szCs w:val="32"/>
        </w:rPr>
        <w:t>份；</w:t>
      </w:r>
      <w:proofErr w:type="gramStart"/>
      <w:r w:rsidR="0012015F">
        <w:rPr>
          <w:rFonts w:ascii="Times New Roman" w:eastAsia="仿宋_GB2312" w:hAnsi="Times New Roman" w:hint="eastAsia"/>
          <w:sz w:val="32"/>
          <w:szCs w:val="32"/>
        </w:rPr>
        <w:t>通</w:t>
      </w:r>
      <w:r w:rsidR="0012015F" w:rsidRPr="002044A1">
        <w:rPr>
          <w:rFonts w:ascii="Times New Roman" w:eastAsia="仿宋_GB2312" w:hAnsi="Times New Roman" w:hint="eastAsia"/>
          <w:sz w:val="32"/>
          <w:szCs w:val="32"/>
        </w:rPr>
        <w:t>过</w:t>
      </w:r>
      <w:r w:rsidR="00E72BEF" w:rsidRPr="002044A1">
        <w:rPr>
          <w:rFonts w:ascii="Times New Roman" w:eastAsia="仿宋_GB2312" w:hAnsi="Times New Roman" w:hint="eastAsia"/>
          <w:sz w:val="32"/>
          <w:szCs w:val="32"/>
        </w:rPr>
        <w:t>国</w:t>
      </w:r>
      <w:r w:rsidR="0012015F" w:rsidRPr="002044A1">
        <w:rPr>
          <w:rFonts w:ascii="Times New Roman" w:eastAsia="仿宋_GB2312" w:hAnsi="Times New Roman" w:hint="eastAsia"/>
          <w:sz w:val="32"/>
          <w:szCs w:val="32"/>
        </w:rPr>
        <w:t>审或</w:t>
      </w:r>
      <w:proofErr w:type="gramEnd"/>
      <w:r w:rsidR="0012015F" w:rsidRPr="002044A1">
        <w:rPr>
          <w:rFonts w:ascii="Times New Roman" w:eastAsia="仿宋_GB2312" w:hAnsi="Times New Roman" w:hint="eastAsia"/>
          <w:sz w:val="32"/>
          <w:szCs w:val="32"/>
        </w:rPr>
        <w:t>内蒙古自治区审定的</w:t>
      </w:r>
      <w:r w:rsidRPr="002044A1">
        <w:rPr>
          <w:rFonts w:ascii="Times New Roman" w:eastAsia="仿宋_GB2312" w:hAnsi="Times New Roman"/>
          <w:sz w:val="32"/>
          <w:szCs w:val="32"/>
        </w:rPr>
        <w:t>新品种</w:t>
      </w:r>
      <w:r w:rsidRPr="002044A1">
        <w:rPr>
          <w:rFonts w:ascii="Times New Roman" w:eastAsia="仿宋_GB2312" w:hAnsi="Times New Roman"/>
          <w:sz w:val="32"/>
          <w:szCs w:val="32"/>
        </w:rPr>
        <w:t>5</w:t>
      </w:r>
      <w:r w:rsidRPr="002044A1">
        <w:rPr>
          <w:rFonts w:ascii="Times New Roman" w:eastAsia="仿宋_GB2312" w:hAnsi="Times New Roman"/>
          <w:sz w:val="32"/>
          <w:szCs w:val="32"/>
        </w:rPr>
        <w:t>个，其</w:t>
      </w:r>
      <w:r>
        <w:rPr>
          <w:rFonts w:ascii="Times New Roman" w:eastAsia="仿宋_GB2312" w:hAnsi="Times New Roman"/>
          <w:sz w:val="32"/>
          <w:szCs w:val="32"/>
        </w:rPr>
        <w:t>中突破性冰草新品种</w:t>
      </w:r>
      <w:r>
        <w:rPr>
          <w:rFonts w:ascii="Times New Roman" w:eastAsia="仿宋_GB2312" w:hAnsi="Times New Roman"/>
          <w:sz w:val="32"/>
          <w:szCs w:val="32"/>
        </w:rPr>
        <w:t>1</w:t>
      </w:r>
      <w:r>
        <w:rPr>
          <w:rFonts w:ascii="Times New Roman" w:eastAsia="仿宋_GB2312" w:hAnsi="Times New Roman"/>
          <w:sz w:val="32"/>
          <w:szCs w:val="32"/>
        </w:rPr>
        <w:t>个，产量较现有主栽品种提高</w:t>
      </w:r>
      <w:r>
        <w:rPr>
          <w:rFonts w:ascii="Times New Roman" w:eastAsia="仿宋_GB2312" w:hAnsi="Times New Roman"/>
          <w:sz w:val="32"/>
          <w:szCs w:val="32"/>
        </w:rPr>
        <w:t>15%</w:t>
      </w:r>
      <w:r>
        <w:rPr>
          <w:rFonts w:ascii="Times New Roman" w:eastAsia="仿宋_GB2312" w:hAnsi="Times New Roman"/>
          <w:sz w:val="32"/>
          <w:szCs w:val="32"/>
        </w:rPr>
        <w:t>以上，并进入国家或自治区主推（推荐）品种名录；建立原种田</w:t>
      </w:r>
      <w:r>
        <w:rPr>
          <w:rFonts w:ascii="Times New Roman" w:eastAsia="仿宋_GB2312" w:hAnsi="Times New Roman"/>
          <w:sz w:val="32"/>
          <w:szCs w:val="32"/>
        </w:rPr>
        <w:t>3000</w:t>
      </w:r>
      <w:r>
        <w:rPr>
          <w:rFonts w:ascii="Times New Roman" w:eastAsia="仿宋_GB2312" w:hAnsi="Times New Roman"/>
          <w:sz w:val="32"/>
          <w:szCs w:val="32"/>
        </w:rPr>
        <w:t>亩，推广应用研发适配高生物量多抗冰草的标准化种子生产配套技术</w:t>
      </w:r>
      <w:r>
        <w:rPr>
          <w:rFonts w:ascii="Times New Roman" w:eastAsia="仿宋_GB2312" w:hAnsi="Times New Roman"/>
          <w:sz w:val="32"/>
          <w:szCs w:val="32"/>
        </w:rPr>
        <w:t>1</w:t>
      </w:r>
      <w:r>
        <w:rPr>
          <w:rFonts w:ascii="Times New Roman" w:eastAsia="仿宋_GB2312" w:hAnsi="Times New Roman"/>
          <w:sz w:val="32"/>
          <w:szCs w:val="32"/>
        </w:rPr>
        <w:t>套，种子产量较现有繁育模式提升</w:t>
      </w:r>
      <w:r>
        <w:rPr>
          <w:rFonts w:ascii="Times New Roman" w:eastAsia="仿宋_GB2312" w:hAnsi="Times New Roman"/>
          <w:sz w:val="32"/>
          <w:szCs w:val="32"/>
        </w:rPr>
        <w:t>10%</w:t>
      </w:r>
      <w:r>
        <w:rPr>
          <w:rFonts w:ascii="Times New Roman" w:eastAsia="仿宋_GB2312" w:hAnsi="Times New Roman"/>
          <w:sz w:val="32"/>
          <w:szCs w:val="32"/>
        </w:rPr>
        <w:t>以上，示范推广</w:t>
      </w:r>
      <w:r>
        <w:rPr>
          <w:rFonts w:ascii="Times New Roman" w:eastAsia="仿宋_GB2312" w:hAnsi="Times New Roman"/>
          <w:sz w:val="32"/>
          <w:szCs w:val="32"/>
        </w:rPr>
        <w:t>10000</w:t>
      </w:r>
      <w:r>
        <w:rPr>
          <w:rFonts w:ascii="Times New Roman" w:eastAsia="仿宋_GB2312" w:hAnsi="Times New Roman"/>
          <w:sz w:val="32"/>
          <w:szCs w:val="32"/>
        </w:rPr>
        <w:t>亩。</w:t>
      </w:r>
    </w:p>
    <w:p w14:paraId="22986405" w14:textId="77777777" w:rsidR="00062EF3" w:rsidRDefault="00CB4B58">
      <w:pPr>
        <w:spacing w:line="640" w:lineRule="exact"/>
        <w:ind w:firstLineChars="200" w:firstLine="643"/>
        <w:rPr>
          <w:rFonts w:ascii="Times New Roman" w:eastAsia="仿宋_GB2312" w:hAnsi="Times New Roman"/>
          <w:b/>
          <w:bCs/>
          <w:sz w:val="32"/>
          <w:szCs w:val="32"/>
        </w:rPr>
      </w:pPr>
      <w:bookmarkStart w:id="33" w:name="_Hlk230255986"/>
      <w:r>
        <w:rPr>
          <w:rFonts w:ascii="Times New Roman" w:eastAsia="楷体_GB2312" w:hAnsi="Times New Roman"/>
          <w:b/>
          <w:bCs/>
          <w:sz w:val="32"/>
          <w:szCs w:val="32"/>
        </w:rPr>
        <w:t>研究方向</w:t>
      </w:r>
      <w:r>
        <w:rPr>
          <w:rFonts w:ascii="Times New Roman" w:eastAsia="楷体_GB2312" w:hAnsi="Times New Roman"/>
          <w:b/>
          <w:bCs/>
          <w:sz w:val="32"/>
          <w:szCs w:val="32"/>
        </w:rPr>
        <w:t>6</w:t>
      </w:r>
      <w:r>
        <w:rPr>
          <w:rFonts w:ascii="Times New Roman" w:eastAsia="楷体_GB2312" w:hAnsi="Times New Roman"/>
          <w:b/>
          <w:bCs/>
          <w:sz w:val="32"/>
          <w:szCs w:val="32"/>
        </w:rPr>
        <w:t>（指南代码</w:t>
      </w:r>
      <w:r>
        <w:rPr>
          <w:rFonts w:ascii="Times New Roman" w:eastAsia="楷体_GB2312" w:hAnsi="Times New Roman"/>
          <w:b/>
          <w:bCs/>
          <w:sz w:val="32"/>
          <w:szCs w:val="32"/>
        </w:rPr>
        <w:t>1016</w:t>
      </w:r>
      <w:r>
        <w:rPr>
          <w:rFonts w:ascii="Times New Roman" w:eastAsia="楷体_GB2312" w:hAnsi="Times New Roman"/>
          <w:b/>
          <w:bCs/>
          <w:sz w:val="32"/>
          <w:szCs w:val="32"/>
        </w:rPr>
        <w:t>）：</w:t>
      </w:r>
      <w:r>
        <w:rPr>
          <w:rFonts w:ascii="Times New Roman" w:eastAsia="仿宋_GB2312" w:hAnsi="Times New Roman"/>
          <w:b/>
          <w:bCs/>
          <w:sz w:val="32"/>
          <w:szCs w:val="32"/>
        </w:rPr>
        <w:t>重要生态用草高产抗逆新品种选育</w:t>
      </w:r>
      <w:bookmarkEnd w:id="33"/>
      <w:r>
        <w:rPr>
          <w:rFonts w:ascii="Times New Roman" w:eastAsia="仿宋_GB2312" w:hAnsi="Times New Roman"/>
          <w:b/>
          <w:bCs/>
          <w:sz w:val="32"/>
          <w:szCs w:val="32"/>
        </w:rPr>
        <w:t>及制繁种技术研究</w:t>
      </w:r>
    </w:p>
    <w:p w14:paraId="02D57750" w14:textId="77777777" w:rsidR="00062EF3" w:rsidRDefault="00CB4B58">
      <w:pPr>
        <w:spacing w:line="640" w:lineRule="exact"/>
        <w:outlineLvl w:val="2"/>
        <w:rPr>
          <w:rFonts w:ascii="Times New Roman" w:eastAsia="仿宋_GB2312" w:hAnsi="Times New Roman"/>
          <w:b/>
          <w:bCs/>
          <w:sz w:val="32"/>
          <w:szCs w:val="32"/>
        </w:rPr>
      </w:pPr>
      <w:r>
        <w:rPr>
          <w:rFonts w:ascii="Times New Roman" w:eastAsia="仿宋_GB2312" w:hAnsi="Times New Roman"/>
          <w:b/>
          <w:bCs/>
          <w:sz w:val="32"/>
          <w:szCs w:val="32"/>
        </w:rPr>
        <w:t xml:space="preserve">    1.</w:t>
      </w:r>
      <w:r>
        <w:rPr>
          <w:rFonts w:ascii="Times New Roman" w:eastAsia="仿宋_GB2312" w:hAnsi="Times New Roman"/>
          <w:b/>
          <w:bCs/>
          <w:sz w:val="32"/>
          <w:szCs w:val="32"/>
        </w:rPr>
        <w:t>研究内容</w:t>
      </w:r>
    </w:p>
    <w:p w14:paraId="541C4091" w14:textId="77777777" w:rsidR="00062EF3" w:rsidRDefault="00CB4B58">
      <w:pPr>
        <w:spacing w:line="640" w:lineRule="exact"/>
        <w:ind w:firstLineChars="200" w:firstLine="640"/>
        <w:outlineLvl w:val="2"/>
        <w:rPr>
          <w:rFonts w:ascii="Times New Roman" w:eastAsia="仿宋_GB2312" w:hAnsi="Times New Roman"/>
          <w:sz w:val="32"/>
          <w:szCs w:val="32"/>
        </w:rPr>
      </w:pPr>
      <w:r>
        <w:rPr>
          <w:rFonts w:ascii="Times New Roman" w:eastAsia="仿宋_GB2312" w:hAnsi="Times New Roman"/>
          <w:sz w:val="32"/>
          <w:szCs w:val="32"/>
        </w:rPr>
        <w:t>针对我区生态用草种质资源利用水平低、优良种质与品种缺乏、种子产量低等瓶颈问题，以野大麦、田菁、扁蓿豆和无芒雀麦等草种为对象，开展种质资源表型与基因型精准鉴定，综合运用全基因组关联分析、转录组及代谢组等多组学技术手段，挖掘野大麦、田菁、扁蓿豆、无芒雀麦耐盐碱、抗旱、高产等重要性状的关键调控基因及分子标记，构建高效育种技术体系，整合常规育种与转基因、基因编辑等前沿技术，培育高产、耐盐碱、抗旱新品种；建立良种高效繁育技术体系，并进行推广示范。</w:t>
      </w:r>
    </w:p>
    <w:p w14:paraId="518C4F59" w14:textId="77777777" w:rsidR="00062EF3" w:rsidRDefault="00CB4B58">
      <w:pPr>
        <w:spacing w:line="640" w:lineRule="exact"/>
        <w:ind w:firstLine="648"/>
        <w:outlineLvl w:val="2"/>
        <w:rPr>
          <w:rFonts w:ascii="Times New Roman" w:eastAsia="仿宋_GB2312" w:hAnsi="Times New Roman"/>
          <w:b/>
          <w:bCs/>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考核指标</w:t>
      </w:r>
    </w:p>
    <w:p w14:paraId="66B6472B" w14:textId="2FCF9757" w:rsidR="00062EF3" w:rsidRDefault="00CB4B58">
      <w:pPr>
        <w:spacing w:line="640" w:lineRule="exact"/>
        <w:ind w:firstLine="648"/>
        <w:outlineLvl w:val="2"/>
        <w:rPr>
          <w:rFonts w:ascii="Times New Roman" w:eastAsia="仿宋_GB2312" w:hAnsi="Times New Roman"/>
          <w:sz w:val="32"/>
          <w:szCs w:val="32"/>
        </w:rPr>
      </w:pPr>
      <w:r>
        <w:rPr>
          <w:rFonts w:ascii="Times New Roman" w:eastAsia="仿宋_GB2312" w:hAnsi="Times New Roman"/>
          <w:sz w:val="32"/>
          <w:szCs w:val="32"/>
        </w:rPr>
        <w:t>完成生态用草种质资源表型基因型精准鉴定</w:t>
      </w:r>
      <w:r>
        <w:rPr>
          <w:rFonts w:ascii="Times New Roman" w:eastAsia="仿宋_GB2312" w:hAnsi="Times New Roman"/>
          <w:sz w:val="32"/>
          <w:szCs w:val="32"/>
        </w:rPr>
        <w:t>500</w:t>
      </w:r>
      <w:r>
        <w:rPr>
          <w:rFonts w:ascii="Times New Roman" w:eastAsia="仿宋_GB2312" w:hAnsi="Times New Roman"/>
          <w:sz w:val="32"/>
          <w:szCs w:val="32"/>
        </w:rPr>
        <w:t>份；挖掘关键基因</w:t>
      </w:r>
      <w:r>
        <w:rPr>
          <w:rFonts w:ascii="Times New Roman" w:eastAsia="仿宋_GB2312" w:hAnsi="Times New Roman"/>
          <w:sz w:val="32"/>
          <w:szCs w:val="32"/>
        </w:rPr>
        <w:t>20</w:t>
      </w:r>
      <w:r>
        <w:rPr>
          <w:rFonts w:ascii="Times New Roman" w:eastAsia="仿宋_GB2312" w:hAnsi="Times New Roman"/>
          <w:sz w:val="32"/>
          <w:szCs w:val="32"/>
        </w:rPr>
        <w:t>个，挖掘分子标记</w:t>
      </w:r>
      <w:r>
        <w:rPr>
          <w:rFonts w:ascii="Times New Roman" w:eastAsia="仿宋_GB2312" w:hAnsi="Times New Roman"/>
          <w:sz w:val="32"/>
          <w:szCs w:val="32"/>
        </w:rPr>
        <w:t>10</w:t>
      </w:r>
      <w:r>
        <w:rPr>
          <w:rFonts w:ascii="Times New Roman" w:eastAsia="仿宋_GB2312" w:hAnsi="Times New Roman"/>
          <w:sz w:val="32"/>
          <w:szCs w:val="32"/>
        </w:rPr>
        <w:t>个；研发生态用草高效定向</w:t>
      </w:r>
      <w:r>
        <w:rPr>
          <w:rFonts w:ascii="Times New Roman" w:eastAsia="仿宋_GB2312" w:hAnsi="Times New Roman"/>
          <w:sz w:val="32"/>
          <w:szCs w:val="32"/>
        </w:rPr>
        <w:lastRenderedPageBreak/>
        <w:t>育种技术体系</w:t>
      </w:r>
      <w:r>
        <w:rPr>
          <w:rFonts w:ascii="Times New Roman" w:eastAsia="仿宋_GB2312" w:hAnsi="Times New Roman"/>
          <w:sz w:val="32"/>
          <w:szCs w:val="32"/>
        </w:rPr>
        <w:t>1</w:t>
      </w:r>
      <w:r>
        <w:rPr>
          <w:rFonts w:ascii="Times New Roman" w:eastAsia="仿宋_GB2312" w:hAnsi="Times New Roman"/>
          <w:sz w:val="32"/>
          <w:szCs w:val="32"/>
        </w:rPr>
        <w:t>套；创制目标性状突出的优异新种质</w:t>
      </w:r>
      <w:r>
        <w:rPr>
          <w:rFonts w:ascii="Times New Roman" w:eastAsia="仿宋_GB2312" w:hAnsi="Times New Roman"/>
          <w:sz w:val="32"/>
          <w:szCs w:val="32"/>
        </w:rPr>
        <w:t>30</w:t>
      </w:r>
      <w:r>
        <w:rPr>
          <w:rFonts w:ascii="Times New Roman" w:eastAsia="仿宋_GB2312" w:hAnsi="Times New Roman"/>
          <w:sz w:val="32"/>
          <w:szCs w:val="32"/>
        </w:rPr>
        <w:t>份，</w:t>
      </w:r>
      <w:proofErr w:type="gramStart"/>
      <w:r w:rsidR="00DC5A72">
        <w:rPr>
          <w:rFonts w:ascii="Times New Roman" w:eastAsia="仿宋_GB2312" w:hAnsi="Times New Roman" w:hint="eastAsia"/>
          <w:sz w:val="32"/>
          <w:szCs w:val="32"/>
        </w:rPr>
        <w:t>通过国审或</w:t>
      </w:r>
      <w:proofErr w:type="gramEnd"/>
      <w:r w:rsidR="00DC5A72">
        <w:rPr>
          <w:rFonts w:ascii="Times New Roman" w:eastAsia="仿宋_GB2312" w:hAnsi="Times New Roman" w:hint="eastAsia"/>
          <w:sz w:val="32"/>
          <w:szCs w:val="32"/>
        </w:rPr>
        <w:t>内蒙古自治区审定的</w:t>
      </w:r>
      <w:r>
        <w:rPr>
          <w:rFonts w:ascii="Times New Roman" w:eastAsia="仿宋_GB2312" w:hAnsi="Times New Roman"/>
          <w:sz w:val="32"/>
          <w:szCs w:val="32"/>
        </w:rPr>
        <w:t>耐盐碱、抗旱、高产新品种</w:t>
      </w:r>
      <w:r>
        <w:rPr>
          <w:rFonts w:ascii="Times New Roman" w:eastAsia="仿宋_GB2312" w:hAnsi="Times New Roman"/>
          <w:sz w:val="32"/>
          <w:szCs w:val="32"/>
        </w:rPr>
        <w:t>5</w:t>
      </w:r>
      <w:r>
        <w:rPr>
          <w:rFonts w:ascii="Times New Roman" w:eastAsia="仿宋_GB2312" w:hAnsi="Times New Roman"/>
          <w:sz w:val="32"/>
          <w:szCs w:val="32"/>
        </w:rPr>
        <w:t>个，其中突破性新品种</w:t>
      </w:r>
      <w:r>
        <w:rPr>
          <w:rFonts w:ascii="Times New Roman" w:eastAsia="仿宋_GB2312" w:hAnsi="Times New Roman"/>
          <w:sz w:val="32"/>
          <w:szCs w:val="32"/>
        </w:rPr>
        <w:t>1</w:t>
      </w:r>
      <w:r>
        <w:rPr>
          <w:rFonts w:ascii="Times New Roman" w:eastAsia="仿宋_GB2312" w:hAnsi="Times New Roman"/>
          <w:sz w:val="32"/>
          <w:szCs w:val="32"/>
        </w:rPr>
        <w:t>个，产量较现有主栽品种提高</w:t>
      </w:r>
      <w:r>
        <w:rPr>
          <w:rFonts w:ascii="Times New Roman" w:eastAsia="仿宋_GB2312" w:hAnsi="Times New Roman"/>
          <w:sz w:val="32"/>
          <w:szCs w:val="32"/>
        </w:rPr>
        <w:t>10%</w:t>
      </w:r>
      <w:r>
        <w:rPr>
          <w:rFonts w:ascii="Times New Roman" w:eastAsia="仿宋_GB2312" w:hAnsi="Times New Roman"/>
          <w:sz w:val="32"/>
          <w:szCs w:val="32"/>
        </w:rPr>
        <w:t>以上，并进入国家或自治区主推（推荐）品种名录；建立野大麦、田菁、扁</w:t>
      </w:r>
      <w:proofErr w:type="gramStart"/>
      <w:r>
        <w:rPr>
          <w:rFonts w:ascii="Times New Roman" w:eastAsia="仿宋_GB2312" w:hAnsi="Times New Roman"/>
          <w:sz w:val="32"/>
          <w:szCs w:val="32"/>
        </w:rPr>
        <w:t>蓿</w:t>
      </w:r>
      <w:proofErr w:type="gramEnd"/>
      <w:r>
        <w:rPr>
          <w:rFonts w:ascii="Times New Roman" w:eastAsia="仿宋_GB2312" w:hAnsi="Times New Roman"/>
          <w:sz w:val="32"/>
          <w:szCs w:val="32"/>
        </w:rPr>
        <w:t>豆、无芒雀麦等良种繁育技术</w:t>
      </w:r>
      <w:r>
        <w:rPr>
          <w:rFonts w:ascii="Times New Roman" w:eastAsia="仿宋_GB2312" w:hAnsi="Times New Roman"/>
          <w:sz w:val="32"/>
          <w:szCs w:val="32"/>
        </w:rPr>
        <w:t>3</w:t>
      </w:r>
      <w:r>
        <w:rPr>
          <w:rFonts w:ascii="Times New Roman" w:eastAsia="仿宋_GB2312" w:hAnsi="Times New Roman"/>
          <w:sz w:val="32"/>
          <w:szCs w:val="32"/>
        </w:rPr>
        <w:t>套，编制相关技术标准或规范</w:t>
      </w:r>
      <w:r>
        <w:rPr>
          <w:rFonts w:ascii="Times New Roman" w:eastAsia="仿宋_GB2312" w:hAnsi="Times New Roman"/>
          <w:sz w:val="32"/>
          <w:szCs w:val="32"/>
        </w:rPr>
        <w:t>5</w:t>
      </w:r>
      <w:r>
        <w:rPr>
          <w:rFonts w:ascii="Times New Roman" w:eastAsia="仿宋_GB2312" w:hAnsi="Times New Roman"/>
          <w:sz w:val="32"/>
          <w:szCs w:val="32"/>
        </w:rPr>
        <w:t>项；建立良种繁育田</w:t>
      </w:r>
      <w:r>
        <w:rPr>
          <w:rFonts w:ascii="Times New Roman" w:eastAsia="仿宋_GB2312" w:hAnsi="Times New Roman"/>
          <w:sz w:val="32"/>
          <w:szCs w:val="32"/>
        </w:rPr>
        <w:t>1500</w:t>
      </w:r>
      <w:r>
        <w:rPr>
          <w:rFonts w:ascii="Times New Roman" w:eastAsia="仿宋_GB2312" w:hAnsi="Times New Roman"/>
          <w:sz w:val="32"/>
          <w:szCs w:val="32"/>
        </w:rPr>
        <w:t>亩，推广应用</w:t>
      </w:r>
      <w:r>
        <w:rPr>
          <w:rFonts w:ascii="Times New Roman" w:eastAsia="仿宋_GB2312" w:hAnsi="Times New Roman"/>
          <w:sz w:val="32"/>
          <w:szCs w:val="32"/>
        </w:rPr>
        <w:t>20000</w:t>
      </w:r>
      <w:r>
        <w:rPr>
          <w:rFonts w:ascii="Times New Roman" w:eastAsia="仿宋_GB2312" w:hAnsi="Times New Roman"/>
          <w:sz w:val="32"/>
          <w:szCs w:val="32"/>
        </w:rPr>
        <w:t>亩。技术示范区平均种子产量提高</w:t>
      </w:r>
      <w:r>
        <w:rPr>
          <w:rFonts w:ascii="Times New Roman" w:eastAsia="仿宋_GB2312" w:hAnsi="Times New Roman"/>
          <w:sz w:val="32"/>
          <w:szCs w:val="32"/>
        </w:rPr>
        <w:t>10%</w:t>
      </w:r>
      <w:r>
        <w:rPr>
          <w:rFonts w:ascii="Times New Roman" w:eastAsia="仿宋_GB2312" w:hAnsi="Times New Roman"/>
          <w:sz w:val="32"/>
          <w:szCs w:val="32"/>
        </w:rPr>
        <w:t>以上。</w:t>
      </w:r>
    </w:p>
    <w:p w14:paraId="6B862A7D" w14:textId="248C2F47" w:rsidR="00062EF3" w:rsidRDefault="00CB4B58">
      <w:pPr>
        <w:spacing w:line="640" w:lineRule="exact"/>
        <w:ind w:firstLineChars="200" w:firstLine="643"/>
        <w:rPr>
          <w:rFonts w:ascii="Times New Roman" w:eastAsia="仿宋_GB2312" w:hAnsi="Times New Roman"/>
          <w:b/>
          <w:bCs/>
          <w:sz w:val="32"/>
          <w:szCs w:val="32"/>
        </w:rPr>
      </w:pPr>
      <w:r>
        <w:rPr>
          <w:rFonts w:ascii="Times New Roman" w:eastAsia="仿宋_GB2312" w:hAnsi="Times New Roman"/>
          <w:b/>
          <w:bCs/>
          <w:sz w:val="32"/>
          <w:szCs w:val="32"/>
        </w:rPr>
        <w:t>说明：此领域单个项目申请</w:t>
      </w:r>
      <w:r w:rsidR="000E05FE">
        <w:rPr>
          <w:rFonts w:ascii="Times New Roman" w:eastAsia="仿宋_GB2312" w:hAnsi="Times New Roman" w:hint="eastAsia"/>
          <w:b/>
          <w:bCs/>
          <w:sz w:val="32"/>
          <w:szCs w:val="32"/>
        </w:rPr>
        <w:t>整自治区</w:t>
      </w:r>
      <w:r>
        <w:rPr>
          <w:rFonts w:ascii="Times New Roman" w:eastAsia="仿宋_GB2312" w:hAnsi="Times New Roman"/>
          <w:b/>
          <w:bCs/>
          <w:sz w:val="32"/>
          <w:szCs w:val="32"/>
        </w:rPr>
        <w:t>财政资金资助额度不超过</w:t>
      </w:r>
      <w:r>
        <w:rPr>
          <w:rFonts w:ascii="Times New Roman" w:eastAsia="仿宋_GB2312" w:hAnsi="Times New Roman"/>
          <w:b/>
          <w:bCs/>
          <w:sz w:val="32"/>
          <w:szCs w:val="32"/>
        </w:rPr>
        <w:t>1500</w:t>
      </w:r>
      <w:r>
        <w:rPr>
          <w:rFonts w:ascii="Times New Roman" w:eastAsia="仿宋_GB2312" w:hAnsi="Times New Roman"/>
          <w:b/>
          <w:bCs/>
          <w:sz w:val="32"/>
          <w:szCs w:val="32"/>
        </w:rPr>
        <w:t>万元</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；项目申请的执行期不超过</w:t>
      </w:r>
      <w:r>
        <w:rPr>
          <w:rFonts w:ascii="Times New Roman" w:eastAsia="仿宋_GB2312" w:hAnsi="Times New Roman"/>
          <w:b/>
          <w:bCs/>
          <w:sz w:val="32"/>
          <w:szCs w:val="32"/>
        </w:rPr>
        <w:t>5</w:t>
      </w:r>
      <w:r>
        <w:rPr>
          <w:rFonts w:ascii="Times New Roman" w:eastAsia="仿宋_GB2312" w:hAnsi="Times New Roman"/>
          <w:b/>
          <w:bCs/>
          <w:sz w:val="32"/>
          <w:szCs w:val="32"/>
        </w:rPr>
        <w:t>年</w:t>
      </w:r>
      <w:r>
        <w:rPr>
          <w:rFonts w:ascii="Times New Roman" w:eastAsia="仿宋_GB2312" w:hAnsi="Times New Roman"/>
          <w:b/>
          <w:bCs/>
          <w:sz w:val="32"/>
          <w:szCs w:val="32"/>
        </w:rPr>
        <w:t>(</w:t>
      </w:r>
      <w:r>
        <w:rPr>
          <w:rFonts w:ascii="Times New Roman" w:eastAsia="仿宋_GB2312" w:hAnsi="Times New Roman"/>
          <w:b/>
          <w:bCs/>
          <w:sz w:val="32"/>
          <w:szCs w:val="32"/>
        </w:rPr>
        <w:t>含</w:t>
      </w:r>
      <w:r>
        <w:rPr>
          <w:rFonts w:ascii="Times New Roman" w:eastAsia="仿宋_GB2312" w:hAnsi="Times New Roman"/>
          <w:b/>
          <w:bCs/>
          <w:sz w:val="32"/>
          <w:szCs w:val="32"/>
        </w:rPr>
        <w:t>)</w:t>
      </w:r>
      <w:r>
        <w:rPr>
          <w:rFonts w:ascii="Times New Roman" w:eastAsia="仿宋_GB2312" w:hAnsi="Times New Roman"/>
          <w:b/>
          <w:bCs/>
          <w:sz w:val="32"/>
          <w:szCs w:val="32"/>
        </w:rPr>
        <w:t>。此领域研究方向</w:t>
      </w:r>
      <w:r>
        <w:rPr>
          <w:rFonts w:ascii="Times New Roman" w:eastAsia="仿宋_GB2312" w:hAnsi="Times New Roman"/>
          <w:b/>
          <w:bCs/>
          <w:sz w:val="32"/>
          <w:szCs w:val="32"/>
        </w:rPr>
        <w:t>1</w:t>
      </w:r>
      <w:r>
        <w:rPr>
          <w:rFonts w:ascii="Times New Roman" w:eastAsia="仿宋_GB2312" w:hAnsi="Times New Roman"/>
          <w:b/>
          <w:bCs/>
          <w:sz w:val="32"/>
          <w:szCs w:val="32"/>
        </w:rPr>
        <w:t>、</w:t>
      </w:r>
      <w:r>
        <w:rPr>
          <w:rFonts w:ascii="Times New Roman" w:eastAsia="仿宋_GB2312" w:hAnsi="Times New Roman"/>
          <w:b/>
          <w:bCs/>
          <w:sz w:val="32"/>
          <w:szCs w:val="32"/>
        </w:rPr>
        <w:t>3</w:t>
      </w:r>
      <w:r>
        <w:rPr>
          <w:rFonts w:ascii="Times New Roman" w:eastAsia="仿宋_GB2312" w:hAnsi="Times New Roman"/>
          <w:b/>
          <w:bCs/>
          <w:sz w:val="32"/>
          <w:szCs w:val="32"/>
        </w:rPr>
        <w:t>、</w:t>
      </w:r>
      <w:r>
        <w:rPr>
          <w:rFonts w:ascii="Times New Roman" w:eastAsia="仿宋_GB2312" w:hAnsi="Times New Roman"/>
          <w:b/>
          <w:bCs/>
          <w:sz w:val="32"/>
          <w:szCs w:val="32"/>
        </w:rPr>
        <w:t>4</w:t>
      </w:r>
      <w:r>
        <w:rPr>
          <w:rFonts w:ascii="Times New Roman" w:eastAsia="仿宋_GB2312" w:hAnsi="Times New Roman"/>
          <w:b/>
          <w:bCs/>
          <w:sz w:val="32"/>
          <w:szCs w:val="32"/>
        </w:rPr>
        <w:t>、</w:t>
      </w:r>
      <w:r>
        <w:rPr>
          <w:rFonts w:ascii="Times New Roman" w:eastAsia="仿宋_GB2312" w:hAnsi="Times New Roman"/>
          <w:b/>
          <w:bCs/>
          <w:sz w:val="32"/>
          <w:szCs w:val="32"/>
        </w:rPr>
        <w:t>5</w:t>
      </w:r>
      <w:r>
        <w:rPr>
          <w:rFonts w:ascii="Times New Roman" w:eastAsia="仿宋_GB2312" w:hAnsi="Times New Roman"/>
          <w:b/>
          <w:bCs/>
          <w:sz w:val="32"/>
          <w:szCs w:val="32"/>
        </w:rPr>
        <w:t>、</w:t>
      </w:r>
      <w:r>
        <w:rPr>
          <w:rFonts w:ascii="Times New Roman" w:eastAsia="仿宋_GB2312" w:hAnsi="Times New Roman"/>
          <w:b/>
          <w:bCs/>
          <w:sz w:val="32"/>
          <w:szCs w:val="32"/>
        </w:rPr>
        <w:t>6</w:t>
      </w:r>
      <w:r>
        <w:rPr>
          <w:rFonts w:ascii="Times New Roman" w:eastAsia="仿宋_GB2312" w:hAnsi="Times New Roman"/>
          <w:b/>
          <w:bCs/>
          <w:sz w:val="32"/>
          <w:szCs w:val="32"/>
        </w:rPr>
        <w:t>由</w:t>
      </w:r>
      <w:r w:rsidR="002F73FE">
        <w:rPr>
          <w:rFonts w:ascii="Times New Roman" w:eastAsia="仿宋_GB2312" w:hAnsi="Times New Roman"/>
          <w:b/>
          <w:bCs/>
          <w:sz w:val="32"/>
          <w:szCs w:val="32"/>
        </w:rPr>
        <w:t>科研院所、高等院校</w:t>
      </w:r>
      <w:r>
        <w:rPr>
          <w:rFonts w:ascii="Times New Roman" w:eastAsia="仿宋_GB2312" w:hAnsi="Times New Roman"/>
          <w:b/>
          <w:bCs/>
          <w:sz w:val="32"/>
          <w:szCs w:val="32"/>
        </w:rPr>
        <w:t>牵头申报申报，研究方向</w:t>
      </w:r>
      <w:r>
        <w:rPr>
          <w:rFonts w:ascii="Times New Roman" w:eastAsia="仿宋_GB2312" w:hAnsi="Times New Roman"/>
          <w:b/>
          <w:bCs/>
          <w:sz w:val="32"/>
          <w:szCs w:val="32"/>
        </w:rPr>
        <w:t>2</w:t>
      </w:r>
      <w:r>
        <w:rPr>
          <w:rFonts w:ascii="Times New Roman" w:eastAsia="仿宋_GB2312" w:hAnsi="Times New Roman"/>
          <w:b/>
          <w:bCs/>
          <w:sz w:val="32"/>
          <w:szCs w:val="32"/>
        </w:rPr>
        <w:t>由企业牵头申报。企业牵头申报的，申请</w:t>
      </w:r>
      <w:r w:rsidR="00412A5F">
        <w:rPr>
          <w:rFonts w:ascii="Times New Roman" w:eastAsia="仿宋_GB2312" w:hAnsi="Times New Roman" w:hint="eastAsia"/>
          <w:b/>
          <w:bCs/>
          <w:sz w:val="32"/>
          <w:szCs w:val="32"/>
        </w:rPr>
        <w:t>自治区</w:t>
      </w:r>
      <w:r>
        <w:rPr>
          <w:rFonts w:ascii="Times New Roman" w:eastAsia="仿宋_GB2312" w:hAnsi="Times New Roman"/>
          <w:b/>
          <w:bCs/>
          <w:sz w:val="32"/>
          <w:szCs w:val="32"/>
        </w:rPr>
        <w:t>财政资金与自筹资金不低于</w:t>
      </w:r>
      <w:r>
        <w:rPr>
          <w:rFonts w:ascii="Times New Roman" w:eastAsia="仿宋_GB2312" w:hAnsi="Times New Roman"/>
          <w:b/>
          <w:bCs/>
          <w:sz w:val="32"/>
          <w:szCs w:val="32"/>
        </w:rPr>
        <w:t>1:2</w:t>
      </w:r>
      <w:r>
        <w:rPr>
          <w:rFonts w:ascii="Times New Roman" w:eastAsia="仿宋_GB2312" w:hAnsi="Times New Roman"/>
          <w:b/>
          <w:bCs/>
          <w:sz w:val="32"/>
          <w:szCs w:val="32"/>
        </w:rPr>
        <w:t>，须出具配套资金承诺书。</w:t>
      </w:r>
    </w:p>
    <w:sectPr w:rsidR="00062EF3">
      <w:footerReference w:type="default" r:id="rId7"/>
      <w:pgSz w:w="11906" w:h="16838"/>
      <w:pgMar w:top="1780" w:right="1576" w:bottom="178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39F80" w14:textId="77777777" w:rsidR="00882003" w:rsidRDefault="00882003">
      <w:r>
        <w:separator/>
      </w:r>
    </w:p>
  </w:endnote>
  <w:endnote w:type="continuationSeparator" w:id="0">
    <w:p w14:paraId="414770AB" w14:textId="77777777" w:rsidR="00882003" w:rsidRDefault="0088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83079"/>
    </w:sdtPr>
    <w:sdtEndPr>
      <w:rPr>
        <w:sz w:val="24"/>
        <w:szCs w:val="24"/>
      </w:rPr>
    </w:sdtEndPr>
    <w:sdtContent>
      <w:p w14:paraId="02B1E1BA" w14:textId="3032B574" w:rsidR="00062EF3" w:rsidRDefault="00CB4B58">
        <w:pPr>
          <w:pStyle w:val="a9"/>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A76768" w:rsidRPr="00A76768">
          <w:rPr>
            <w:noProof/>
            <w:sz w:val="24"/>
            <w:szCs w:val="24"/>
            <w:lang w:val="zh-CN"/>
          </w:rPr>
          <w:t>21</w:t>
        </w:r>
        <w:r>
          <w:rPr>
            <w:sz w:val="24"/>
            <w:szCs w:val="24"/>
          </w:rPr>
          <w:fldChar w:fldCharType="end"/>
        </w:r>
      </w:p>
    </w:sdtContent>
  </w:sdt>
  <w:p w14:paraId="0B9B9015" w14:textId="77777777" w:rsidR="00062EF3" w:rsidRDefault="00062EF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1B325" w14:textId="77777777" w:rsidR="00882003" w:rsidRDefault="00882003">
      <w:r>
        <w:separator/>
      </w:r>
    </w:p>
  </w:footnote>
  <w:footnote w:type="continuationSeparator" w:id="0">
    <w:p w14:paraId="69CCD3B0" w14:textId="77777777" w:rsidR="00882003" w:rsidRDefault="00882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EC4"/>
    <w:rsid w:val="87FF4677"/>
    <w:rsid w:val="957F6684"/>
    <w:rsid w:val="9CFFF982"/>
    <w:rsid w:val="9EF66B62"/>
    <w:rsid w:val="9FDEBEE8"/>
    <w:rsid w:val="A7FE32E6"/>
    <w:rsid w:val="ABF7D30F"/>
    <w:rsid w:val="ADAF2FA0"/>
    <w:rsid w:val="AEE72F51"/>
    <w:rsid w:val="AF9A81B3"/>
    <w:rsid w:val="BBBFBB7F"/>
    <w:rsid w:val="BCDBE259"/>
    <w:rsid w:val="BEF56397"/>
    <w:rsid w:val="BF2F4C38"/>
    <w:rsid w:val="BF9FAB77"/>
    <w:rsid w:val="BFEFF926"/>
    <w:rsid w:val="C35DCB50"/>
    <w:rsid w:val="CEFDDD90"/>
    <w:rsid w:val="CF8399DA"/>
    <w:rsid w:val="D0DB15B2"/>
    <w:rsid w:val="D5DFC235"/>
    <w:rsid w:val="D5FFEF1C"/>
    <w:rsid w:val="D9F362B9"/>
    <w:rsid w:val="DCDB1B8C"/>
    <w:rsid w:val="DFFBB579"/>
    <w:rsid w:val="E6F7BCDB"/>
    <w:rsid w:val="E7FCE2B1"/>
    <w:rsid w:val="E9DDE4E8"/>
    <w:rsid w:val="EB81E337"/>
    <w:rsid w:val="EB9F957B"/>
    <w:rsid w:val="ECE52598"/>
    <w:rsid w:val="EE9BD1BC"/>
    <w:rsid w:val="EEF6C765"/>
    <w:rsid w:val="EF98DF60"/>
    <w:rsid w:val="EFE3A2E5"/>
    <w:rsid w:val="F37C1DB5"/>
    <w:rsid w:val="F3F6C9EE"/>
    <w:rsid w:val="F4AF7C70"/>
    <w:rsid w:val="F57E5F46"/>
    <w:rsid w:val="F57F46BE"/>
    <w:rsid w:val="F7BE06D4"/>
    <w:rsid w:val="F7BFFC6D"/>
    <w:rsid w:val="F7C6EE73"/>
    <w:rsid w:val="F7E73B60"/>
    <w:rsid w:val="F7F7A1B8"/>
    <w:rsid w:val="F7FD26D6"/>
    <w:rsid w:val="F8AF64A2"/>
    <w:rsid w:val="F98FCAE9"/>
    <w:rsid w:val="F9FBB934"/>
    <w:rsid w:val="FAFF8FE2"/>
    <w:rsid w:val="FAFFF7AC"/>
    <w:rsid w:val="FBBAE1AC"/>
    <w:rsid w:val="FCF6B1D4"/>
    <w:rsid w:val="FCF7522D"/>
    <w:rsid w:val="FDCFEDAD"/>
    <w:rsid w:val="FDDD3664"/>
    <w:rsid w:val="FDEF85DC"/>
    <w:rsid w:val="FDF98E89"/>
    <w:rsid w:val="FDFBD15C"/>
    <w:rsid w:val="FDFF8FDE"/>
    <w:rsid w:val="FE5FFC3F"/>
    <w:rsid w:val="FEDF8C8B"/>
    <w:rsid w:val="FEEF2000"/>
    <w:rsid w:val="FF76F54A"/>
    <w:rsid w:val="FF7B19EC"/>
    <w:rsid w:val="FF7E6E4B"/>
    <w:rsid w:val="FF7F9159"/>
    <w:rsid w:val="FF9F7E04"/>
    <w:rsid w:val="FFBF54B0"/>
    <w:rsid w:val="FFD6D26E"/>
    <w:rsid w:val="FFFB9EA5"/>
    <w:rsid w:val="FFFF4B73"/>
    <w:rsid w:val="FFFF844C"/>
    <w:rsid w:val="00010C7F"/>
    <w:rsid w:val="000250E1"/>
    <w:rsid w:val="00026FA0"/>
    <w:rsid w:val="000400DB"/>
    <w:rsid w:val="00062EF3"/>
    <w:rsid w:val="00071DBB"/>
    <w:rsid w:val="00073E88"/>
    <w:rsid w:val="000758CF"/>
    <w:rsid w:val="000852EE"/>
    <w:rsid w:val="000A0FE3"/>
    <w:rsid w:val="000B4739"/>
    <w:rsid w:val="000D2AA5"/>
    <w:rsid w:val="000E05FE"/>
    <w:rsid w:val="000F012D"/>
    <w:rsid w:val="000F2B77"/>
    <w:rsid w:val="0011044D"/>
    <w:rsid w:val="00114663"/>
    <w:rsid w:val="0012015F"/>
    <w:rsid w:val="0012734B"/>
    <w:rsid w:val="00177D67"/>
    <w:rsid w:val="00184548"/>
    <w:rsid w:val="00187DDA"/>
    <w:rsid w:val="001A283E"/>
    <w:rsid w:val="001C5469"/>
    <w:rsid w:val="001D1EFC"/>
    <w:rsid w:val="001E010D"/>
    <w:rsid w:val="001E42D4"/>
    <w:rsid w:val="001F0614"/>
    <w:rsid w:val="001F147D"/>
    <w:rsid w:val="002044A1"/>
    <w:rsid w:val="002050EA"/>
    <w:rsid w:val="0021436B"/>
    <w:rsid w:val="00217D6C"/>
    <w:rsid w:val="00225162"/>
    <w:rsid w:val="002528B5"/>
    <w:rsid w:val="002613B2"/>
    <w:rsid w:val="00264CA2"/>
    <w:rsid w:val="0027376E"/>
    <w:rsid w:val="002826E8"/>
    <w:rsid w:val="00285E9C"/>
    <w:rsid w:val="0028715E"/>
    <w:rsid w:val="002A3A93"/>
    <w:rsid w:val="002B61BD"/>
    <w:rsid w:val="002C5143"/>
    <w:rsid w:val="002C6304"/>
    <w:rsid w:val="002C6813"/>
    <w:rsid w:val="002D3F53"/>
    <w:rsid w:val="002D51C3"/>
    <w:rsid w:val="002F124C"/>
    <w:rsid w:val="002F36D3"/>
    <w:rsid w:val="002F73FE"/>
    <w:rsid w:val="003001AA"/>
    <w:rsid w:val="0030419B"/>
    <w:rsid w:val="00306A40"/>
    <w:rsid w:val="00311866"/>
    <w:rsid w:val="00323037"/>
    <w:rsid w:val="00325E99"/>
    <w:rsid w:val="0033500C"/>
    <w:rsid w:val="00337237"/>
    <w:rsid w:val="0034065C"/>
    <w:rsid w:val="0034121C"/>
    <w:rsid w:val="00362518"/>
    <w:rsid w:val="00366751"/>
    <w:rsid w:val="003667A5"/>
    <w:rsid w:val="0037325C"/>
    <w:rsid w:val="0039181A"/>
    <w:rsid w:val="00391FEE"/>
    <w:rsid w:val="00395114"/>
    <w:rsid w:val="003B4A59"/>
    <w:rsid w:val="003B5D96"/>
    <w:rsid w:val="003C595A"/>
    <w:rsid w:val="003C7CA4"/>
    <w:rsid w:val="003C7D7F"/>
    <w:rsid w:val="003E2718"/>
    <w:rsid w:val="003E63A3"/>
    <w:rsid w:val="003F2A38"/>
    <w:rsid w:val="003F4028"/>
    <w:rsid w:val="00400848"/>
    <w:rsid w:val="00404A7C"/>
    <w:rsid w:val="004109D3"/>
    <w:rsid w:val="00410F63"/>
    <w:rsid w:val="004117B9"/>
    <w:rsid w:val="00412A5F"/>
    <w:rsid w:val="00417A12"/>
    <w:rsid w:val="00437869"/>
    <w:rsid w:val="00444D3E"/>
    <w:rsid w:val="0047164A"/>
    <w:rsid w:val="00476F89"/>
    <w:rsid w:val="00487BD7"/>
    <w:rsid w:val="00492A72"/>
    <w:rsid w:val="004A420A"/>
    <w:rsid w:val="004A7919"/>
    <w:rsid w:val="004C427B"/>
    <w:rsid w:val="004C6D42"/>
    <w:rsid w:val="004D4FC8"/>
    <w:rsid w:val="004F51A4"/>
    <w:rsid w:val="005104AF"/>
    <w:rsid w:val="00510554"/>
    <w:rsid w:val="00512922"/>
    <w:rsid w:val="00517E93"/>
    <w:rsid w:val="00521178"/>
    <w:rsid w:val="005259AB"/>
    <w:rsid w:val="00540993"/>
    <w:rsid w:val="00545C34"/>
    <w:rsid w:val="0056428E"/>
    <w:rsid w:val="0058101D"/>
    <w:rsid w:val="00585832"/>
    <w:rsid w:val="005B4BED"/>
    <w:rsid w:val="005D1272"/>
    <w:rsid w:val="005D5D30"/>
    <w:rsid w:val="005E26C4"/>
    <w:rsid w:val="0060046C"/>
    <w:rsid w:val="00604553"/>
    <w:rsid w:val="00607D01"/>
    <w:rsid w:val="006109B3"/>
    <w:rsid w:val="00613667"/>
    <w:rsid w:val="006321B0"/>
    <w:rsid w:val="00644328"/>
    <w:rsid w:val="00655BC8"/>
    <w:rsid w:val="006574A3"/>
    <w:rsid w:val="00660C44"/>
    <w:rsid w:val="00666B22"/>
    <w:rsid w:val="006A0AB7"/>
    <w:rsid w:val="006A3AF2"/>
    <w:rsid w:val="006B0F3F"/>
    <w:rsid w:val="006C35B1"/>
    <w:rsid w:val="006F4A4C"/>
    <w:rsid w:val="0072138A"/>
    <w:rsid w:val="00730083"/>
    <w:rsid w:val="00734DFC"/>
    <w:rsid w:val="00743CFB"/>
    <w:rsid w:val="00751240"/>
    <w:rsid w:val="0076241C"/>
    <w:rsid w:val="007934E1"/>
    <w:rsid w:val="007937EA"/>
    <w:rsid w:val="00794927"/>
    <w:rsid w:val="007A13BC"/>
    <w:rsid w:val="007A3562"/>
    <w:rsid w:val="007D1B92"/>
    <w:rsid w:val="007D46E4"/>
    <w:rsid w:val="007D5C94"/>
    <w:rsid w:val="0080271C"/>
    <w:rsid w:val="008164D9"/>
    <w:rsid w:val="00817986"/>
    <w:rsid w:val="0083011A"/>
    <w:rsid w:val="008421D4"/>
    <w:rsid w:val="008617D8"/>
    <w:rsid w:val="008678FA"/>
    <w:rsid w:val="00882003"/>
    <w:rsid w:val="008948C2"/>
    <w:rsid w:val="008A2DAA"/>
    <w:rsid w:val="008B2A38"/>
    <w:rsid w:val="008B65DE"/>
    <w:rsid w:val="008B6EC2"/>
    <w:rsid w:val="008C1CB0"/>
    <w:rsid w:val="008C76C3"/>
    <w:rsid w:val="008D18C8"/>
    <w:rsid w:val="008D5A93"/>
    <w:rsid w:val="008E0A57"/>
    <w:rsid w:val="008F22DC"/>
    <w:rsid w:val="00903891"/>
    <w:rsid w:val="009138C9"/>
    <w:rsid w:val="0091480F"/>
    <w:rsid w:val="00921D01"/>
    <w:rsid w:val="0093190A"/>
    <w:rsid w:val="009459FE"/>
    <w:rsid w:val="009543B8"/>
    <w:rsid w:val="00954708"/>
    <w:rsid w:val="009905DD"/>
    <w:rsid w:val="009A0F15"/>
    <w:rsid w:val="009A5660"/>
    <w:rsid w:val="009B4ABC"/>
    <w:rsid w:val="009C7E9F"/>
    <w:rsid w:val="009E654F"/>
    <w:rsid w:val="009F62A1"/>
    <w:rsid w:val="009F7D8D"/>
    <w:rsid w:val="00A006B9"/>
    <w:rsid w:val="00A0215C"/>
    <w:rsid w:val="00A04F67"/>
    <w:rsid w:val="00A2695D"/>
    <w:rsid w:val="00A51620"/>
    <w:rsid w:val="00A60219"/>
    <w:rsid w:val="00A62DCB"/>
    <w:rsid w:val="00A72DEB"/>
    <w:rsid w:val="00A76768"/>
    <w:rsid w:val="00A8197A"/>
    <w:rsid w:val="00A8270F"/>
    <w:rsid w:val="00AB42B8"/>
    <w:rsid w:val="00AE731F"/>
    <w:rsid w:val="00AF5CDC"/>
    <w:rsid w:val="00B05902"/>
    <w:rsid w:val="00B121F9"/>
    <w:rsid w:val="00B17D33"/>
    <w:rsid w:val="00B35774"/>
    <w:rsid w:val="00B42625"/>
    <w:rsid w:val="00B826EC"/>
    <w:rsid w:val="00BA1EA2"/>
    <w:rsid w:val="00BA4658"/>
    <w:rsid w:val="00BD125F"/>
    <w:rsid w:val="00BD2DF9"/>
    <w:rsid w:val="00BD4FDD"/>
    <w:rsid w:val="00C0164D"/>
    <w:rsid w:val="00C037F1"/>
    <w:rsid w:val="00C056E0"/>
    <w:rsid w:val="00C11190"/>
    <w:rsid w:val="00C35D72"/>
    <w:rsid w:val="00C52D1E"/>
    <w:rsid w:val="00C53FD6"/>
    <w:rsid w:val="00C56C07"/>
    <w:rsid w:val="00C65499"/>
    <w:rsid w:val="00C70479"/>
    <w:rsid w:val="00C70EC4"/>
    <w:rsid w:val="00C72D99"/>
    <w:rsid w:val="00C80B94"/>
    <w:rsid w:val="00C91B6B"/>
    <w:rsid w:val="00C9539D"/>
    <w:rsid w:val="00CA1DC6"/>
    <w:rsid w:val="00CB4B58"/>
    <w:rsid w:val="00CC0A91"/>
    <w:rsid w:val="00CC3D87"/>
    <w:rsid w:val="00CC55F9"/>
    <w:rsid w:val="00CD08E3"/>
    <w:rsid w:val="00CD175E"/>
    <w:rsid w:val="00CD2DE5"/>
    <w:rsid w:val="00CE645F"/>
    <w:rsid w:val="00CF2E5F"/>
    <w:rsid w:val="00D11B29"/>
    <w:rsid w:val="00D15BF0"/>
    <w:rsid w:val="00D24671"/>
    <w:rsid w:val="00D5573A"/>
    <w:rsid w:val="00D60DD8"/>
    <w:rsid w:val="00D61D5D"/>
    <w:rsid w:val="00D71664"/>
    <w:rsid w:val="00D71DF8"/>
    <w:rsid w:val="00D750FF"/>
    <w:rsid w:val="00D75C55"/>
    <w:rsid w:val="00D83448"/>
    <w:rsid w:val="00D95973"/>
    <w:rsid w:val="00D95F4C"/>
    <w:rsid w:val="00DA6035"/>
    <w:rsid w:val="00DA776F"/>
    <w:rsid w:val="00DB7044"/>
    <w:rsid w:val="00DC5A72"/>
    <w:rsid w:val="00DD13E5"/>
    <w:rsid w:val="00DD1B78"/>
    <w:rsid w:val="00DD3B7B"/>
    <w:rsid w:val="00DD7DDD"/>
    <w:rsid w:val="00DF433F"/>
    <w:rsid w:val="00DF4FD7"/>
    <w:rsid w:val="00E07577"/>
    <w:rsid w:val="00E17A1F"/>
    <w:rsid w:val="00E23DE5"/>
    <w:rsid w:val="00E25A2C"/>
    <w:rsid w:val="00E475B7"/>
    <w:rsid w:val="00E52351"/>
    <w:rsid w:val="00E659A3"/>
    <w:rsid w:val="00E72BEF"/>
    <w:rsid w:val="00E77585"/>
    <w:rsid w:val="00E847FB"/>
    <w:rsid w:val="00EB7CE4"/>
    <w:rsid w:val="00EC3C8C"/>
    <w:rsid w:val="00EC76EE"/>
    <w:rsid w:val="00ED08B2"/>
    <w:rsid w:val="00ED0D8C"/>
    <w:rsid w:val="00EE6382"/>
    <w:rsid w:val="00F07436"/>
    <w:rsid w:val="00F1220E"/>
    <w:rsid w:val="00F129C5"/>
    <w:rsid w:val="00F15612"/>
    <w:rsid w:val="00F23940"/>
    <w:rsid w:val="00F271B6"/>
    <w:rsid w:val="00F32810"/>
    <w:rsid w:val="00F44C92"/>
    <w:rsid w:val="00F46771"/>
    <w:rsid w:val="00F50818"/>
    <w:rsid w:val="00FC7F3A"/>
    <w:rsid w:val="00FE2117"/>
    <w:rsid w:val="00FE236E"/>
    <w:rsid w:val="00FF1671"/>
    <w:rsid w:val="1EF31B5A"/>
    <w:rsid w:val="23FCA205"/>
    <w:rsid w:val="277B2E44"/>
    <w:rsid w:val="27F6071C"/>
    <w:rsid w:val="2BFE00CD"/>
    <w:rsid w:val="2D7FA01A"/>
    <w:rsid w:val="2DF71A7D"/>
    <w:rsid w:val="2FFB2F0A"/>
    <w:rsid w:val="375D07B3"/>
    <w:rsid w:val="377F60D7"/>
    <w:rsid w:val="37BEE173"/>
    <w:rsid w:val="37DFAF2C"/>
    <w:rsid w:val="39FA1E8B"/>
    <w:rsid w:val="3AB75036"/>
    <w:rsid w:val="3BF397AD"/>
    <w:rsid w:val="3F348263"/>
    <w:rsid w:val="3F767B93"/>
    <w:rsid w:val="3F7EDDA1"/>
    <w:rsid w:val="3FF71390"/>
    <w:rsid w:val="49D79FA0"/>
    <w:rsid w:val="4FF1428F"/>
    <w:rsid w:val="537FE517"/>
    <w:rsid w:val="59AF8449"/>
    <w:rsid w:val="5AE5F68B"/>
    <w:rsid w:val="5DFDF04E"/>
    <w:rsid w:val="5EEF22ED"/>
    <w:rsid w:val="5F5E87C5"/>
    <w:rsid w:val="5F8F57F0"/>
    <w:rsid w:val="5FBE9E40"/>
    <w:rsid w:val="5FFAB546"/>
    <w:rsid w:val="608DA234"/>
    <w:rsid w:val="62F64CE4"/>
    <w:rsid w:val="6ADB8E3A"/>
    <w:rsid w:val="6B6EABF8"/>
    <w:rsid w:val="6CFF32D3"/>
    <w:rsid w:val="6D7AFF25"/>
    <w:rsid w:val="6EFAB9B0"/>
    <w:rsid w:val="6F173762"/>
    <w:rsid w:val="6F2A612A"/>
    <w:rsid w:val="6F6F228E"/>
    <w:rsid w:val="6F9E0FDB"/>
    <w:rsid w:val="73CEB543"/>
    <w:rsid w:val="73EF2BFE"/>
    <w:rsid w:val="743B2F8F"/>
    <w:rsid w:val="755ECE67"/>
    <w:rsid w:val="75CF6430"/>
    <w:rsid w:val="76FC135D"/>
    <w:rsid w:val="76FFB5F1"/>
    <w:rsid w:val="777B9D75"/>
    <w:rsid w:val="79F31A57"/>
    <w:rsid w:val="79FA10CA"/>
    <w:rsid w:val="7A6E903E"/>
    <w:rsid w:val="7A77DEFC"/>
    <w:rsid w:val="7B6F02BA"/>
    <w:rsid w:val="7BF749CA"/>
    <w:rsid w:val="7C59D3C4"/>
    <w:rsid w:val="7C9B5A01"/>
    <w:rsid w:val="7CBA52B8"/>
    <w:rsid w:val="7DF89D46"/>
    <w:rsid w:val="7EF78EFB"/>
    <w:rsid w:val="7EFD67DB"/>
    <w:rsid w:val="7F9DA9D9"/>
    <w:rsid w:val="7FAD56F3"/>
    <w:rsid w:val="7FF5E72A"/>
    <w:rsid w:val="7FF94A98"/>
    <w:rsid w:val="7FFDDFDE"/>
    <w:rsid w:val="7FFF3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70EB3"/>
  <w15:docId w15:val="{5D171102-DF40-4429-81C2-94906571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spacing w:line="600" w:lineRule="exact"/>
      <w:ind w:firstLineChars="200" w:firstLine="569"/>
      <w:outlineLvl w:val="1"/>
    </w:pPr>
    <w:rPr>
      <w:rFonts w:ascii="楷体_GB2312" w:eastAsia="楷体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semiHidden/>
    <w:qFormat/>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1"/>
      <w:szCs w:val="31"/>
      <w:lang w:eastAsia="en-US"/>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Title"/>
    <w:basedOn w:val="a"/>
    <w:next w:val="a"/>
    <w:link w:val="ae"/>
    <w:qFormat/>
    <w:pPr>
      <w:spacing w:after="80"/>
      <w:contextualSpacing/>
      <w:jc w:val="center"/>
    </w:pPr>
    <w:rPr>
      <w:rFonts w:asciiTheme="majorHAnsi" w:eastAsiaTheme="majorEastAsia" w:hAnsiTheme="majorHAnsi" w:cstheme="majorBidi"/>
      <w:spacing w:val="-10"/>
      <w:kern w:val="28"/>
      <w:sz w:val="56"/>
      <w:szCs w:val="56"/>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楷体_GB2312" w:eastAsia="楷体_GB2312" w:hAnsi="仿宋_GB2312" w:cs="仿宋_GB2312"/>
      <w:b/>
      <w:bCs/>
      <w:sz w:val="32"/>
      <w:szCs w:val="32"/>
    </w:rPr>
  </w:style>
  <w:style w:type="character" w:customStyle="1" w:styleId="ae">
    <w:name w:val="标题 字符"/>
    <w:basedOn w:val="a0"/>
    <w:link w:val="ad"/>
    <w:qFormat/>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af1">
    <w:name w:val="正文中文"/>
    <w:uiPriority w:val="4"/>
    <w:qFormat/>
    <w:pPr>
      <w:spacing w:line="360" w:lineRule="auto"/>
      <w:ind w:firstLineChars="200" w:firstLine="640"/>
      <w:jc w:val="both"/>
    </w:pPr>
    <w:rPr>
      <w:rFonts w:ascii="Times New Roman" w:eastAsia="仿宋_GB2312" w:hAnsi="Times New Roman" w:cs="Times New Roman"/>
      <w:kern w:val="2"/>
      <w:sz w:val="32"/>
      <w:szCs w:val="32"/>
    </w:rPr>
  </w:style>
  <w:style w:type="character" w:customStyle="1" w:styleId="a8">
    <w:name w:val="批注框文本 字符"/>
    <w:basedOn w:val="a0"/>
    <w:link w:val="a7"/>
    <w:uiPriority w:val="99"/>
    <w:semiHidden/>
    <w:qFormat/>
    <w:rPr>
      <w:rFonts w:ascii="Calibri" w:eastAsia="宋体" w:hAnsi="Calibri" w:cs="Times New Roman"/>
      <w:kern w:val="2"/>
      <w:sz w:val="18"/>
      <w:szCs w:val="18"/>
    </w:rPr>
  </w:style>
  <w:style w:type="character" w:customStyle="1" w:styleId="a6">
    <w:name w:val="正文文本 字符"/>
    <w:basedOn w:val="a0"/>
    <w:link w:val="a5"/>
    <w:semiHidden/>
    <w:qFormat/>
    <w:rPr>
      <w:rFonts w:ascii="仿宋" w:eastAsia="仿宋" w:hAnsi="仿宋" w:cs="仿宋"/>
      <w:snapToGrid w:val="0"/>
      <w:color w:val="000000"/>
      <w:sz w:val="31"/>
      <w:szCs w:val="31"/>
      <w:lang w:eastAsia="en-US"/>
    </w:rPr>
  </w:style>
  <w:style w:type="character" w:customStyle="1" w:styleId="a4">
    <w:name w:val="批注文字 字符"/>
    <w:basedOn w:val="a0"/>
    <w:link w:val="a3"/>
    <w:qFormat/>
    <w:rPr>
      <w:rFonts w:ascii="Calibri" w:eastAsia="宋体" w:hAnsi="Calibri" w:cs="Times New Roman"/>
      <w:kern w:val="2"/>
      <w:sz w:val="21"/>
      <w:szCs w:val="22"/>
    </w:rPr>
  </w:style>
  <w:style w:type="paragraph" w:styleId="af2">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5724-6290-4C8B-AEA1-6C8C0075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44</Pages>
  <Words>3186</Words>
  <Characters>18163</Characters>
  <Application>Microsoft Office Word</Application>
  <DocSecurity>0</DocSecurity>
  <Lines>151</Lines>
  <Paragraphs>42</Paragraphs>
  <ScaleCrop>false</ScaleCrop>
  <Company>MS</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BaiWenZhi</dc:creator>
  <cp:lastModifiedBy>AutoBVT</cp:lastModifiedBy>
  <cp:revision>149</cp:revision>
  <cp:lastPrinted>2026-06-02T18:51:00Z</cp:lastPrinted>
  <dcterms:created xsi:type="dcterms:W3CDTF">2026-06-06T02:21:00Z</dcterms:created>
  <dcterms:modified xsi:type="dcterms:W3CDTF">2026-06-08T01:23:00Z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2052-12.1.3.26881</vt:lpwstr>
  </property>
  <property fmtid="{D5CDD505-2E9C-101B-9397-08002B2CF9AE}" pid="3" name="ICV">
    <vt:lpwstr>EB4BD7700539FC8C867DD369F0B40D2E_42</vt:lpwstr>
  </property>
</Properties>
</file>