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CB32">
      <w:pPr>
        <w:pStyle w:val="2"/>
        <w:keepNext w:val="0"/>
        <w:keepLines w:val="0"/>
        <w:widowControl/>
        <w:suppressLineNumbers w:val="0"/>
        <w:spacing w:before="105" w:beforeAutospacing="0" w:line="315" w:lineRule="atLeast"/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-30"/>
          <w:sz w:val="31"/>
          <w:szCs w:val="31"/>
        </w:rPr>
        <w:t>附件：</w:t>
      </w:r>
    </w:p>
    <w:p w14:paraId="19054D96">
      <w:pPr>
        <w:pStyle w:val="2"/>
        <w:keepNext w:val="0"/>
        <w:keepLines w:val="0"/>
        <w:widowControl/>
        <w:suppressLineNumbers w:val="0"/>
        <w:spacing w:before="345" w:beforeAutospacing="0" w:line="315" w:lineRule="atLeast"/>
        <w:ind w:left="690"/>
        <w:jc w:val="center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-45"/>
          <w:sz w:val="48"/>
          <w:szCs w:val="48"/>
        </w:rPr>
        <w:t>2026年全市公共法律服务重点工作任务</w:t>
      </w:r>
    </w:p>
    <w:p w14:paraId="7CD11A3D">
      <w:pPr>
        <w:pStyle w:val="2"/>
        <w:keepNext w:val="0"/>
        <w:keepLines w:val="0"/>
        <w:widowControl/>
        <w:suppressLineNumbers w:val="0"/>
        <w:spacing w:line="394" w:lineRule="atLeast"/>
      </w:pPr>
      <w:r>
        <w:rPr>
          <w:rFonts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 </w:t>
      </w:r>
    </w:p>
    <w:p w14:paraId="112061A9">
      <w:pPr>
        <w:pStyle w:val="2"/>
        <w:keepNext w:val="0"/>
        <w:keepLines w:val="0"/>
        <w:widowControl/>
        <w:suppressLineNumbers w:val="0"/>
        <w:spacing w:before="105" w:beforeAutospacing="0" w:line="329" w:lineRule="atLeast"/>
        <w:ind w:left="0" w:right="45" w:firstLine="675"/>
        <w:jc w:val="both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2026年，全市的公共法律服务工作坚持以习近平新时代中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国特色社会主义思想为指导，全面贯彻党的二十大和二十届历次  全会精神，深入践行习近平法治思想和习近平总书记对内蒙古系 列重要讲话重要指示精神，把铸牢中华民族共同体意识贯穿工作  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全过程，围绕“两个更加注重”,着力增强法治服务保障经济社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 会发展的主动性、协同性、有效性，紧扣自治区党委“1571”工  作部署和市委建设“1144”现代化产业体系布局，抓党建强引领、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抓法治强保障、抓基层强服务、抓队伍强素质，加快推进新时代 公共法律服务高质量发展，为实现我市“十五五”良好开局贡献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法治力量。</w:t>
      </w:r>
    </w:p>
    <w:p w14:paraId="2FFB0101">
      <w:pPr>
        <w:pStyle w:val="2"/>
        <w:keepNext w:val="0"/>
        <w:keepLines w:val="0"/>
        <w:widowControl/>
        <w:suppressLineNumbers w:val="0"/>
        <w:spacing w:before="90" w:beforeAutospacing="0" w:line="315" w:lineRule="atLeast"/>
        <w:ind w:left="675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5"/>
          <w:sz w:val="30"/>
          <w:szCs w:val="30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75"/>
          <w:sz w:val="30"/>
          <w:szCs w:val="30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5"/>
          <w:sz w:val="30"/>
          <w:szCs w:val="30"/>
        </w:rPr>
        <w:t>、聚焦政治引领，加强党的全面领导</w:t>
      </w:r>
    </w:p>
    <w:p w14:paraId="19E4AE15">
      <w:pPr>
        <w:pStyle w:val="2"/>
        <w:keepNext w:val="0"/>
        <w:keepLines w:val="0"/>
        <w:widowControl/>
        <w:suppressLineNumbers w:val="0"/>
        <w:spacing w:before="210" w:beforeAutospacing="0" w:line="326" w:lineRule="atLeast"/>
        <w:ind w:left="0" w:firstLine="67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全面加强党对公共法律服务工作的领导。牢牢把握正确政 治方向，切实强化政治引领、思想引领和组织引领，强化法律服  务队伍政治建设、作风建设和能力建设，把党的领导落实到服务  供给、依法执业、监督管理各环节，不断提升公共法律服务均等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化、普惠化、便捷化水平(责任部门：各旗县区司法局、稀土高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新区社会治安综合治理中心〈联合接访中心&gt;、公共法律服务管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 理科、人民参与和促进法治科、普法与依法治理科、律师工作科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31"/>
          <w:szCs w:val="31"/>
        </w:rPr>
        <w:t>)。</w:t>
      </w:r>
    </w:p>
    <w:p w14:paraId="7373D9F3">
      <w:pPr>
        <w:pStyle w:val="2"/>
        <w:keepNext w:val="0"/>
        <w:keepLines w:val="0"/>
        <w:widowControl/>
        <w:suppressLineNumbers w:val="0"/>
        <w:spacing w:before="210" w:beforeAutospacing="0" w:line="326" w:lineRule="atLeast"/>
        <w:ind w:left="0" w:firstLine="675"/>
        <w:jc w:val="both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持续强化行业党建核心作用。针对公证、律师、司法鉴定、 仲裁行业的不同特点，健全条块结合、上下联动的党建工作体系， 推动党的组织和工作全面有效覆盖。常态化开展“感党恩、听党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话、跟党走”主题群众教育。推动党建与业务深度融合，健全重 大事项请示报告机制，强化执业监督和行风建设，坚守法治底线， 主动服务中心大局和基层治理，切实把党的政治优势、组织优势 转化为行业治理效能，为公共法律服务事业健康发展提供坚强组 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织保证(责任部门：各旗县区司法局、稀土高新区社会治安综合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  治理中心〈联合接访中心&gt;、公共法律服务管理科、律师工作科、 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仲裁委秘书处)。</w:t>
      </w:r>
    </w:p>
    <w:p w14:paraId="14605A88">
      <w:pPr>
        <w:pStyle w:val="2"/>
        <w:keepNext w:val="0"/>
        <w:keepLines w:val="0"/>
        <w:widowControl/>
        <w:suppressLineNumbers w:val="0"/>
        <w:spacing w:before="105" w:beforeAutospacing="0" w:line="319" w:lineRule="atLeast"/>
        <w:ind w:left="0" w:right="15" w:firstLine="630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深入推进党风廉政建设。严明政治纪律和政治规矩，健全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行业监督管理和风险防控机制，严格落实司法部《公共法律服务 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0"/>
          <w:sz w:val="31"/>
          <w:szCs w:val="31"/>
        </w:rPr>
        <w:t>规范提升三年行动方案(2025—2027年)》,持续正风肃纪、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 纠治突出问题，深入开展典型案例警示教育。引导法律服务工作 者坚守职业道德、严守执业纪律、恪守廉洁底线，坚决维护行业 公信力，着力打造政治坚定、业务精湛、纪律严明、作风过硬的 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公共法律服务队伍(责任部门：各旗县区司法局、稀土高新区社 会治安综合治理中心〈联合接访中心&gt;、公共法律服务管理科、 人民参与和促进法治科、普法与依法治理科、律师工作科)。</w:t>
      </w:r>
    </w:p>
    <w:p w14:paraId="77D8175C">
      <w:pPr>
        <w:pStyle w:val="2"/>
        <w:keepNext w:val="0"/>
        <w:keepLines w:val="0"/>
        <w:widowControl/>
        <w:suppressLineNumbers w:val="0"/>
        <w:spacing w:before="210" w:beforeAutospacing="0" w:line="315" w:lineRule="atLeast"/>
        <w:ind w:left="630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二、提升便民服务效能，强化基本公共法律服务供给</w:t>
      </w:r>
    </w:p>
    <w:p w14:paraId="58FB9EF2">
      <w:pPr>
        <w:pStyle w:val="2"/>
        <w:keepNext w:val="0"/>
        <w:keepLines w:val="0"/>
        <w:widowControl/>
        <w:suppressLineNumbers w:val="0"/>
        <w:spacing w:before="120" w:beforeAutospacing="0" w:line="336" w:lineRule="atLeast"/>
        <w:ind w:left="0" w:right="135" w:firstLine="63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4.深化“30分钟公共法律服务圈”建设。全面落实《包头市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 公共法律服务实体平台运行管理办法》,有效发挥苏木乡镇(街道)公共法律服务站和嘎查村(居)公共法律服务室、法律服务 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需求指引优势，大力推行“法律服务管家”二维码服务模式，打 造“一窗多能、全科服务”的“一站式”服务场景，不断提升群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众满意率。依托实体、热线、网络三大平台，应用推动智能终端 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和移动终端，推进线上线下融合服务(责任部门：各旗县区司法 局、稀土高新区社会治安综合治理中心&lt;联合接访中心&gt;、公共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 法律服务管理科、法律援助科、人民参与和促进法治科、普法与 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依法治理科、律师工作科)。</w:t>
      </w:r>
    </w:p>
    <w:p w14:paraId="08AD968A">
      <w:pPr>
        <w:pStyle w:val="2"/>
        <w:keepNext w:val="0"/>
        <w:keepLines w:val="0"/>
        <w:widowControl/>
        <w:suppressLineNumbers w:val="0"/>
        <w:spacing w:before="75" w:beforeAutospacing="0" w:line="305" w:lineRule="atLeast"/>
        <w:ind w:left="0" w:firstLine="675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5.提升法律援助服务工作实效。扎实推进“法援护苗”、法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 律援助“安心行动”等专项工作。整合优化基层法律服务资源，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0"/>
          <w:sz w:val="31"/>
          <w:szCs w:val="31"/>
        </w:rPr>
        <w:t>健全基层法律援助服务网络，在乡镇(街道)、嘎查村(社区)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 规范设立法律援助工作站、联络点(责任部门：各旗县区司法局、 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稀土高新区社会治安综合治理中心〈联合接访中心&gt;、法律援助 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31"/>
          <w:szCs w:val="31"/>
        </w:rPr>
        <w:t>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31"/>
          <w:szCs w:val="31"/>
        </w:rPr>
        <w:t>)。</w:t>
      </w:r>
    </w:p>
    <w:p w14:paraId="0440A4E3">
      <w:pPr>
        <w:pStyle w:val="2"/>
        <w:keepNext w:val="0"/>
        <w:keepLines w:val="0"/>
        <w:widowControl/>
        <w:suppressLineNumbers w:val="0"/>
        <w:spacing w:before="285" w:beforeAutospacing="0" w:line="319" w:lineRule="atLeast"/>
        <w:ind w:left="0" w:right="105" w:firstLine="675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6.推动法律服务业提质扩容。优化律师事务所结构，积极支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持符合条件的国内知名律师事务所在我市设立分所，争取引进一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家综合实力强的全国知名律师事务所。拓展存证、司法辅助、尽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职调查、纠纷调解等公证业务领域，培养金融、知识产权、物业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等多领域专职公证员。开展司法鉴定行业质量提升三年行动，优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化管理体制机制。强化律师、公证、司法鉴定行业监管，有效降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低新发投诉率，从严从快查处违规行为。打造“全流程闭环+智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慧赋能”智慧仲裁系统，推动服务效率与规范化水平双提升(责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31"/>
          <w:szCs w:val="31"/>
        </w:rPr>
        <w:t>任部门：各旗县区司法局、稀土高新区社会治安综合治理中心〈联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合接访中心&gt;、公共法律服务管理科、律师工作科、仲裁委秘书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"/>
          <w:sz w:val="31"/>
          <w:szCs w:val="31"/>
        </w:rPr>
        <w:t>处 )。</w:t>
      </w:r>
    </w:p>
    <w:p w14:paraId="7DE6FB8F">
      <w:pPr>
        <w:pStyle w:val="2"/>
        <w:keepNext w:val="0"/>
        <w:keepLines w:val="0"/>
        <w:widowControl/>
        <w:suppressLineNumbers w:val="0"/>
        <w:spacing w:before="30" w:beforeAutospacing="0" w:line="326" w:lineRule="atLeast"/>
        <w:ind w:left="0" w:firstLine="630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深化矛盾纠纷化解。深入开展“大走访、大排查、大化解”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行动。全面加强行业性专业性人民调解工作，推进行专调解组织   规范化发展。推进行政调解与人民调解、行业性专业性调解、司   法调解有效衔接，提高基层社会治理水平。落实《商事调解条例》 推动商事调解组织建设。大力推动各类人民调解组织以及人民调   解员通过常驻、轮驻、随驻等形式，参与市县乡三级综治中心矛   盾纠纷调处化解工作。打造一批成效突出、特色鲜明的品牌调解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工作室(责任部门：各旗县区司法局、稀土高新区社会治安综合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治理中心〈联合接访中心&gt;、公共法律服务管理科、人民参与和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促进法治科、普法与依法治理科、律师工作科)。</w:t>
      </w:r>
    </w:p>
    <w:p w14:paraId="2CEFB9EC">
      <w:pPr>
        <w:pStyle w:val="2"/>
        <w:keepNext w:val="0"/>
        <w:keepLines w:val="0"/>
        <w:widowControl/>
        <w:suppressLineNumbers w:val="0"/>
        <w:spacing w:before="75" w:beforeAutospacing="0" w:line="315" w:lineRule="atLeast"/>
        <w:ind w:left="630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75"/>
          <w:sz w:val="31"/>
          <w:szCs w:val="31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、优化涉企法律服务，助力法治化营商环境建设</w:t>
      </w:r>
    </w:p>
    <w:p w14:paraId="41FB86FD">
      <w:pPr>
        <w:pStyle w:val="2"/>
        <w:keepNext w:val="0"/>
        <w:keepLines w:val="0"/>
        <w:widowControl/>
        <w:suppressLineNumbers w:val="0"/>
        <w:spacing w:before="225" w:beforeAutospacing="0" w:line="326" w:lineRule="atLeast"/>
        <w:ind w:left="0" w:right="45" w:firstLine="630"/>
        <w:jc w:val="both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15"/>
          <w:sz w:val="31"/>
          <w:szCs w:val="31"/>
        </w:rPr>
        <w:t>8.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强化法律服务供给。全面落实《包头市2026年持续优化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营商环境实施方案》,打造聚集特定产业的特色法律服务团队，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为企业提供事前合规、事中风控、事后跟踪服务的“产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业+专业” 法律服务。加大《商事调解条例》的贯彻落实和宣传，成立商事  调解中心入驻各级综治中心开展金融、知识产权、房地产等领域  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民商事争议调解工作(责任部门：各旗县区司法局、稀土高新区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  社会治安综合治理中心〈联合接访中心&gt;、公共法律服务管理科、 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人民参与和促进法治科)。</w:t>
      </w:r>
    </w:p>
    <w:p w14:paraId="0EB3776A">
      <w:pPr>
        <w:pStyle w:val="2"/>
        <w:keepNext w:val="0"/>
        <w:keepLines w:val="0"/>
        <w:widowControl/>
        <w:suppressLineNumbers w:val="0"/>
        <w:spacing w:before="105" w:beforeAutospacing="0" w:line="305" w:lineRule="atLeast"/>
        <w:ind w:left="15" w:firstLine="645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常态化开展民营企业“法治体检”。持续开展“万所联万 会”活动，推动律师事务所与工商联所属商会普遍建立联系合作 机制，组织律师为民营企业提供法律风险评估、规章制度完善、 法律问题咨询等服务。制定完善民营企业“法治体检”律师工作 指引，规范工作流程，提升服务效果(责任部门：各旗县区司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局、稀土高新区社会治安综合治理中心〈联合接访中心&gt;、律师  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工作科)。</w:t>
      </w:r>
    </w:p>
    <w:p w14:paraId="1A808953">
      <w:pPr>
        <w:pStyle w:val="2"/>
        <w:keepNext w:val="0"/>
        <w:keepLines w:val="0"/>
        <w:widowControl/>
        <w:suppressLineNumbers w:val="0"/>
        <w:spacing w:before="210" w:beforeAutospacing="0" w:line="312" w:lineRule="atLeast"/>
        <w:ind w:left="15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10.持续推进公证“规范优质”行动。落实公证涉企服务清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 单要求，全面提供错峰延时服务、预约全时服务和加急即时服务。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 在服务保障民生、优化营商环境、保护知识产权等领域涉及的 84项公证事项落实“高效办成一件事”要求(责任部门：各旗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县区司法局、稀土高新区社会治安综合治理中心&lt;联合接访中 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0"/>
          <w:sz w:val="31"/>
          <w:szCs w:val="31"/>
        </w:rPr>
        <w:t>心&gt;、公共法律服务管理科)。</w:t>
      </w:r>
    </w:p>
    <w:p w14:paraId="44C90044">
      <w:pPr>
        <w:pStyle w:val="2"/>
        <w:keepNext w:val="0"/>
        <w:keepLines w:val="0"/>
        <w:widowControl/>
        <w:suppressLineNumbers w:val="0"/>
        <w:spacing w:before="255" w:beforeAutospacing="0" w:line="312" w:lineRule="atLeast"/>
        <w:ind w:left="15" w:right="9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11.提升仲裁服务满意度。指导仲裁委秘书处适应当事人需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0"/>
          <w:szCs w:val="30"/>
        </w:rPr>
        <w:t>要和全市实际修订仲裁规则。开展仲裁员360度评价，倒逼仲裁 员提高专业素质和服务意识。拓宽知识产权纠纷多元化解渠道， 推进知识产权纠纷仲裁作为“高效办成一件事”事项落地实施(责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0"/>
          <w:sz w:val="30"/>
          <w:szCs w:val="30"/>
        </w:rPr>
        <w:t>任部门：公共法律服务管理科、仲裁委秘书处)。</w:t>
      </w:r>
    </w:p>
    <w:p w14:paraId="4C2AEAED">
      <w:pPr>
        <w:pStyle w:val="2"/>
        <w:keepNext w:val="0"/>
        <w:keepLines w:val="0"/>
        <w:widowControl/>
        <w:suppressLineNumbers w:val="0"/>
        <w:spacing w:before="195" w:beforeAutospacing="0" w:line="329" w:lineRule="atLeast"/>
        <w:ind w:left="15" w:right="105" w:firstLine="645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5"/>
          <w:sz w:val="30"/>
          <w:szCs w:val="30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45"/>
          <w:sz w:val="30"/>
          <w:szCs w:val="30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5"/>
          <w:sz w:val="30"/>
          <w:szCs w:val="30"/>
        </w:rPr>
        <w:t>、加强法律服务专业化建设，服务高质量发展和高水平开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放</w:t>
      </w:r>
    </w:p>
    <w:p w14:paraId="45A2ACF0">
      <w:pPr>
        <w:pStyle w:val="2"/>
        <w:keepNext w:val="0"/>
        <w:keepLines w:val="0"/>
        <w:widowControl/>
        <w:suppressLineNumbers w:val="0"/>
        <w:spacing w:before="0" w:beforeAutospacing="0" w:line="331" w:lineRule="atLeast"/>
        <w:ind w:left="15" w:right="90" w:firstLine="645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15"/>
          <w:sz w:val="31"/>
          <w:szCs w:val="31"/>
        </w:rPr>
        <w:t>12.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保障高素质人才供给。结合全市产业发展布局，围绕稀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 土新材料、清洁能源、高端装备制造、数字经济、现代生产性服务业等领域培养高端产业律师，健全专业律师人才库。开展律师 大讲堂系列培训，全面提升律师企业合规管理、破产重整、商事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调解服务技能。稳步发展公证、司法鉴定、仲裁法律服务队伍，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推行公证员职前培训制度，开展司法鉴定人执业能力考试及机构 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准入(扩项)评审工作，指导仲裁委秘书处分专业分领域开展仲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裁员选聘工作(责任部门：各旗县区司法局、稀土高新区社会治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 安综合治理中心〈联合接访中心〉、公共法律服务管理科、律师 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工作科、仲裁委秘书处)。</w:t>
      </w:r>
    </w:p>
    <w:p w14:paraId="363FE823">
      <w:pPr>
        <w:pStyle w:val="2"/>
        <w:keepNext w:val="0"/>
        <w:keepLines w:val="0"/>
        <w:widowControl/>
        <w:suppressLineNumbers w:val="0"/>
        <w:spacing w:before="30" w:beforeAutospacing="0" w:line="336" w:lineRule="atLeast"/>
        <w:ind w:left="0" w:firstLine="615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13.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-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拓展专业服务领域。优化公证服务，鼓励引导司法辅助、  资金监管、证据保全等公证业务拓展和服务理念创新，推广“金   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融纠纷化解+公证”。深耕保险、旅游、农牧业等成熟领域，开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拓稀土、新能源、低空经济等仲裁服务领域，深化“调解+仲裁”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 机制，强化阿拉善分会建设，构建全域仲裁服务网络(责任部门：  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各旗县区司法局、公共法律服务管理科、仲裁委秘书处)。</w:t>
      </w:r>
    </w:p>
    <w:p w14:paraId="0066095B">
      <w:pPr>
        <w:pStyle w:val="2"/>
        <w:keepNext w:val="0"/>
        <w:keepLines w:val="0"/>
        <w:widowControl/>
        <w:suppressLineNumbers w:val="0"/>
        <w:spacing w:before="15" w:beforeAutospacing="0" w:line="315" w:lineRule="atLeast"/>
        <w:ind w:left="615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5"/>
          <w:sz w:val="30"/>
          <w:szCs w:val="30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45"/>
          <w:sz w:val="30"/>
          <w:szCs w:val="30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15"/>
          <w:sz w:val="30"/>
          <w:szCs w:val="30"/>
        </w:rPr>
        <w:t>、强化法律服务执业监管，完善监管制度机制</w:t>
      </w:r>
    </w:p>
    <w:p w14:paraId="7A63050A">
      <w:pPr>
        <w:pStyle w:val="2"/>
        <w:keepNext w:val="0"/>
        <w:keepLines w:val="0"/>
        <w:widowControl/>
        <w:suppressLineNumbers w:val="0"/>
        <w:spacing w:before="165" w:beforeAutospacing="0" w:line="329" w:lineRule="atLeast"/>
        <w:ind w:left="0" w:right="285" w:firstLine="615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14.加强法律服务行业监督管理。全面落实司法部《公共法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0"/>
          <w:sz w:val="31"/>
          <w:szCs w:val="31"/>
        </w:rPr>
        <w:t>律服务规范提升三年行动方案(2025—2027年)》要求，推进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 质量检查和“双随机一公开”执法检查。进一步压实律师事务所 对律师的管理责任，打造专业化、精品化、特色化、新颖化律师 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事务所，制发《律师违规执业风险提示》,指导律师队伍为维护 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司法公信、优化法治化营商环境贡献力量。在律师、公证、司法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鉴定、仲裁等行业以及法律援助工作每季度开展一次案卷质量评查。推进公证业务和管理系统优化改造运用，全面加强公证“全 流程”监管(责任部门：各旗县区司法局、稀土高新区社会治安 综合治理中心〈联合接访中心&gt;、公共法律服务管理科、法律援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助科、律师工作科、仲裁委秘书处)。</w:t>
      </w:r>
    </w:p>
    <w:p w14:paraId="698CE557">
      <w:pPr>
        <w:pStyle w:val="2"/>
        <w:keepNext w:val="0"/>
        <w:keepLines w:val="0"/>
        <w:widowControl/>
        <w:suppressLineNumbers w:val="0"/>
        <w:spacing w:before="30" w:beforeAutospacing="0" w:line="314" w:lineRule="atLeast"/>
        <w:ind w:left="45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15.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完善法律服务投诉处理工作机制。规范和细化信访投诉  事项甄别、转办、处理、督办和答复工作流程，对有效投诉依法  依规严肃处理，及时回应群众诉求(责任部门：各旗县区司法局、 稀土高新区社会治安综合治理中心〈联合接访中心&gt;、公共法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服务管理科、法律援助科、人民参与和促进法治科、普法与依法  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治理科、律师工作科)。</w:t>
      </w:r>
    </w:p>
    <w:p w14:paraId="77DB3A2A">
      <w:pPr>
        <w:pStyle w:val="2"/>
        <w:keepNext w:val="0"/>
        <w:keepLines w:val="0"/>
        <w:widowControl/>
        <w:suppressLineNumbers w:val="0"/>
        <w:spacing w:before="180" w:beforeAutospacing="0" w:line="317" w:lineRule="atLeast"/>
        <w:ind w:left="45" w:right="45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16.完善诚信体系建设。加强律师、基层法律服务工作者、 公证、司法鉴定、仲裁行业诚信体系建设，将法律服务机构和从  业人员执业诚信状况与年度考核以及司法鉴定诚信等级评估、仲 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裁员考核等紧密结合，向社会动态公开，接受监督(责任部门：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 各旗县区司法局、稀土高新区社会治安综合治理中心&lt;联合接访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中心&gt;、公共法律服务管理科、人民参与和促进法治科、普法与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 依法治理科、律师工作科、仲裁委秘书处)。</w:t>
      </w:r>
    </w:p>
    <w:p w14:paraId="45C78A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67D23"/>
    <w:rsid w:val="3AB6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2026-06-03T01:09:00Z</dcterms:created>
  <dc:creator>天佑、1989</dc:creator>
  <cp:lastModifiedBy>天佑、1989</cp:lastModifiedBy>
  <dcterms:modified xsi:type="dcterms:W3CDTF">2026-06-03T01:09:55Z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3E41B0B30EED41A891119E84A88805E4_11</vt:lpwstr>
  </property>
  <property fmtid="{D5CDD505-2E9C-101B-9397-08002B2CF9AE}" pid="4" name="KSOTemplateDocerSaveRecord">
    <vt:lpwstr>eyJoZGlkIjoiZTQ4YzA3MTM0YjA3Y2E2ODZmMTg3NWZiNmZhYjhiZjAiLCJ1c2VySWQiOiIyNDk4NDE4OTYifQ==</vt:lpwstr>
  </property>
</Properties>
</file>