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
          <w:bCs/>
          <w:sz w:val="52"/>
          <w:szCs w:val="52"/>
          <w:lang w:val="en-US" w:eastAsia="zh-CN"/>
        </w:rPr>
      </w:pPr>
      <w:bookmarkStart w:id="0" w:name="_Toc32371"/>
      <w:bookmarkStart w:id="1" w:name="_Toc32572"/>
      <w:bookmarkStart w:id="2" w:name="_Toc26779"/>
      <w:bookmarkStart w:id="3" w:name="_Toc12343"/>
      <w:r>
        <w:rPr>
          <w:rFonts w:hint="eastAsia" w:ascii="黑体" w:hAnsi="黑体" w:eastAsia="黑体" w:cs="黑体"/>
          <w:b/>
          <w:bCs/>
          <w:sz w:val="52"/>
          <w:szCs w:val="52"/>
          <w:lang w:eastAsia="zh-CN"/>
        </w:rPr>
        <w:t>包头稀土高新技术产业开发区</w:t>
      </w:r>
      <w:r>
        <w:rPr>
          <w:rFonts w:hint="eastAsia" w:ascii="黑体" w:hAnsi="黑体" w:eastAsia="黑体" w:cs="黑体"/>
          <w:b/>
          <w:bCs/>
          <w:sz w:val="52"/>
          <w:szCs w:val="52"/>
          <w:lang w:val="en-US" w:eastAsia="zh-CN"/>
        </w:rPr>
        <w:t>卫生健康事业</w:t>
      </w:r>
      <w:bookmarkEnd w:id="0"/>
      <w:bookmarkEnd w:id="1"/>
      <w:bookmarkEnd w:id="2"/>
      <w:bookmarkEnd w:id="3"/>
      <w:bookmarkStart w:id="4" w:name="_Toc14064"/>
      <w:bookmarkStart w:id="5" w:name="_Toc6679"/>
      <w:bookmarkStart w:id="6" w:name="_Toc13144"/>
      <w:bookmarkStart w:id="7" w:name="_Toc4380"/>
      <w:r>
        <w:rPr>
          <w:rFonts w:hint="eastAsia" w:ascii="黑体" w:hAnsi="黑体" w:eastAsia="黑体" w:cs="黑体"/>
          <w:b/>
          <w:bCs/>
          <w:sz w:val="52"/>
          <w:szCs w:val="52"/>
          <w:lang w:val="en-US" w:eastAsia="zh-CN"/>
        </w:rPr>
        <w:t>“十四五”规划</w:t>
      </w:r>
      <w:bookmarkEnd w:id="4"/>
      <w:bookmarkEnd w:id="5"/>
      <w:bookmarkEnd w:id="6"/>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lang w:val="en-US" w:eastAsia="zh-CN"/>
        </w:rPr>
      </w:pPr>
      <w:r>
        <w:rPr>
          <w:rFonts w:hint="eastAsia" w:ascii="黑体" w:hAnsi="黑体" w:eastAsia="黑体" w:cs="黑体"/>
          <w:b/>
          <w:bCs/>
          <w:sz w:val="52"/>
          <w:szCs w:val="52"/>
          <w:lang w:val="en-US" w:eastAsia="zh-CN"/>
        </w:rPr>
        <w:t>和2035年远景目标</w:t>
      </w:r>
      <w:bookmarkEnd w:id="7"/>
    </w:p>
    <w:p>
      <w:pPr>
        <w:jc w:val="both"/>
        <w:rPr>
          <w:rFonts w:hint="default"/>
          <w:sz w:val="44"/>
          <w:szCs w:val="44"/>
          <w:lang w:val="en-US" w:eastAsia="zh-CN"/>
        </w:rPr>
      </w:pPr>
    </w:p>
    <w:p>
      <w:pPr>
        <w:pStyle w:val="12"/>
        <w:rPr>
          <w:rFonts w:hint="eastAsia"/>
          <w:lang w:val="en-US" w:eastAsia="zh-CN"/>
        </w:rPr>
      </w:pPr>
    </w:p>
    <w:p>
      <w:pPr>
        <w:pStyle w:val="12"/>
        <w:rPr>
          <w:rFonts w:hint="eastAsia"/>
          <w:lang w:val="en-US" w:eastAsia="zh-CN"/>
        </w:rPr>
      </w:pPr>
    </w:p>
    <w:p>
      <w:pPr>
        <w:pStyle w:val="11"/>
        <w:rPr>
          <w:rFonts w:hint="eastAsia"/>
          <w:lang w:val="en-US" w:eastAsia="zh-CN"/>
        </w:rPr>
      </w:pPr>
    </w:p>
    <w:p>
      <w:pPr>
        <w:pStyle w:val="7"/>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ind w:left="0" w:leftChars="0" w:firstLine="0" w:firstLineChars="0"/>
        <w:rPr>
          <w:rFonts w:hint="eastAsia"/>
          <w:lang w:val="en-US" w:eastAsia="zh-CN"/>
        </w:rPr>
      </w:pPr>
    </w:p>
    <w:p>
      <w:pPr>
        <w:pStyle w:val="11"/>
        <w:rPr>
          <w:rFonts w:hint="eastAsia"/>
          <w:lang w:val="en-US" w:eastAsia="zh-CN"/>
        </w:rPr>
      </w:pPr>
    </w:p>
    <w:p>
      <w:pPr>
        <w:pStyle w:val="7"/>
        <w:rPr>
          <w:rFonts w:hint="eastAsia"/>
          <w:lang w:val="en-US" w:eastAsia="zh-CN"/>
        </w:rPr>
      </w:pPr>
    </w:p>
    <w:p>
      <w:pPr>
        <w:rPr>
          <w:rFonts w:hint="eastAsia"/>
          <w:lang w:val="en-US" w:eastAsia="zh-CN"/>
        </w:rPr>
      </w:pPr>
      <w:bookmarkStart w:id="81" w:name="_GoBack"/>
      <w:bookmarkEnd w:id="81"/>
    </w:p>
    <w:p>
      <w:pPr>
        <w:pStyle w:val="12"/>
        <w:rPr>
          <w:rFonts w:hint="eastAsia"/>
          <w:lang w:val="en-US" w:eastAsia="zh-CN"/>
        </w:rPr>
      </w:pPr>
    </w:p>
    <w:p>
      <w:pPr>
        <w:pStyle w:val="12"/>
        <w:rPr>
          <w:rFonts w:hint="eastAsia"/>
          <w:lang w:val="en-US" w:eastAsia="zh-CN"/>
        </w:rPr>
      </w:pPr>
    </w:p>
    <w:p>
      <w:pPr>
        <w:spacing w:line="360" w:lineRule="auto"/>
        <w:jc w:val="center"/>
        <w:rPr>
          <w:rFonts w:hint="eastAsia" w:ascii="仿宋" w:hAnsi="仿宋" w:eastAsia="仿宋" w:cs="仿宋"/>
          <w:b/>
          <w:bCs/>
          <w:sz w:val="30"/>
          <w:szCs w:val="30"/>
          <w:lang w:eastAsia="zh-CN"/>
        </w:rPr>
      </w:pPr>
      <w:r>
        <w:rPr>
          <w:rFonts w:hint="eastAsia" w:ascii="仿宋" w:hAnsi="仿宋" w:eastAsia="仿宋" w:cs="仿宋"/>
          <w:b/>
          <w:bCs/>
          <w:sz w:val="30"/>
          <w:szCs w:val="30"/>
        </w:rPr>
        <w:t>包头稀土高新区管委会</w:t>
      </w:r>
      <w:r>
        <w:rPr>
          <w:rFonts w:hint="eastAsia" w:ascii="仿宋" w:hAnsi="仿宋" w:cs="仿宋"/>
          <w:b/>
          <w:bCs/>
          <w:sz w:val="30"/>
          <w:szCs w:val="30"/>
          <w:lang w:eastAsia="zh-CN"/>
        </w:rPr>
        <w:t>社会事务局</w:t>
      </w:r>
    </w:p>
    <w:p>
      <w:pPr>
        <w:jc w:val="center"/>
        <w:rPr>
          <w:rFonts w:hint="eastAsia"/>
          <w:lang w:val="en-US" w:eastAsia="zh-CN"/>
        </w:rPr>
      </w:pPr>
      <w:r>
        <w:rPr>
          <w:rFonts w:hint="eastAsia" w:ascii="仿宋" w:hAnsi="仿宋" w:eastAsia="仿宋" w:cs="仿宋"/>
          <w:b/>
          <w:bCs/>
          <w:sz w:val="30"/>
          <w:szCs w:val="30"/>
        </w:rPr>
        <w:t>二〇</w:t>
      </w:r>
      <w:r>
        <w:rPr>
          <w:rFonts w:hint="eastAsia" w:ascii="仿宋" w:hAnsi="仿宋" w:eastAsia="仿宋" w:cs="仿宋"/>
          <w:b/>
          <w:bCs/>
          <w:sz w:val="30"/>
          <w:szCs w:val="30"/>
          <w:lang w:eastAsia="zh-CN"/>
        </w:rPr>
        <w:t>二</w:t>
      </w:r>
      <w:r>
        <w:rPr>
          <w:rFonts w:hint="eastAsia" w:ascii="仿宋" w:hAnsi="仿宋" w:cs="仿宋"/>
          <w:b/>
          <w:bCs/>
          <w:sz w:val="30"/>
          <w:szCs w:val="30"/>
          <w:lang w:eastAsia="zh-CN"/>
        </w:rPr>
        <w:t>一</w:t>
      </w:r>
      <w:r>
        <w:rPr>
          <w:rFonts w:hint="eastAsia" w:ascii="仿宋" w:hAnsi="仿宋" w:eastAsia="仿宋" w:cs="仿宋"/>
          <w:b/>
          <w:bCs/>
          <w:sz w:val="30"/>
          <w:szCs w:val="30"/>
        </w:rPr>
        <w:t>年</w:t>
      </w:r>
      <w:r>
        <w:rPr>
          <w:rFonts w:hint="eastAsia" w:ascii="仿宋" w:hAnsi="仿宋" w:eastAsia="仿宋" w:cs="仿宋"/>
          <w:b/>
          <w:bCs/>
          <w:sz w:val="30"/>
          <w:szCs w:val="30"/>
          <w:lang w:eastAsia="zh-CN"/>
        </w:rPr>
        <w:t>十</w:t>
      </w:r>
      <w:r>
        <w:rPr>
          <w:rFonts w:hint="eastAsia" w:ascii="仿宋" w:hAnsi="仿宋" w:eastAsia="仿宋" w:cs="仿宋"/>
          <w:b/>
          <w:bCs/>
          <w:sz w:val="30"/>
          <w:szCs w:val="30"/>
        </w:rPr>
        <w:t>月</w:t>
      </w:r>
    </w:p>
    <w:p>
      <w:pPr>
        <w:pStyle w:val="2"/>
        <w:bidi w:val="0"/>
        <w:jc w:val="center"/>
        <w:rPr>
          <w:rFonts w:hint="eastAsia"/>
          <w:lang w:val="en-US" w:eastAsia="zh-CN"/>
        </w:rPr>
        <w:sectPr>
          <w:headerReference r:id="rId4" w:type="first"/>
          <w:headerReference r:id="rId3" w:type="default"/>
          <w:pgSz w:w="11906" w:h="16838"/>
          <w:pgMar w:top="1440" w:right="1800" w:bottom="1440" w:left="1800" w:header="851" w:footer="992" w:gutter="0"/>
          <w:cols w:space="425" w:num="1"/>
          <w:titlePg/>
          <w:docGrid w:type="lines" w:linePitch="312" w:charSpace="0"/>
        </w:sectPr>
      </w:pPr>
      <w:bookmarkStart w:id="8" w:name="_Toc26356"/>
    </w:p>
    <w:p>
      <w:pPr>
        <w:pStyle w:val="2"/>
        <w:bidi w:val="0"/>
        <w:jc w:val="center"/>
        <w:rPr>
          <w:rFonts w:hint="eastAsia" w:ascii="Times New Roman" w:hAnsi="Times New Roman" w:eastAsia="黑体" w:cstheme="minorBidi"/>
          <w:b/>
          <w:kern w:val="44"/>
          <w:sz w:val="32"/>
          <w:szCs w:val="24"/>
          <w:lang w:val="en-US" w:eastAsia="zh-CN" w:bidi="ar-SA"/>
        </w:rPr>
      </w:pPr>
      <w:bookmarkStart w:id="9" w:name="_Toc28422"/>
      <w:bookmarkStart w:id="10" w:name="_Toc1579"/>
      <w:r>
        <w:rPr>
          <w:rFonts w:hint="eastAsia" w:ascii="黑体" w:hAnsi="黑体" w:eastAsia="黑体" w:cs="黑体"/>
          <w:b/>
          <w:bCs/>
          <w:sz w:val="36"/>
          <w:szCs w:val="36"/>
          <w:lang w:val="en-US" w:eastAsia="zh-CN"/>
        </w:rPr>
        <w:t>目录</w:t>
      </w:r>
      <w:bookmarkEnd w:id="8"/>
      <w:bookmarkEnd w:id="9"/>
      <w:bookmarkEnd w:id="10"/>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p>
    <w:p>
      <w:pPr>
        <w:pStyle w:val="9"/>
        <w:tabs>
          <w:tab w:val="right" w:leader="dot" w:pos="8306"/>
        </w:tabs>
      </w:pPr>
      <w:r>
        <w:rPr>
          <w:rFonts w:hint="eastAsia"/>
          <w:lang w:val="en-US" w:eastAsia="zh-CN"/>
        </w:rPr>
        <w:fldChar w:fldCharType="begin"/>
      </w:r>
      <w:r>
        <w:rPr>
          <w:rFonts w:hint="eastAsia"/>
          <w:lang w:val="en-US" w:eastAsia="zh-CN"/>
        </w:rPr>
        <w:instrText xml:space="preserve"> HYPERLINK \l _Toc12063 </w:instrText>
      </w:r>
      <w:r>
        <w:rPr>
          <w:rFonts w:hint="eastAsia"/>
          <w:lang w:val="en-US" w:eastAsia="zh-CN"/>
        </w:rPr>
        <w:fldChar w:fldCharType="separate"/>
      </w:r>
      <w:r>
        <w:rPr>
          <w:rFonts w:hint="eastAsia"/>
          <w:lang w:val="en-US" w:eastAsia="zh-CN"/>
        </w:rPr>
        <w:t>前 言</w:t>
      </w:r>
      <w:r>
        <w:tab/>
      </w:r>
      <w:r>
        <w:fldChar w:fldCharType="begin"/>
      </w:r>
      <w:r>
        <w:instrText xml:space="preserve"> PAGEREF _Toc12063 \h </w:instrText>
      </w:r>
      <w:r>
        <w:fldChar w:fldCharType="separate"/>
      </w:r>
      <w:r>
        <w:t>1</w:t>
      </w:r>
      <w:r>
        <w:fldChar w:fldCharType="end"/>
      </w:r>
      <w:r>
        <w:rPr>
          <w:rFonts w:hint="eastAsia"/>
          <w:lang w:val="en-US" w:eastAsia="zh-CN"/>
        </w:rPr>
        <w:fldChar w:fldCharType="end"/>
      </w:r>
    </w:p>
    <w:p>
      <w:pPr>
        <w:pStyle w:val="9"/>
        <w:tabs>
          <w:tab w:val="right" w:leader="dot" w:pos="8306"/>
        </w:tabs>
      </w:pPr>
      <w:r>
        <w:rPr>
          <w:rFonts w:hint="eastAsia"/>
          <w:lang w:val="en-US" w:eastAsia="zh-CN"/>
        </w:rPr>
        <w:fldChar w:fldCharType="begin"/>
      </w:r>
      <w:r>
        <w:rPr>
          <w:rFonts w:hint="eastAsia"/>
          <w:lang w:val="en-US" w:eastAsia="zh-CN"/>
        </w:rPr>
        <w:instrText xml:space="preserve"> HYPERLINK \l _Toc27754 </w:instrText>
      </w:r>
      <w:r>
        <w:rPr>
          <w:rFonts w:hint="eastAsia"/>
          <w:lang w:val="en-US" w:eastAsia="zh-CN"/>
        </w:rPr>
        <w:fldChar w:fldCharType="separate"/>
      </w:r>
      <w:r>
        <w:rPr>
          <w:rFonts w:hint="eastAsia"/>
          <w:lang w:eastAsia="zh-CN"/>
        </w:rPr>
        <w:t xml:space="preserve">第一章 </w:t>
      </w:r>
      <w:r>
        <w:rPr>
          <w:rFonts w:hint="eastAsia"/>
          <w:lang w:val="en-US" w:eastAsia="zh-CN"/>
        </w:rPr>
        <w:t>规划基础</w:t>
      </w:r>
      <w:r>
        <w:tab/>
      </w:r>
      <w:r>
        <w:fldChar w:fldCharType="begin"/>
      </w:r>
      <w:r>
        <w:instrText xml:space="preserve"> PAGEREF _Toc27754 \h </w:instrText>
      </w:r>
      <w:r>
        <w:fldChar w:fldCharType="separate"/>
      </w:r>
      <w:r>
        <w:t>2</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_Toc10421 </w:instrText>
      </w:r>
      <w:r>
        <w:rPr>
          <w:rFonts w:hint="eastAsia"/>
          <w:lang w:val="en-US" w:eastAsia="zh-CN"/>
        </w:rPr>
        <w:fldChar w:fldCharType="separate"/>
      </w:r>
      <w:r>
        <w:rPr>
          <w:rFonts w:hint="eastAsia"/>
          <w:lang w:val="en-US" w:eastAsia="zh-CN"/>
        </w:rPr>
        <w:t>第一节 医疗卫生发展概况</w:t>
      </w:r>
      <w:r>
        <w:tab/>
      </w:r>
      <w:r>
        <w:fldChar w:fldCharType="begin"/>
      </w:r>
      <w:r>
        <w:instrText xml:space="preserve"> PAGEREF _Toc10421 \h </w:instrText>
      </w:r>
      <w:r>
        <w:fldChar w:fldCharType="separate"/>
      </w:r>
      <w:r>
        <w:t>2</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_Toc4222 </w:instrText>
      </w:r>
      <w:r>
        <w:rPr>
          <w:rFonts w:hint="eastAsia"/>
          <w:lang w:val="en-US" w:eastAsia="zh-CN"/>
        </w:rPr>
        <w:fldChar w:fldCharType="separate"/>
      </w:r>
      <w:r>
        <w:rPr>
          <w:rFonts w:hint="eastAsia"/>
          <w:lang w:val="en-US" w:eastAsia="zh-CN"/>
        </w:rPr>
        <w:t>第二节“十三五”时期取得的成绩</w:t>
      </w:r>
      <w:r>
        <w:tab/>
      </w:r>
      <w:r>
        <w:fldChar w:fldCharType="begin"/>
      </w:r>
      <w:r>
        <w:instrText xml:space="preserve"> PAGEREF _Toc4222 \h </w:instrText>
      </w:r>
      <w:r>
        <w:fldChar w:fldCharType="separate"/>
      </w:r>
      <w:r>
        <w:t>2</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_Toc22420 </w:instrText>
      </w:r>
      <w:r>
        <w:rPr>
          <w:rFonts w:hint="eastAsia"/>
          <w:lang w:val="en-US" w:eastAsia="zh-CN"/>
        </w:rPr>
        <w:fldChar w:fldCharType="separate"/>
      </w:r>
      <w:r>
        <w:rPr>
          <w:rFonts w:hint="eastAsia"/>
          <w:lang w:val="en-US" w:eastAsia="zh-CN"/>
        </w:rPr>
        <w:t>第三节 存在的问题</w:t>
      </w:r>
      <w:r>
        <w:tab/>
      </w:r>
      <w:r>
        <w:fldChar w:fldCharType="begin"/>
      </w:r>
      <w:r>
        <w:instrText xml:space="preserve"> PAGEREF _Toc22420 \h </w:instrText>
      </w:r>
      <w:r>
        <w:fldChar w:fldCharType="separate"/>
      </w:r>
      <w:r>
        <w:t>6</w:t>
      </w:r>
      <w:r>
        <w:fldChar w:fldCharType="end"/>
      </w:r>
      <w:r>
        <w:rPr>
          <w:rFonts w:hint="eastAsia"/>
          <w:lang w:val="en-US" w:eastAsia="zh-CN"/>
        </w:rPr>
        <w:fldChar w:fldCharType="end"/>
      </w:r>
    </w:p>
    <w:p>
      <w:pPr>
        <w:pStyle w:val="9"/>
        <w:tabs>
          <w:tab w:val="right" w:leader="dot" w:pos="8306"/>
        </w:tabs>
      </w:pPr>
      <w:r>
        <w:rPr>
          <w:rFonts w:hint="eastAsia"/>
          <w:lang w:val="en-US" w:eastAsia="zh-CN"/>
        </w:rPr>
        <w:fldChar w:fldCharType="begin"/>
      </w:r>
      <w:r>
        <w:rPr>
          <w:rFonts w:hint="eastAsia"/>
          <w:lang w:val="en-US" w:eastAsia="zh-CN"/>
        </w:rPr>
        <w:instrText xml:space="preserve"> HYPERLINK \l _Toc18865 </w:instrText>
      </w:r>
      <w:r>
        <w:rPr>
          <w:rFonts w:hint="eastAsia"/>
          <w:lang w:val="en-US" w:eastAsia="zh-CN"/>
        </w:rPr>
        <w:fldChar w:fldCharType="separate"/>
      </w:r>
      <w:r>
        <w:rPr>
          <w:rFonts w:hint="eastAsia"/>
          <w:lang w:val="en-US" w:eastAsia="zh-CN"/>
        </w:rPr>
        <w:t>第二章“十四五”时期面临的挑战和机遇</w:t>
      </w:r>
      <w:r>
        <w:tab/>
      </w:r>
      <w:r>
        <w:fldChar w:fldCharType="begin"/>
      </w:r>
      <w:r>
        <w:instrText xml:space="preserve"> PAGEREF _Toc18865 \h </w:instrText>
      </w:r>
      <w:r>
        <w:fldChar w:fldCharType="separate"/>
      </w:r>
      <w:r>
        <w:t>8</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_Toc5426 </w:instrText>
      </w:r>
      <w:r>
        <w:rPr>
          <w:rFonts w:hint="eastAsia"/>
          <w:lang w:val="en-US" w:eastAsia="zh-CN"/>
        </w:rPr>
        <w:fldChar w:fldCharType="separate"/>
      </w:r>
      <w:r>
        <w:rPr>
          <w:rFonts w:hint="eastAsia"/>
          <w:lang w:val="en-US" w:eastAsia="zh-CN"/>
        </w:rPr>
        <w:t>第一节 面临的挑战</w:t>
      </w:r>
      <w:r>
        <w:tab/>
      </w:r>
      <w:r>
        <w:fldChar w:fldCharType="begin"/>
      </w:r>
      <w:r>
        <w:instrText xml:space="preserve"> PAGEREF _Toc5426 \h </w:instrText>
      </w:r>
      <w:r>
        <w:fldChar w:fldCharType="separate"/>
      </w:r>
      <w:r>
        <w:t>8</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_Toc9558 </w:instrText>
      </w:r>
      <w:r>
        <w:rPr>
          <w:rFonts w:hint="eastAsia"/>
          <w:lang w:val="en-US" w:eastAsia="zh-CN"/>
        </w:rPr>
        <w:fldChar w:fldCharType="separate"/>
      </w:r>
      <w:r>
        <w:rPr>
          <w:rFonts w:hint="eastAsia"/>
          <w:lang w:val="en-US" w:eastAsia="zh-CN"/>
        </w:rPr>
        <w:t>第二节 重大机遇</w:t>
      </w:r>
      <w:r>
        <w:tab/>
      </w:r>
      <w:r>
        <w:fldChar w:fldCharType="begin"/>
      </w:r>
      <w:r>
        <w:instrText xml:space="preserve"> PAGEREF _Toc9558 \h </w:instrText>
      </w:r>
      <w:r>
        <w:fldChar w:fldCharType="separate"/>
      </w:r>
      <w:r>
        <w:t>9</w:t>
      </w:r>
      <w:r>
        <w:fldChar w:fldCharType="end"/>
      </w:r>
      <w:r>
        <w:rPr>
          <w:rFonts w:hint="eastAsia"/>
          <w:lang w:val="en-US" w:eastAsia="zh-CN"/>
        </w:rPr>
        <w:fldChar w:fldCharType="end"/>
      </w:r>
    </w:p>
    <w:p>
      <w:pPr>
        <w:pStyle w:val="9"/>
        <w:tabs>
          <w:tab w:val="right" w:leader="dot" w:pos="8306"/>
        </w:tabs>
      </w:pPr>
      <w:r>
        <w:rPr>
          <w:rFonts w:hint="eastAsia"/>
          <w:lang w:val="en-US" w:eastAsia="zh-CN"/>
        </w:rPr>
        <w:fldChar w:fldCharType="begin"/>
      </w:r>
      <w:r>
        <w:rPr>
          <w:rFonts w:hint="eastAsia"/>
          <w:lang w:val="en-US" w:eastAsia="zh-CN"/>
        </w:rPr>
        <w:instrText xml:space="preserve"> HYPERLINK \l _Toc21604 </w:instrText>
      </w:r>
      <w:r>
        <w:rPr>
          <w:rFonts w:hint="eastAsia"/>
          <w:lang w:val="en-US" w:eastAsia="zh-CN"/>
        </w:rPr>
        <w:fldChar w:fldCharType="separate"/>
      </w:r>
      <w:r>
        <w:rPr>
          <w:rFonts w:hint="eastAsia"/>
          <w:lang w:val="en-US" w:eastAsia="zh-CN"/>
        </w:rPr>
        <w:t>第三章 总体要求</w:t>
      </w:r>
      <w:r>
        <w:tab/>
      </w:r>
      <w:r>
        <w:fldChar w:fldCharType="begin"/>
      </w:r>
      <w:r>
        <w:instrText xml:space="preserve"> PAGEREF _Toc21604 \h </w:instrText>
      </w:r>
      <w:r>
        <w:fldChar w:fldCharType="separate"/>
      </w:r>
      <w:r>
        <w:t>11</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_Toc17019 </w:instrText>
      </w:r>
      <w:r>
        <w:rPr>
          <w:rFonts w:hint="eastAsia"/>
          <w:lang w:val="en-US" w:eastAsia="zh-CN"/>
        </w:rPr>
        <w:fldChar w:fldCharType="separate"/>
      </w:r>
      <w:r>
        <w:rPr>
          <w:rFonts w:hint="eastAsia"/>
          <w:lang w:val="en-US" w:eastAsia="zh-CN"/>
        </w:rPr>
        <w:t>第一节 指导思想</w:t>
      </w:r>
      <w:r>
        <w:tab/>
      </w:r>
      <w:r>
        <w:fldChar w:fldCharType="begin"/>
      </w:r>
      <w:r>
        <w:instrText xml:space="preserve"> PAGEREF _Toc17019 \h </w:instrText>
      </w:r>
      <w:r>
        <w:fldChar w:fldCharType="separate"/>
      </w:r>
      <w:r>
        <w:t>11</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_Toc31076 </w:instrText>
      </w:r>
      <w:r>
        <w:rPr>
          <w:rFonts w:hint="eastAsia"/>
          <w:lang w:val="en-US" w:eastAsia="zh-CN"/>
        </w:rPr>
        <w:fldChar w:fldCharType="separate"/>
      </w:r>
      <w:r>
        <w:rPr>
          <w:rFonts w:hint="eastAsia"/>
          <w:lang w:val="en-US" w:eastAsia="zh-CN"/>
        </w:rPr>
        <w:t>第二节 基本原则</w:t>
      </w:r>
      <w:r>
        <w:tab/>
      </w:r>
      <w:r>
        <w:fldChar w:fldCharType="begin"/>
      </w:r>
      <w:r>
        <w:instrText xml:space="preserve"> PAGEREF _Toc31076 \h </w:instrText>
      </w:r>
      <w:r>
        <w:fldChar w:fldCharType="separate"/>
      </w:r>
      <w:r>
        <w:t>11</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_Toc14408 </w:instrText>
      </w:r>
      <w:r>
        <w:rPr>
          <w:rFonts w:hint="eastAsia"/>
          <w:lang w:val="en-US" w:eastAsia="zh-CN"/>
        </w:rPr>
        <w:fldChar w:fldCharType="separate"/>
      </w:r>
      <w:r>
        <w:rPr>
          <w:rFonts w:hint="eastAsia"/>
          <w:lang w:val="en-US" w:eastAsia="zh-CN"/>
        </w:rPr>
        <w:t>第三节 发展目标</w:t>
      </w:r>
      <w:r>
        <w:tab/>
      </w:r>
      <w:r>
        <w:fldChar w:fldCharType="begin"/>
      </w:r>
      <w:r>
        <w:instrText xml:space="preserve"> PAGEREF _Toc14408 \h </w:instrText>
      </w:r>
      <w:r>
        <w:fldChar w:fldCharType="separate"/>
      </w:r>
      <w:r>
        <w:t>12</w:t>
      </w:r>
      <w:r>
        <w:fldChar w:fldCharType="end"/>
      </w:r>
      <w:r>
        <w:rPr>
          <w:rFonts w:hint="eastAsia"/>
          <w:lang w:val="en-US" w:eastAsia="zh-CN"/>
        </w:rPr>
        <w:fldChar w:fldCharType="end"/>
      </w:r>
    </w:p>
    <w:p>
      <w:pPr>
        <w:pStyle w:val="9"/>
        <w:tabs>
          <w:tab w:val="right" w:leader="dot" w:pos="8306"/>
        </w:tabs>
      </w:pPr>
      <w:r>
        <w:rPr>
          <w:rFonts w:hint="eastAsia"/>
          <w:lang w:val="en-US" w:eastAsia="zh-CN"/>
        </w:rPr>
        <w:fldChar w:fldCharType="begin"/>
      </w:r>
      <w:r>
        <w:rPr>
          <w:rFonts w:hint="eastAsia"/>
          <w:lang w:val="en-US" w:eastAsia="zh-CN"/>
        </w:rPr>
        <w:instrText xml:space="preserve"> HYPERLINK \l _Toc23341 </w:instrText>
      </w:r>
      <w:r>
        <w:rPr>
          <w:rFonts w:hint="eastAsia"/>
          <w:lang w:val="en-US" w:eastAsia="zh-CN"/>
        </w:rPr>
        <w:fldChar w:fldCharType="separate"/>
      </w:r>
      <w:r>
        <w:rPr>
          <w:rFonts w:hint="eastAsia"/>
          <w:lang w:val="en-US" w:eastAsia="zh-CN"/>
        </w:rPr>
        <w:t>第四章 主要任务</w:t>
      </w:r>
      <w:r>
        <w:tab/>
      </w:r>
      <w:r>
        <w:fldChar w:fldCharType="begin"/>
      </w:r>
      <w:r>
        <w:instrText xml:space="preserve"> PAGEREF _Toc23341 \h </w:instrText>
      </w:r>
      <w:r>
        <w:fldChar w:fldCharType="separate"/>
      </w:r>
      <w:r>
        <w:t>17</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_Toc29822 </w:instrText>
      </w:r>
      <w:r>
        <w:rPr>
          <w:rFonts w:hint="eastAsia"/>
          <w:lang w:val="en-US" w:eastAsia="zh-CN"/>
        </w:rPr>
        <w:fldChar w:fldCharType="separate"/>
      </w:r>
      <w:r>
        <w:rPr>
          <w:rFonts w:hint="eastAsia"/>
          <w:lang w:val="en-US" w:eastAsia="zh-CN"/>
        </w:rPr>
        <w:t>第一节 全面推动健康稀土高新区建设</w:t>
      </w:r>
      <w:r>
        <w:tab/>
      </w:r>
      <w:r>
        <w:fldChar w:fldCharType="begin"/>
      </w:r>
      <w:r>
        <w:instrText xml:space="preserve"> PAGEREF _Toc29822 \h </w:instrText>
      </w:r>
      <w:r>
        <w:fldChar w:fldCharType="separate"/>
      </w:r>
      <w:r>
        <w:t>17</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_Toc127 </w:instrText>
      </w:r>
      <w:r>
        <w:rPr>
          <w:rFonts w:hint="eastAsia"/>
          <w:lang w:val="en-US" w:eastAsia="zh-CN"/>
        </w:rPr>
        <w:fldChar w:fldCharType="separate"/>
      </w:r>
      <w:r>
        <w:rPr>
          <w:rFonts w:hint="eastAsia"/>
          <w:lang w:eastAsia="zh-CN"/>
        </w:rPr>
        <w:t>第二节</w:t>
      </w:r>
      <w:r>
        <w:rPr>
          <w:rFonts w:hint="eastAsia"/>
          <w:lang w:val="en-US" w:eastAsia="zh-CN"/>
        </w:rPr>
        <w:t xml:space="preserve"> </w:t>
      </w:r>
      <w:r>
        <w:rPr>
          <w:rFonts w:hint="eastAsia"/>
        </w:rPr>
        <w:t>全面</w:t>
      </w:r>
      <w:r>
        <w:rPr>
          <w:rFonts w:hint="eastAsia"/>
          <w:lang w:eastAsia="zh-CN"/>
        </w:rPr>
        <w:t>提升</w:t>
      </w:r>
      <w:r>
        <w:rPr>
          <w:rFonts w:hint="eastAsia"/>
        </w:rPr>
        <w:t>医疗服务</w:t>
      </w:r>
      <w:r>
        <w:rPr>
          <w:rFonts w:hint="eastAsia"/>
          <w:lang w:eastAsia="zh-CN"/>
        </w:rPr>
        <w:t>能力</w:t>
      </w:r>
      <w:r>
        <w:tab/>
      </w:r>
      <w:r>
        <w:fldChar w:fldCharType="begin"/>
      </w:r>
      <w:r>
        <w:instrText xml:space="preserve"> PAGEREF _Toc127 \h </w:instrText>
      </w:r>
      <w:r>
        <w:fldChar w:fldCharType="separate"/>
      </w:r>
      <w:r>
        <w:t>25</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_Toc31441 </w:instrText>
      </w:r>
      <w:r>
        <w:rPr>
          <w:rFonts w:hint="eastAsia"/>
          <w:lang w:val="en-US" w:eastAsia="zh-CN"/>
        </w:rPr>
        <w:fldChar w:fldCharType="separate"/>
      </w:r>
      <w:r>
        <w:rPr>
          <w:rFonts w:hint="eastAsia"/>
          <w:lang w:eastAsia="zh-CN"/>
        </w:rPr>
        <w:t>第三节</w:t>
      </w:r>
      <w:r>
        <w:rPr>
          <w:rFonts w:hint="eastAsia"/>
          <w:lang w:val="en-US" w:eastAsia="zh-CN"/>
        </w:rPr>
        <w:t xml:space="preserve"> </w:t>
      </w:r>
      <w:r>
        <w:rPr>
          <w:rFonts w:hint="eastAsia"/>
        </w:rPr>
        <w:t>优化升级公共卫生服务体系</w:t>
      </w:r>
      <w:r>
        <w:tab/>
      </w:r>
      <w:r>
        <w:fldChar w:fldCharType="begin"/>
      </w:r>
      <w:r>
        <w:instrText xml:space="preserve"> PAGEREF _Toc31441 \h </w:instrText>
      </w:r>
      <w:r>
        <w:fldChar w:fldCharType="separate"/>
      </w:r>
      <w:r>
        <w:t>28</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_Toc32334 </w:instrText>
      </w:r>
      <w:r>
        <w:rPr>
          <w:rFonts w:hint="eastAsia"/>
          <w:lang w:val="en-US" w:eastAsia="zh-CN"/>
        </w:rPr>
        <w:fldChar w:fldCharType="separate"/>
      </w:r>
      <w:r>
        <w:rPr>
          <w:rFonts w:hint="eastAsia"/>
          <w:lang w:eastAsia="zh-CN"/>
        </w:rPr>
        <w:t>第四节</w:t>
      </w:r>
      <w:r>
        <w:rPr>
          <w:rFonts w:hint="eastAsia"/>
          <w:lang w:val="en-US" w:eastAsia="zh-CN"/>
        </w:rPr>
        <w:t xml:space="preserve"> </w:t>
      </w:r>
      <w:r>
        <w:rPr>
          <w:rFonts w:hint="eastAsia"/>
        </w:rPr>
        <w:t>推进妇幼保健及新时期计划生育工作</w:t>
      </w:r>
      <w:r>
        <w:tab/>
      </w:r>
      <w:r>
        <w:fldChar w:fldCharType="begin"/>
      </w:r>
      <w:r>
        <w:instrText xml:space="preserve"> PAGEREF _Toc32334 \h </w:instrText>
      </w:r>
      <w:r>
        <w:fldChar w:fldCharType="separate"/>
      </w:r>
      <w:r>
        <w:t>31</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_Toc29744 </w:instrText>
      </w:r>
      <w:r>
        <w:rPr>
          <w:rFonts w:hint="eastAsia"/>
          <w:lang w:val="en-US" w:eastAsia="zh-CN"/>
        </w:rPr>
        <w:fldChar w:fldCharType="separate"/>
      </w:r>
      <w:r>
        <w:rPr>
          <w:rFonts w:hint="eastAsia"/>
          <w:lang w:eastAsia="zh-CN"/>
        </w:rPr>
        <w:t>第五节</w:t>
      </w:r>
      <w:r>
        <w:rPr>
          <w:rFonts w:hint="eastAsia"/>
          <w:lang w:val="en-US" w:eastAsia="zh-CN"/>
        </w:rPr>
        <w:t xml:space="preserve"> </w:t>
      </w:r>
      <w:r>
        <w:rPr>
          <w:rFonts w:hint="eastAsia"/>
        </w:rPr>
        <w:t>提升中医药服务能力</w:t>
      </w:r>
      <w:r>
        <w:tab/>
      </w:r>
      <w:r>
        <w:fldChar w:fldCharType="begin"/>
      </w:r>
      <w:r>
        <w:instrText xml:space="preserve"> PAGEREF _Toc29744 \h </w:instrText>
      </w:r>
      <w:r>
        <w:fldChar w:fldCharType="separate"/>
      </w:r>
      <w:r>
        <w:t>33</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_Toc19052 </w:instrText>
      </w:r>
      <w:r>
        <w:rPr>
          <w:rFonts w:hint="eastAsia"/>
          <w:lang w:val="en-US" w:eastAsia="zh-CN"/>
        </w:rPr>
        <w:fldChar w:fldCharType="separate"/>
      </w:r>
      <w:r>
        <w:rPr>
          <w:rFonts w:hint="eastAsia"/>
          <w:lang w:eastAsia="zh-CN"/>
        </w:rPr>
        <w:t>第六节</w:t>
      </w:r>
      <w:r>
        <w:rPr>
          <w:rFonts w:hint="eastAsia"/>
          <w:lang w:val="en-US" w:eastAsia="zh-CN"/>
        </w:rPr>
        <w:t xml:space="preserve"> </w:t>
      </w:r>
      <w:r>
        <w:rPr>
          <w:rFonts w:hint="eastAsia"/>
        </w:rPr>
        <w:t>推动健康产业转型升级</w:t>
      </w:r>
      <w:r>
        <w:tab/>
      </w:r>
      <w:r>
        <w:fldChar w:fldCharType="begin"/>
      </w:r>
      <w:r>
        <w:instrText xml:space="preserve"> PAGEREF _Toc19052 \h </w:instrText>
      </w:r>
      <w:r>
        <w:fldChar w:fldCharType="separate"/>
      </w:r>
      <w:r>
        <w:t>35</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_Toc13631 </w:instrText>
      </w:r>
      <w:r>
        <w:rPr>
          <w:rFonts w:hint="eastAsia"/>
          <w:lang w:val="en-US" w:eastAsia="zh-CN"/>
        </w:rPr>
        <w:fldChar w:fldCharType="separate"/>
      </w:r>
      <w:r>
        <w:rPr>
          <w:rFonts w:hint="eastAsia"/>
          <w:lang w:eastAsia="zh-CN"/>
        </w:rPr>
        <w:t>第七节</w:t>
      </w:r>
      <w:r>
        <w:rPr>
          <w:rFonts w:hint="eastAsia"/>
          <w:lang w:val="en-US" w:eastAsia="zh-CN"/>
        </w:rPr>
        <w:t xml:space="preserve"> 加强</w:t>
      </w:r>
      <w:r>
        <w:t>公共卫生领域的人才队伍建设</w:t>
      </w:r>
      <w:r>
        <w:tab/>
      </w:r>
      <w:r>
        <w:fldChar w:fldCharType="begin"/>
      </w:r>
      <w:r>
        <w:instrText xml:space="preserve"> PAGEREF _Toc13631 \h </w:instrText>
      </w:r>
      <w:r>
        <w:fldChar w:fldCharType="separate"/>
      </w:r>
      <w:r>
        <w:t>36</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_Toc11430 </w:instrText>
      </w:r>
      <w:r>
        <w:rPr>
          <w:rFonts w:hint="eastAsia"/>
          <w:lang w:val="en-US" w:eastAsia="zh-CN"/>
        </w:rPr>
        <w:fldChar w:fldCharType="separate"/>
      </w:r>
      <w:r>
        <w:rPr>
          <w:rFonts w:hint="eastAsia"/>
          <w:lang w:eastAsia="zh-CN"/>
        </w:rPr>
        <w:t>第八节</w:t>
      </w:r>
      <w:r>
        <w:rPr>
          <w:rFonts w:hint="eastAsia"/>
          <w:lang w:val="en-US" w:eastAsia="zh-CN"/>
        </w:rPr>
        <w:t xml:space="preserve"> </w:t>
      </w:r>
      <w:r>
        <w:rPr>
          <w:rFonts w:hint="eastAsia"/>
        </w:rPr>
        <w:t>强化卫生健康综合监管</w:t>
      </w:r>
      <w:r>
        <w:tab/>
      </w:r>
      <w:r>
        <w:fldChar w:fldCharType="begin"/>
      </w:r>
      <w:r>
        <w:instrText xml:space="preserve"> PAGEREF _Toc11430 \h </w:instrText>
      </w:r>
      <w:r>
        <w:fldChar w:fldCharType="separate"/>
      </w:r>
      <w:r>
        <w:t>38</w:t>
      </w:r>
      <w:r>
        <w:fldChar w:fldCharType="end"/>
      </w:r>
      <w:r>
        <w:rPr>
          <w:rFonts w:hint="eastAsia"/>
          <w:lang w:val="en-US" w:eastAsia="zh-CN"/>
        </w:rPr>
        <w:fldChar w:fldCharType="end"/>
      </w:r>
    </w:p>
    <w:p>
      <w:pPr>
        <w:pStyle w:val="9"/>
        <w:tabs>
          <w:tab w:val="right" w:leader="dot" w:pos="8306"/>
        </w:tabs>
      </w:pPr>
      <w:r>
        <w:rPr>
          <w:rFonts w:hint="eastAsia"/>
          <w:lang w:val="en-US" w:eastAsia="zh-CN"/>
        </w:rPr>
        <w:fldChar w:fldCharType="begin"/>
      </w:r>
      <w:r>
        <w:rPr>
          <w:rFonts w:hint="eastAsia"/>
          <w:lang w:val="en-US" w:eastAsia="zh-CN"/>
        </w:rPr>
        <w:instrText xml:space="preserve"> HYPERLINK \l _Toc23935 </w:instrText>
      </w:r>
      <w:r>
        <w:rPr>
          <w:rFonts w:hint="eastAsia"/>
          <w:lang w:val="en-US" w:eastAsia="zh-CN"/>
        </w:rPr>
        <w:fldChar w:fldCharType="separate"/>
      </w:r>
      <w:r>
        <w:rPr>
          <w:rFonts w:hint="eastAsia"/>
        </w:rPr>
        <w:t>第</w:t>
      </w:r>
      <w:r>
        <w:rPr>
          <w:rFonts w:hint="eastAsia"/>
          <w:lang w:eastAsia="zh-CN"/>
        </w:rPr>
        <w:t>五章</w:t>
      </w:r>
      <w:r>
        <w:t xml:space="preserve"> </w:t>
      </w:r>
      <w:r>
        <w:rPr>
          <w:rFonts w:hint="eastAsia"/>
        </w:rPr>
        <w:t>保障措施</w:t>
      </w:r>
      <w:r>
        <w:tab/>
      </w:r>
      <w:r>
        <w:fldChar w:fldCharType="begin"/>
      </w:r>
      <w:r>
        <w:instrText xml:space="preserve"> PAGEREF _Toc23935 \h </w:instrText>
      </w:r>
      <w:r>
        <w:fldChar w:fldCharType="separate"/>
      </w:r>
      <w:r>
        <w:t>39</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_Toc2483 </w:instrText>
      </w:r>
      <w:r>
        <w:rPr>
          <w:rFonts w:hint="eastAsia"/>
          <w:lang w:val="en-US" w:eastAsia="zh-CN"/>
        </w:rPr>
        <w:fldChar w:fldCharType="separate"/>
      </w:r>
      <w:r>
        <w:rPr>
          <w:rFonts w:hint="eastAsia"/>
          <w:lang w:eastAsia="zh-CN"/>
        </w:rPr>
        <w:t>第一节</w:t>
      </w:r>
      <w:r>
        <w:rPr>
          <w:rFonts w:hint="eastAsia"/>
          <w:lang w:val="en-US" w:eastAsia="zh-CN"/>
        </w:rPr>
        <w:t xml:space="preserve"> </w:t>
      </w:r>
      <w:r>
        <w:rPr>
          <w:rFonts w:hint="eastAsia"/>
        </w:rPr>
        <w:t>强化政府职能，深化卫生改革</w:t>
      </w:r>
      <w:r>
        <w:tab/>
      </w:r>
      <w:r>
        <w:fldChar w:fldCharType="begin"/>
      </w:r>
      <w:r>
        <w:instrText xml:space="preserve"> PAGEREF _Toc2483 \h </w:instrText>
      </w:r>
      <w:r>
        <w:fldChar w:fldCharType="separate"/>
      </w:r>
      <w:r>
        <w:t>39</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_Toc32010 </w:instrText>
      </w:r>
      <w:r>
        <w:rPr>
          <w:rFonts w:hint="eastAsia"/>
          <w:lang w:val="en-US" w:eastAsia="zh-CN"/>
        </w:rPr>
        <w:fldChar w:fldCharType="separate"/>
      </w:r>
      <w:r>
        <w:rPr>
          <w:rFonts w:hint="eastAsia"/>
          <w:lang w:eastAsia="zh-CN"/>
        </w:rPr>
        <w:t>第二节</w:t>
      </w:r>
      <w:r>
        <w:rPr>
          <w:rFonts w:hint="eastAsia"/>
          <w:lang w:val="en-US" w:eastAsia="zh-CN"/>
        </w:rPr>
        <w:t xml:space="preserve"> </w:t>
      </w:r>
      <w:r>
        <w:rPr>
          <w:rFonts w:hint="eastAsia"/>
        </w:rPr>
        <w:t>加大政府投入，拓宽筹资渠道</w:t>
      </w:r>
      <w:r>
        <w:tab/>
      </w:r>
      <w:r>
        <w:fldChar w:fldCharType="begin"/>
      </w:r>
      <w:r>
        <w:instrText xml:space="preserve"> PAGEREF _Toc32010 \h </w:instrText>
      </w:r>
      <w:r>
        <w:fldChar w:fldCharType="separate"/>
      </w:r>
      <w:r>
        <w:t>39</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_Toc24223 </w:instrText>
      </w:r>
      <w:r>
        <w:rPr>
          <w:rFonts w:hint="eastAsia"/>
          <w:lang w:val="en-US" w:eastAsia="zh-CN"/>
        </w:rPr>
        <w:fldChar w:fldCharType="separate"/>
      </w:r>
      <w:r>
        <w:rPr>
          <w:rFonts w:hint="eastAsia"/>
          <w:lang w:eastAsia="zh-CN"/>
        </w:rPr>
        <w:t>第三节</w:t>
      </w:r>
      <w:r>
        <w:rPr>
          <w:rFonts w:hint="eastAsia"/>
          <w:lang w:val="en-US" w:eastAsia="zh-CN"/>
        </w:rPr>
        <w:t xml:space="preserve"> </w:t>
      </w:r>
      <w:r>
        <w:rPr>
          <w:rFonts w:hint="eastAsia"/>
        </w:rPr>
        <w:t>强化部门协调，形成推进合力</w:t>
      </w:r>
      <w:r>
        <w:tab/>
      </w:r>
      <w:r>
        <w:fldChar w:fldCharType="begin"/>
      </w:r>
      <w:r>
        <w:instrText xml:space="preserve"> PAGEREF _Toc24223 \h </w:instrText>
      </w:r>
      <w:r>
        <w:fldChar w:fldCharType="separate"/>
      </w:r>
      <w:r>
        <w:t>39</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_Toc23747 </w:instrText>
      </w:r>
      <w:r>
        <w:rPr>
          <w:rFonts w:hint="eastAsia"/>
          <w:lang w:val="en-US" w:eastAsia="zh-CN"/>
        </w:rPr>
        <w:fldChar w:fldCharType="separate"/>
      </w:r>
      <w:r>
        <w:rPr>
          <w:rFonts w:hint="eastAsia"/>
          <w:lang w:eastAsia="zh-CN"/>
        </w:rPr>
        <w:t>第四节</w:t>
      </w:r>
      <w:r>
        <w:rPr>
          <w:rFonts w:hint="eastAsia"/>
          <w:lang w:val="en-US" w:eastAsia="zh-CN"/>
        </w:rPr>
        <w:t xml:space="preserve"> </w:t>
      </w:r>
      <w:r>
        <w:rPr>
          <w:rFonts w:hint="eastAsia"/>
        </w:rPr>
        <w:t>完善监管体制，强化卫生管理</w:t>
      </w:r>
      <w:r>
        <w:tab/>
      </w:r>
      <w:r>
        <w:fldChar w:fldCharType="begin"/>
      </w:r>
      <w:r>
        <w:instrText xml:space="preserve"> PAGEREF _Toc23747 \h </w:instrText>
      </w:r>
      <w:r>
        <w:fldChar w:fldCharType="separate"/>
      </w:r>
      <w:r>
        <w:t>40</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_Toc14494 </w:instrText>
      </w:r>
      <w:r>
        <w:rPr>
          <w:rFonts w:hint="eastAsia"/>
          <w:lang w:val="en-US" w:eastAsia="zh-CN"/>
        </w:rPr>
        <w:fldChar w:fldCharType="separate"/>
      </w:r>
      <w:r>
        <w:rPr>
          <w:rFonts w:hint="eastAsia"/>
          <w:lang w:eastAsia="zh-CN"/>
        </w:rPr>
        <w:t>第五节</w:t>
      </w:r>
      <w:r>
        <w:rPr>
          <w:rFonts w:hint="eastAsia"/>
          <w:lang w:val="en-US" w:eastAsia="zh-CN"/>
        </w:rPr>
        <w:t xml:space="preserve"> </w:t>
      </w:r>
      <w:r>
        <w:rPr>
          <w:rFonts w:hint="eastAsia"/>
        </w:rPr>
        <w:t>突出工作重点，稳步有序推进</w:t>
      </w:r>
      <w:r>
        <w:tab/>
      </w:r>
      <w:r>
        <w:fldChar w:fldCharType="begin"/>
      </w:r>
      <w:r>
        <w:instrText xml:space="preserve"> PAGEREF _Toc14494 \h </w:instrText>
      </w:r>
      <w:r>
        <w:fldChar w:fldCharType="separate"/>
      </w:r>
      <w:r>
        <w:t>40</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_Toc9575 </w:instrText>
      </w:r>
      <w:r>
        <w:rPr>
          <w:rFonts w:hint="eastAsia"/>
          <w:lang w:val="en-US" w:eastAsia="zh-CN"/>
        </w:rPr>
        <w:fldChar w:fldCharType="separate"/>
      </w:r>
      <w:r>
        <w:rPr>
          <w:rFonts w:hint="eastAsia"/>
          <w:lang w:eastAsia="zh-CN"/>
        </w:rPr>
        <w:t>第六节</w:t>
      </w:r>
      <w:r>
        <w:rPr>
          <w:rFonts w:hint="eastAsia"/>
          <w:lang w:val="en-US" w:eastAsia="zh-CN"/>
        </w:rPr>
        <w:t xml:space="preserve"> </w:t>
      </w:r>
      <w:r>
        <w:rPr>
          <w:rFonts w:hint="eastAsia"/>
        </w:rPr>
        <w:t>提高人才素质，保障梯队建设</w:t>
      </w:r>
      <w:r>
        <w:tab/>
      </w:r>
      <w:r>
        <w:fldChar w:fldCharType="begin"/>
      </w:r>
      <w:r>
        <w:instrText xml:space="preserve"> PAGEREF _Toc9575 \h </w:instrText>
      </w:r>
      <w:r>
        <w:fldChar w:fldCharType="separate"/>
      </w:r>
      <w:r>
        <w:t>40</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_Toc5227 </w:instrText>
      </w:r>
      <w:r>
        <w:rPr>
          <w:rFonts w:hint="eastAsia"/>
          <w:lang w:val="en-US" w:eastAsia="zh-CN"/>
        </w:rPr>
        <w:fldChar w:fldCharType="separate"/>
      </w:r>
      <w:r>
        <w:rPr>
          <w:rFonts w:hint="eastAsia"/>
          <w:lang w:eastAsia="zh-CN"/>
        </w:rPr>
        <w:t>第七节</w:t>
      </w:r>
      <w:r>
        <w:rPr>
          <w:rFonts w:hint="eastAsia"/>
          <w:lang w:val="en-US" w:eastAsia="zh-CN"/>
        </w:rPr>
        <w:t xml:space="preserve"> </w:t>
      </w:r>
      <w:r>
        <w:rPr>
          <w:rFonts w:hint="eastAsia"/>
        </w:rPr>
        <w:t>优化法制环境，营造良好氛围</w:t>
      </w:r>
      <w:r>
        <w:tab/>
      </w:r>
      <w:r>
        <w:fldChar w:fldCharType="begin"/>
      </w:r>
      <w:r>
        <w:instrText xml:space="preserve"> PAGEREF _Toc5227 \h </w:instrText>
      </w:r>
      <w:r>
        <w:fldChar w:fldCharType="separate"/>
      </w:r>
      <w:r>
        <w:t>41</w:t>
      </w:r>
      <w:r>
        <w:fldChar w:fldCharType="end"/>
      </w:r>
      <w:r>
        <w:rPr>
          <w:rFonts w:hint="eastAsia"/>
          <w:lang w:val="en-US" w:eastAsia="zh-CN"/>
        </w:rPr>
        <w:fldChar w:fldCharType="end"/>
      </w:r>
    </w:p>
    <w:p>
      <w:pPr>
        <w:pStyle w:val="10"/>
        <w:tabs>
          <w:tab w:val="right" w:leader="dot" w:pos="8306"/>
        </w:tabs>
      </w:pPr>
      <w:r>
        <w:rPr>
          <w:rFonts w:hint="eastAsia"/>
          <w:lang w:val="en-US" w:eastAsia="zh-CN"/>
        </w:rPr>
        <w:fldChar w:fldCharType="begin"/>
      </w:r>
      <w:r>
        <w:rPr>
          <w:rFonts w:hint="eastAsia"/>
          <w:lang w:val="en-US" w:eastAsia="zh-CN"/>
        </w:rPr>
        <w:instrText xml:space="preserve"> HYPERLINK \l _Toc17393 </w:instrText>
      </w:r>
      <w:r>
        <w:rPr>
          <w:rFonts w:hint="eastAsia"/>
          <w:lang w:val="en-US" w:eastAsia="zh-CN"/>
        </w:rPr>
        <w:fldChar w:fldCharType="separate"/>
      </w:r>
      <w:r>
        <w:rPr>
          <w:rFonts w:hint="eastAsia"/>
          <w:lang w:eastAsia="zh-CN"/>
        </w:rPr>
        <w:t>第八节</w:t>
      </w:r>
      <w:r>
        <w:rPr>
          <w:rFonts w:hint="eastAsia"/>
          <w:lang w:val="en-US" w:eastAsia="zh-CN"/>
        </w:rPr>
        <w:t xml:space="preserve"> </w:t>
      </w:r>
      <w:r>
        <w:rPr>
          <w:rFonts w:hint="eastAsia"/>
        </w:rPr>
        <w:t>注重行风建设，创建和谐服务</w:t>
      </w:r>
      <w:r>
        <w:tab/>
      </w:r>
      <w:r>
        <w:fldChar w:fldCharType="begin"/>
      </w:r>
      <w:r>
        <w:instrText xml:space="preserve"> PAGEREF _Toc17393 \h </w:instrText>
      </w:r>
      <w:r>
        <w:fldChar w:fldCharType="separate"/>
      </w:r>
      <w:r>
        <w:t>41</w:t>
      </w:r>
      <w:r>
        <w:fldChar w:fldCharType="end"/>
      </w:r>
      <w:r>
        <w:rPr>
          <w:rFonts w:hint="eastAsia"/>
          <w:lang w:val="en-US" w:eastAsia="zh-CN"/>
        </w:rPr>
        <w:fldChar w:fldCharType="end"/>
      </w:r>
    </w:p>
    <w:p>
      <w:pPr>
        <w:bidi w:val="0"/>
        <w:jc w:val="center"/>
        <w:rPr>
          <w:rFonts w:hint="eastAsia"/>
          <w:lang w:val="en-US" w:eastAsia="zh-CN"/>
        </w:rPr>
      </w:pPr>
      <w:r>
        <w:rPr>
          <w:rFonts w:hint="eastAsia"/>
          <w:lang w:val="en-US" w:eastAsia="zh-CN"/>
        </w:rPr>
        <w:fldChar w:fldCharType="end"/>
      </w: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12"/>
        <w:rPr>
          <w:rFonts w:hint="eastAsia"/>
          <w:lang w:val="en-US" w:eastAsia="zh-CN"/>
        </w:rPr>
      </w:pPr>
    </w:p>
    <w:p>
      <w:pPr>
        <w:pStyle w:val="2"/>
        <w:bidi w:val="0"/>
        <w:jc w:val="both"/>
        <w:rPr>
          <w:rFonts w:hint="eastAsia"/>
          <w:lang w:val="en-US" w:eastAsia="zh-CN"/>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p>
    <w:p>
      <w:pPr>
        <w:pStyle w:val="2"/>
        <w:bidi w:val="0"/>
        <w:jc w:val="center"/>
        <w:rPr>
          <w:rFonts w:hint="eastAsia"/>
          <w:lang w:val="en-US" w:eastAsia="zh-CN"/>
        </w:rPr>
      </w:pPr>
      <w:bookmarkStart w:id="11" w:name="_Toc12063"/>
      <w:r>
        <w:rPr>
          <w:rFonts w:hint="eastAsia"/>
          <w:lang w:val="en-US" w:eastAsia="zh-CN"/>
        </w:rPr>
        <w:t>前 言</w:t>
      </w:r>
      <w:bookmarkEnd w:id="11"/>
    </w:p>
    <w:p>
      <w:pPr>
        <w:bidi w:val="0"/>
        <w:ind w:firstLine="640" w:firstLineChars="200"/>
        <w:rPr>
          <w:rFonts w:hint="eastAsia" w:ascii="仿宋" w:hAnsi="仿宋" w:eastAsia="仿宋" w:cs="仿宋"/>
          <w:lang w:eastAsia="zh-CN"/>
        </w:rPr>
      </w:pPr>
      <w:r>
        <w:rPr>
          <w:rFonts w:hint="eastAsia" w:ascii="仿宋" w:hAnsi="仿宋" w:eastAsia="仿宋" w:cs="仿宋"/>
        </w:rPr>
        <w:t>党的十九大报告提出，“实施健康中国战略”。推动卫生健康事业实现高质量发展，是实施健康中国战略应有之义，是满足人民日益增长的健康需求的必由之路。</w:t>
      </w:r>
      <w:r>
        <w:rPr>
          <w:rFonts w:hint="eastAsia" w:ascii="仿宋" w:hAnsi="仿宋" w:eastAsia="仿宋" w:cs="仿宋"/>
          <w:lang w:eastAsia="zh-CN"/>
        </w:rPr>
        <w:t>“十四五”时期</w:t>
      </w:r>
      <w:r>
        <w:rPr>
          <w:rFonts w:hint="eastAsia" w:ascii="仿宋" w:hAnsi="仿宋" w:eastAsia="仿宋" w:cs="仿宋"/>
        </w:rPr>
        <w:t>，</w:t>
      </w:r>
      <w:r>
        <w:rPr>
          <w:rFonts w:hint="eastAsia" w:ascii="仿宋" w:hAnsi="仿宋" w:cs="仿宋"/>
          <w:lang w:eastAsia="zh-CN"/>
        </w:rPr>
        <w:t>把保障人民健康放在优先发展的战略位置，坚持</w:t>
      </w:r>
      <w:r>
        <w:rPr>
          <w:rFonts w:hint="eastAsia" w:ascii="仿宋" w:hAnsi="仿宋" w:eastAsia="仿宋" w:cs="仿宋"/>
        </w:rPr>
        <w:t>以卫生健康事业高质量发展为主题，以供给需求相统一为主线，以人民为中心发展的理念为指导</w:t>
      </w:r>
      <w:r>
        <w:rPr>
          <w:rFonts w:hint="eastAsia" w:ascii="仿宋" w:hAnsi="仿宋" w:eastAsia="仿宋" w:cs="仿宋"/>
          <w:lang w:eastAsia="zh-CN"/>
        </w:rPr>
        <w:t>，</w:t>
      </w:r>
      <w:r>
        <w:rPr>
          <w:rFonts w:hint="eastAsia" w:ascii="仿宋" w:hAnsi="仿宋" w:eastAsia="仿宋" w:cs="仿宋"/>
        </w:rPr>
        <w:t>在认真总结“十三五”规划的基础上，着力补齐卫生健康短板，客观分析“十四五”面临形势，围绕卫生健康工作方针，从公共卫生体系建设、医疗救治体系建设、深化医药卫生体制改革、健康促进、卫生监管体系建设、推进中医药发展、健康</w:t>
      </w:r>
      <w:r>
        <w:rPr>
          <w:rFonts w:hint="eastAsia" w:ascii="仿宋" w:hAnsi="仿宋" w:eastAsia="仿宋" w:cs="仿宋"/>
          <w:lang w:eastAsia="zh-CN"/>
        </w:rPr>
        <w:t>扶贫</w:t>
      </w:r>
      <w:r>
        <w:rPr>
          <w:rFonts w:hint="eastAsia" w:ascii="仿宋" w:hAnsi="仿宋" w:eastAsia="仿宋" w:cs="仿宋"/>
        </w:rPr>
        <w:t>、卫生健康信息化建设等方面，</w:t>
      </w:r>
      <w:r>
        <w:rPr>
          <w:rFonts w:hint="eastAsia" w:ascii="仿宋" w:hAnsi="仿宋" w:eastAsia="仿宋" w:cs="仿宋"/>
          <w:lang w:eastAsia="zh-CN"/>
        </w:rPr>
        <w:t>编制好《包头稀土高新区卫生与健康事业</w:t>
      </w:r>
      <w:r>
        <w:rPr>
          <w:rFonts w:hint="eastAsia" w:ascii="仿宋" w:hAnsi="仿宋" w:cs="仿宋"/>
          <w:lang w:eastAsia="zh-CN"/>
        </w:rPr>
        <w:t>发展</w:t>
      </w:r>
      <w:r>
        <w:rPr>
          <w:rFonts w:hint="eastAsia" w:ascii="仿宋" w:hAnsi="仿宋" w:eastAsia="仿宋" w:cs="仿宋"/>
          <w:lang w:eastAsia="zh-CN"/>
        </w:rPr>
        <w:t>“十四五”规划》，该规划对于提升高新区人口健康水平、促进医疗卫生事业和健康产业的发展、满足人民群众不断增长的健康需求具有重要的指导意义。</w:t>
      </w:r>
    </w:p>
    <w:p>
      <w:pPr>
        <w:bidi w:val="0"/>
        <w:ind w:firstLine="640" w:firstLineChars="200"/>
        <w:rPr>
          <w:rFonts w:hint="eastAsia" w:ascii="仿宋" w:hAnsi="仿宋" w:eastAsia="仿宋" w:cs="仿宋"/>
          <w:lang w:val="en-US" w:eastAsia="zh-CN"/>
        </w:rPr>
      </w:pPr>
      <w:r>
        <w:rPr>
          <w:rFonts w:hint="eastAsia" w:ascii="仿宋" w:hAnsi="仿宋" w:eastAsia="仿宋" w:cs="仿宋"/>
          <w:lang w:eastAsia="zh-CN"/>
        </w:rPr>
        <w:t>规划年限为</w:t>
      </w:r>
      <w:r>
        <w:rPr>
          <w:rFonts w:hint="default" w:ascii="Times New Roman" w:hAnsi="Times New Roman" w:eastAsia="仿宋" w:cs="Times New Roman"/>
          <w:lang w:val="en-US" w:eastAsia="zh-CN"/>
        </w:rPr>
        <w:t>2021-2025</w:t>
      </w:r>
      <w:r>
        <w:rPr>
          <w:rFonts w:hint="eastAsia" w:ascii="仿宋" w:hAnsi="仿宋" w:eastAsia="仿宋" w:cs="仿宋"/>
          <w:lang w:val="en-US" w:eastAsia="zh-CN"/>
        </w:rPr>
        <w:t>。规划编制依据为</w:t>
      </w:r>
      <w:r>
        <w:rPr>
          <w:rFonts w:hint="eastAsia" w:ascii="仿宋" w:hAnsi="仿宋" w:eastAsia="仿宋" w:cs="仿宋"/>
        </w:rPr>
        <w:t>《“健康中国</w:t>
      </w:r>
      <w:r>
        <w:rPr>
          <w:rFonts w:hint="eastAsia" w:ascii="Times New Roman" w:hAnsi="Times New Roman" w:eastAsia="仿宋" w:cs="Times New Roman"/>
          <w:lang w:val="en-US" w:eastAsia="zh-CN"/>
        </w:rPr>
        <w:t>2030</w:t>
      </w:r>
      <w:r>
        <w:rPr>
          <w:rFonts w:hint="eastAsia" w:ascii="仿宋" w:hAnsi="仿宋" w:eastAsia="仿宋" w:cs="仿宋"/>
        </w:rPr>
        <w:t>”规划纲要》</w:t>
      </w:r>
      <w:r>
        <w:rPr>
          <w:rFonts w:hint="eastAsia" w:ascii="仿宋" w:hAnsi="仿宋" w:eastAsia="仿宋" w:cs="仿宋"/>
          <w:lang w:eastAsia="zh-CN"/>
        </w:rPr>
        <w:t>、</w:t>
      </w:r>
      <w:r>
        <w:rPr>
          <w:rFonts w:hint="eastAsia" w:ascii="仿宋" w:hAnsi="仿宋" w:eastAsia="仿宋" w:cs="仿宋"/>
        </w:rPr>
        <w:t>《全国医疗卫生服务体系规划纲要(</w:t>
      </w:r>
      <w:r>
        <w:rPr>
          <w:rFonts w:hint="eastAsia" w:ascii="Times New Roman" w:hAnsi="Times New Roman" w:eastAsia="仿宋" w:cs="Times New Roman"/>
          <w:lang w:val="en-US" w:eastAsia="zh-CN"/>
        </w:rPr>
        <w:t>2015—2020</w:t>
      </w:r>
      <w:r>
        <w:rPr>
          <w:rFonts w:hint="eastAsia" w:ascii="仿宋" w:hAnsi="仿宋" w:eastAsia="仿宋" w:cs="仿宋"/>
        </w:rPr>
        <w:t>年)》</w:t>
      </w:r>
      <w:r>
        <w:rPr>
          <w:rFonts w:hint="eastAsia" w:ascii="仿宋" w:hAnsi="仿宋" w:eastAsia="仿宋" w:cs="仿宋"/>
          <w:lang w:eastAsia="zh-CN"/>
        </w:rPr>
        <w:t>、《内蒙古自治区卫生健康事业“十四五”规划》</w:t>
      </w:r>
      <w:r>
        <w:rPr>
          <w:rFonts w:hint="eastAsia" w:ascii="仿宋" w:hAnsi="仿宋" w:cs="仿宋"/>
          <w:lang w:eastAsia="zh-CN"/>
        </w:rPr>
        <w:t>、</w:t>
      </w:r>
      <w:r>
        <w:rPr>
          <w:rFonts w:hint="eastAsia" w:ascii="仿宋" w:hAnsi="仿宋" w:eastAsia="仿宋" w:cs="仿宋"/>
          <w:lang w:eastAsia="zh-CN"/>
        </w:rPr>
        <w:t>《</w:t>
      </w:r>
      <w:r>
        <w:rPr>
          <w:rFonts w:hint="eastAsia" w:ascii="仿宋" w:hAnsi="仿宋" w:cs="仿宋"/>
          <w:lang w:eastAsia="zh-CN"/>
        </w:rPr>
        <w:t>包头市国民经济和社会发展第十四个五年规划和</w:t>
      </w:r>
      <w:r>
        <w:rPr>
          <w:rFonts w:hint="eastAsia" w:ascii="仿宋" w:hAnsi="仿宋" w:cs="仿宋"/>
          <w:lang w:val="en-US" w:eastAsia="zh-CN"/>
        </w:rPr>
        <w:t>2035年远景目标</w:t>
      </w:r>
      <w:r>
        <w:rPr>
          <w:rFonts w:hint="eastAsia" w:ascii="仿宋" w:hAnsi="仿宋" w:eastAsia="仿宋" w:cs="仿宋"/>
          <w:lang w:eastAsia="zh-CN"/>
        </w:rPr>
        <w:t>》、《包头市“十四五”卫生健康事业</w:t>
      </w:r>
      <w:r>
        <w:rPr>
          <w:rFonts w:hint="eastAsia" w:ascii="仿宋" w:hAnsi="仿宋" w:cs="仿宋"/>
          <w:lang w:eastAsia="zh-CN"/>
        </w:rPr>
        <w:t>发展规划</w:t>
      </w:r>
      <w:r>
        <w:rPr>
          <w:rFonts w:hint="eastAsia" w:ascii="仿宋" w:hAnsi="仿宋" w:eastAsia="仿宋" w:cs="仿宋"/>
          <w:lang w:eastAsia="zh-CN"/>
        </w:rPr>
        <w:t>》</w:t>
      </w:r>
      <w:r>
        <w:rPr>
          <w:rFonts w:hint="eastAsia" w:ascii="仿宋" w:hAnsi="仿宋" w:cs="仿宋"/>
          <w:lang w:eastAsia="zh-CN"/>
        </w:rPr>
        <w:t>、</w:t>
      </w:r>
      <w:r>
        <w:rPr>
          <w:rFonts w:hint="eastAsia" w:ascii="仿宋" w:hAnsi="仿宋" w:eastAsia="仿宋" w:cs="仿宋"/>
          <w:lang w:eastAsia="zh-CN"/>
        </w:rPr>
        <w:t>《</w:t>
      </w:r>
      <w:r>
        <w:rPr>
          <w:rFonts w:hint="eastAsia" w:ascii="仿宋" w:hAnsi="仿宋" w:cs="仿宋"/>
          <w:lang w:eastAsia="zh-CN"/>
        </w:rPr>
        <w:t>包头稀土高新区国民经济和社会发展第十四个五年规划和</w:t>
      </w:r>
      <w:r>
        <w:rPr>
          <w:rFonts w:hint="eastAsia" w:ascii="仿宋" w:hAnsi="仿宋" w:cs="仿宋"/>
          <w:lang w:val="en-US" w:eastAsia="zh-CN"/>
        </w:rPr>
        <w:t>2035年远景目标</w:t>
      </w:r>
      <w:r>
        <w:rPr>
          <w:rFonts w:hint="eastAsia" w:ascii="仿宋" w:hAnsi="仿宋" w:eastAsia="仿宋" w:cs="仿宋"/>
          <w:lang w:eastAsia="zh-CN"/>
        </w:rPr>
        <w:t>》，结合我区工作实际，制定本规划。</w:t>
      </w:r>
    </w:p>
    <w:p>
      <w:pPr>
        <w:pStyle w:val="2"/>
        <w:numPr>
          <w:ilvl w:val="0"/>
          <w:numId w:val="1"/>
        </w:numPr>
        <w:bidi w:val="0"/>
        <w:jc w:val="center"/>
        <w:rPr>
          <w:rFonts w:hint="eastAsia"/>
          <w:lang w:eastAsia="zh-CN"/>
        </w:rPr>
      </w:pPr>
      <w:bookmarkStart w:id="12" w:name="_Toc27754"/>
      <w:r>
        <w:rPr>
          <w:rFonts w:hint="eastAsia"/>
          <w:lang w:val="en-US" w:eastAsia="zh-CN"/>
        </w:rPr>
        <w:t>规划基础</w:t>
      </w:r>
      <w:bookmarkEnd w:id="12"/>
    </w:p>
    <w:p>
      <w:pPr>
        <w:pStyle w:val="3"/>
        <w:bidi w:val="0"/>
        <w:jc w:val="center"/>
        <w:rPr>
          <w:rFonts w:hint="eastAsia"/>
          <w:lang w:val="en-US" w:eastAsia="zh-CN"/>
        </w:rPr>
      </w:pPr>
      <w:bookmarkStart w:id="13" w:name="_Toc10421"/>
      <w:r>
        <w:rPr>
          <w:rFonts w:hint="eastAsia"/>
          <w:lang w:val="en-US" w:eastAsia="zh-CN"/>
        </w:rPr>
        <w:t>第一节 医疗卫生发展概况</w:t>
      </w:r>
      <w:bookmarkEnd w:id="13"/>
    </w:p>
    <w:p>
      <w:pPr>
        <w:bidi w:val="0"/>
        <w:ind w:firstLine="640" w:firstLineChars="200"/>
        <w:rPr>
          <w:rFonts w:hint="eastAsia"/>
          <w:lang w:eastAsia="zh-CN"/>
        </w:rPr>
      </w:pPr>
      <w:r>
        <w:rPr>
          <w:rFonts w:hint="eastAsia"/>
        </w:rPr>
        <w:t>包头稀土高新开发区位于市区南侧，属全市规划中心，管辖面积120平方公里，总人口约</w:t>
      </w:r>
      <w:r>
        <w:rPr>
          <w:rFonts w:hint="eastAsia" w:ascii="Times New Roman" w:hAnsi="Times New Roman"/>
        </w:rPr>
        <w:t>1</w:t>
      </w:r>
      <w:r>
        <w:rPr>
          <w:rFonts w:hint="eastAsia" w:ascii="Times New Roman" w:hAnsi="Times New Roman"/>
          <w:lang w:val="en-US" w:eastAsia="zh-CN"/>
        </w:rPr>
        <w:t>7</w:t>
      </w:r>
      <w:r>
        <w:rPr>
          <w:rFonts w:hint="eastAsia" w:ascii="Times New Roman" w:hAnsi="Times New Roman"/>
        </w:rPr>
        <w:t>万，其中流入人口4.</w:t>
      </w:r>
      <w:r>
        <w:rPr>
          <w:rFonts w:hint="eastAsia" w:ascii="Times New Roman" w:hAnsi="Times New Roman"/>
          <w:lang w:val="en-US" w:eastAsia="zh-CN"/>
        </w:rPr>
        <w:t>4</w:t>
      </w:r>
      <w:r>
        <w:rPr>
          <w:rFonts w:hint="eastAsia" w:ascii="Times New Roman" w:hAnsi="Times New Roman"/>
        </w:rPr>
        <w:t>5万人</w:t>
      </w:r>
      <w:r>
        <w:rPr>
          <w:rFonts w:hint="eastAsia" w:ascii="Times New Roman" w:hAnsi="Times New Roman"/>
          <w:lang w:eastAsia="zh-CN"/>
        </w:rPr>
        <w:t>；</w:t>
      </w:r>
      <w:r>
        <w:rPr>
          <w:rFonts w:hint="eastAsia" w:ascii="Times New Roman" w:hAnsi="Times New Roman"/>
        </w:rPr>
        <w:t>已婚育龄妇女3.</w:t>
      </w:r>
      <w:r>
        <w:rPr>
          <w:rFonts w:hint="eastAsia" w:ascii="Times New Roman" w:hAnsi="Times New Roman"/>
          <w:lang w:val="en-US" w:eastAsia="zh-CN"/>
        </w:rPr>
        <w:t>51</w:t>
      </w:r>
      <w:r>
        <w:rPr>
          <w:rFonts w:hint="eastAsia" w:ascii="Times New Roman" w:hAnsi="Times New Roman"/>
        </w:rPr>
        <w:t>万人，</w:t>
      </w:r>
      <w:r>
        <w:rPr>
          <w:rFonts w:hint="eastAsia" w:ascii="Times New Roman" w:hAnsi="Times New Roman"/>
          <w:lang w:eastAsia="zh-CN"/>
        </w:rPr>
        <w:t>新</w:t>
      </w:r>
      <w:r>
        <w:rPr>
          <w:rFonts w:hint="eastAsia" w:ascii="Times New Roman" w:hAnsi="Times New Roman"/>
        </w:rPr>
        <w:t>生</w:t>
      </w:r>
      <w:r>
        <w:rPr>
          <w:rFonts w:hint="eastAsia" w:ascii="Times New Roman" w:hAnsi="Times New Roman"/>
          <w:lang w:val="en-US" w:eastAsia="zh-CN"/>
        </w:rPr>
        <w:t>1976</w:t>
      </w:r>
      <w:r>
        <w:rPr>
          <w:rFonts w:hint="eastAsia" w:ascii="Times New Roman" w:hAnsi="Times New Roman"/>
        </w:rPr>
        <w:t>人，综合节育率</w:t>
      </w:r>
      <w:r>
        <w:rPr>
          <w:rFonts w:hint="eastAsia" w:ascii="Times New Roman" w:hAnsi="Times New Roman"/>
          <w:lang w:val="en-US" w:eastAsia="zh-CN"/>
        </w:rPr>
        <w:t>78.91</w:t>
      </w:r>
      <w:r>
        <w:rPr>
          <w:rFonts w:hint="eastAsia" w:ascii="Times New Roman" w:hAnsi="Times New Roman"/>
        </w:rPr>
        <w:t>%，符合政策生育率9</w:t>
      </w:r>
      <w:r>
        <w:rPr>
          <w:rFonts w:hint="eastAsia" w:ascii="Times New Roman" w:hAnsi="Times New Roman"/>
          <w:lang w:val="en-US" w:eastAsia="zh-CN"/>
        </w:rPr>
        <w:t>8.94</w:t>
      </w:r>
      <w:r>
        <w:rPr>
          <w:rFonts w:hint="eastAsia" w:ascii="Times New Roman" w:hAnsi="Times New Roman"/>
        </w:rPr>
        <w:t>%。隶属区域内共有医疗机构13</w:t>
      </w:r>
      <w:r>
        <w:rPr>
          <w:rFonts w:hint="eastAsia" w:ascii="Times New Roman" w:hAnsi="Times New Roman"/>
          <w:lang w:val="en-US" w:eastAsia="zh-CN"/>
        </w:rPr>
        <w:t>8</w:t>
      </w:r>
      <w:r>
        <w:rPr>
          <w:rFonts w:hint="eastAsia" w:ascii="Times New Roman" w:hAnsi="Times New Roman"/>
        </w:rPr>
        <w:t>家（三级综合公立医院1家（包头市蒙中医院分院），二级私立综合医院1家（包头康百家医院），二级私立专科医院2家</w:t>
      </w:r>
      <w:r>
        <w:rPr>
          <w:rFonts w:hint="eastAsia"/>
        </w:rPr>
        <w:t>（包头叶子整形医院、康宁心理康复医院），一级私立医院2家（包头康正医院、包头仁广济中医医院），卫生院1家（万水泉镇中心卫生院），护理院1家（包头市蒙中医院奥林养公寓老护理院），社区卫生服务中心</w:t>
      </w:r>
      <w:r>
        <w:rPr>
          <w:rFonts w:hint="eastAsia"/>
          <w:lang w:val="en-US" w:eastAsia="zh-CN"/>
        </w:rPr>
        <w:t>5</w:t>
      </w:r>
      <w:r>
        <w:rPr>
          <w:rFonts w:hint="eastAsia"/>
        </w:rPr>
        <w:t>所</w:t>
      </w:r>
      <w:r>
        <w:rPr>
          <w:rFonts w:hint="eastAsia"/>
          <w:lang w:eastAsia="zh-CN"/>
        </w:rPr>
        <w:t>，社区卫生服务站</w:t>
      </w:r>
      <w:r>
        <w:rPr>
          <w:rFonts w:hint="eastAsia"/>
          <w:lang w:val="en-US" w:eastAsia="zh-CN"/>
        </w:rPr>
        <w:t>6所，门诊部8所，</w:t>
      </w:r>
      <w:r>
        <w:rPr>
          <w:rFonts w:hint="eastAsia"/>
          <w:lang w:eastAsia="zh-CN"/>
        </w:rPr>
        <w:t>个体诊所</w:t>
      </w:r>
      <w:r>
        <w:rPr>
          <w:rFonts w:hint="eastAsia"/>
          <w:lang w:val="en-US" w:eastAsia="zh-CN"/>
        </w:rPr>
        <w:t>56所</w:t>
      </w:r>
      <w:r>
        <w:rPr>
          <w:rFonts w:hint="eastAsia"/>
          <w:lang w:eastAsia="zh-CN"/>
        </w:rPr>
        <w:t>，村卫生室</w:t>
      </w:r>
      <w:r>
        <w:rPr>
          <w:rFonts w:hint="eastAsia"/>
          <w:lang w:val="en-US" w:eastAsia="zh-CN"/>
        </w:rPr>
        <w:t>53所，医务室2所</w:t>
      </w:r>
      <w:r>
        <w:rPr>
          <w:rFonts w:hint="eastAsia"/>
          <w:lang w:eastAsia="zh-CN"/>
        </w:rPr>
        <w:t>。</w:t>
      </w:r>
    </w:p>
    <w:p>
      <w:pPr>
        <w:pStyle w:val="3"/>
        <w:numPr>
          <w:ilvl w:val="0"/>
          <w:numId w:val="0"/>
        </w:numPr>
        <w:bidi w:val="0"/>
        <w:jc w:val="center"/>
        <w:rPr>
          <w:rFonts w:hint="eastAsia"/>
          <w:lang w:val="en-US" w:eastAsia="zh-CN"/>
        </w:rPr>
      </w:pPr>
      <w:bookmarkStart w:id="14" w:name="_Toc4222"/>
      <w:r>
        <w:rPr>
          <w:rFonts w:hint="eastAsia"/>
          <w:lang w:val="en-US" w:eastAsia="zh-CN"/>
        </w:rPr>
        <w:t>第二节“十三五”时期取得的成绩</w:t>
      </w:r>
      <w:bookmarkEnd w:id="14"/>
    </w:p>
    <w:p>
      <w:pPr>
        <w:bidi w:val="0"/>
        <w:ind w:firstLine="640" w:firstLineChars="200"/>
        <w:rPr>
          <w:rFonts w:hint="eastAsia"/>
        </w:rPr>
      </w:pPr>
      <w:r>
        <w:rPr>
          <w:rFonts w:hint="eastAsia"/>
        </w:rPr>
        <w:t>“十</w:t>
      </w:r>
      <w:r>
        <w:rPr>
          <w:rFonts w:hint="eastAsia"/>
          <w:lang w:eastAsia="zh-CN"/>
        </w:rPr>
        <w:t>三</w:t>
      </w:r>
      <w:r>
        <w:rPr>
          <w:rFonts w:hint="eastAsia"/>
        </w:rPr>
        <w:t>五”时期</w:t>
      </w:r>
      <w:r>
        <w:rPr>
          <w:rFonts w:hint="eastAsia"/>
          <w:lang w:eastAsia="zh-CN"/>
        </w:rPr>
        <w:t>，</w:t>
      </w:r>
      <w:r>
        <w:rPr>
          <w:rFonts w:hint="eastAsia"/>
        </w:rPr>
        <w:t>在</w:t>
      </w:r>
      <w:r>
        <w:rPr>
          <w:rFonts w:hint="eastAsia"/>
          <w:lang w:val="en-US" w:eastAsia="zh-CN"/>
        </w:rPr>
        <w:t>区党工委、管委会的</w:t>
      </w:r>
      <w:r>
        <w:rPr>
          <w:rFonts w:hint="eastAsia"/>
        </w:rPr>
        <w:t>正确领导下</w:t>
      </w:r>
      <w:r>
        <w:rPr>
          <w:rFonts w:hint="eastAsia"/>
          <w:lang w:eastAsia="zh-CN"/>
        </w:rPr>
        <w:t>，</w:t>
      </w:r>
      <w:r>
        <w:rPr>
          <w:rFonts w:hint="eastAsia"/>
        </w:rPr>
        <w:t>全面把握</w:t>
      </w:r>
      <w:r>
        <w:rPr>
          <w:rFonts w:hint="eastAsia"/>
          <w:lang w:eastAsia="zh-CN"/>
        </w:rPr>
        <w:t>“</w:t>
      </w:r>
      <w:r>
        <w:rPr>
          <w:rFonts w:hint="eastAsia"/>
        </w:rPr>
        <w:t>守初心、</w:t>
      </w:r>
      <w:r>
        <w:rPr>
          <w:rFonts w:hint="eastAsia"/>
          <w:lang w:eastAsia="zh-CN"/>
        </w:rPr>
        <w:t>担使命</w:t>
      </w:r>
      <w:r>
        <w:rPr>
          <w:rFonts w:hint="eastAsia"/>
        </w:rPr>
        <w:t>，找差距、抓落实</w:t>
      </w:r>
      <w:r>
        <w:rPr>
          <w:rFonts w:hint="eastAsia"/>
          <w:lang w:eastAsia="zh-CN"/>
        </w:rPr>
        <w:t>”</w:t>
      </w:r>
      <w:r>
        <w:rPr>
          <w:rFonts w:hint="eastAsia"/>
        </w:rPr>
        <w:t>的总要求，</w:t>
      </w:r>
      <w:r>
        <w:rPr>
          <w:rFonts w:hint="eastAsia"/>
          <w:lang w:eastAsia="zh-CN"/>
        </w:rPr>
        <w:t>我区</w:t>
      </w:r>
      <w:r>
        <w:rPr>
          <w:rFonts w:hint="eastAsia"/>
        </w:rPr>
        <w:t>卫生计生系统深入贯彻落实科学发展观</w:t>
      </w:r>
      <w:r>
        <w:rPr>
          <w:rFonts w:hint="eastAsia"/>
          <w:lang w:eastAsia="zh-CN"/>
        </w:rPr>
        <w:t>，</w:t>
      </w:r>
      <w:r>
        <w:rPr>
          <w:rFonts w:hint="eastAsia"/>
        </w:rPr>
        <w:t>坚持以人为本</w:t>
      </w:r>
      <w:r>
        <w:rPr>
          <w:rFonts w:hint="eastAsia"/>
          <w:lang w:eastAsia="zh-CN"/>
        </w:rPr>
        <w:t>，</w:t>
      </w:r>
      <w:r>
        <w:rPr>
          <w:rFonts w:hint="eastAsia"/>
        </w:rPr>
        <w:t>努力维护和增进城乡居民健康</w:t>
      </w:r>
      <w:r>
        <w:rPr>
          <w:rFonts w:hint="eastAsia"/>
          <w:lang w:eastAsia="zh-CN"/>
        </w:rPr>
        <w:t>，</w:t>
      </w:r>
      <w:r>
        <w:rPr>
          <w:rFonts w:hint="eastAsia"/>
        </w:rPr>
        <w:t>调整完善生育政策</w:t>
      </w:r>
      <w:r>
        <w:rPr>
          <w:rFonts w:hint="eastAsia"/>
          <w:lang w:eastAsia="zh-CN"/>
        </w:rPr>
        <w:t>，</w:t>
      </w:r>
      <w:r>
        <w:rPr>
          <w:rFonts w:hint="eastAsia"/>
        </w:rPr>
        <w:t>卫生与健康事业得到快速发展</w:t>
      </w:r>
      <w:r>
        <w:rPr>
          <w:rFonts w:hint="eastAsia"/>
          <w:lang w:eastAsia="zh-CN"/>
        </w:rPr>
        <w:t>，</w:t>
      </w:r>
      <w:r>
        <w:rPr>
          <w:rFonts w:hint="eastAsia"/>
        </w:rPr>
        <w:t>城乡居民健康状况进一步改善</w:t>
      </w:r>
      <w:r>
        <w:rPr>
          <w:rFonts w:hint="eastAsia"/>
          <w:lang w:eastAsia="zh-CN"/>
        </w:rPr>
        <w:t>，</w:t>
      </w:r>
      <w:r>
        <w:rPr>
          <w:rFonts w:hint="eastAsia"/>
        </w:rPr>
        <w:t>为</w:t>
      </w:r>
      <w:r>
        <w:rPr>
          <w:rFonts w:hint="eastAsia"/>
          <w:lang w:eastAsia="zh-CN"/>
        </w:rPr>
        <w:t>我区</w:t>
      </w:r>
      <w:r>
        <w:rPr>
          <w:rFonts w:hint="eastAsia"/>
        </w:rPr>
        <w:t>经济社会和谐发展提供了有力保障。</w:t>
      </w:r>
    </w:p>
    <w:p>
      <w:pPr>
        <w:bidi w:val="0"/>
        <w:ind w:firstLine="643" w:firstLineChars="200"/>
        <w:rPr>
          <w:rFonts w:hint="eastAsia"/>
        </w:rPr>
      </w:pPr>
      <w:r>
        <w:rPr>
          <w:rFonts w:hint="eastAsia"/>
          <w:b/>
          <w:bCs/>
        </w:rPr>
        <w:t>居民健康水平进一步提高</w:t>
      </w:r>
      <w:r>
        <w:rPr>
          <w:rFonts w:hint="eastAsia"/>
          <w:b/>
          <w:bCs/>
          <w:lang w:eastAsia="zh-CN"/>
        </w:rPr>
        <w:t>。</w:t>
      </w:r>
      <w:r>
        <w:rPr>
          <w:rFonts w:hint="eastAsia"/>
          <w:color w:val="auto"/>
          <w:lang w:eastAsia="zh-CN"/>
        </w:rPr>
        <w:t>十三五期间，高新区</w:t>
      </w:r>
      <w:r>
        <w:rPr>
          <w:rFonts w:hint="eastAsia"/>
          <w:color w:val="auto"/>
        </w:rPr>
        <w:t>推动公共卫生服务提质增效升级，全方位全周期维护和保障市民健康。</w:t>
      </w:r>
      <w:r>
        <w:rPr>
          <w:rFonts w:hint="eastAsia"/>
        </w:rPr>
        <w:t>20</w:t>
      </w:r>
      <w:r>
        <w:rPr>
          <w:rFonts w:hint="eastAsia"/>
          <w:lang w:val="en-US" w:eastAsia="zh-CN"/>
        </w:rPr>
        <w:t>20</w:t>
      </w:r>
      <w:r>
        <w:rPr>
          <w:rFonts w:hint="eastAsia"/>
        </w:rPr>
        <w:t>年</w:t>
      </w:r>
      <w:r>
        <w:rPr>
          <w:rFonts w:hint="eastAsia"/>
          <w:lang w:eastAsia="zh-CN"/>
        </w:rPr>
        <w:t>，高新区</w:t>
      </w:r>
      <w:r>
        <w:rPr>
          <w:rFonts w:hint="eastAsia"/>
        </w:rPr>
        <w:t>人均预期寿命达到</w:t>
      </w:r>
      <w:r>
        <w:rPr>
          <w:rFonts w:hint="eastAsia"/>
          <w:lang w:val="en-US" w:eastAsia="zh-CN"/>
        </w:rPr>
        <w:t>78.5</w:t>
      </w:r>
      <w:r>
        <w:rPr>
          <w:rFonts w:hint="eastAsia"/>
        </w:rPr>
        <w:t>岁</w:t>
      </w:r>
      <w:r>
        <w:rPr>
          <w:rFonts w:hint="eastAsia"/>
          <w:lang w:eastAsia="zh-CN"/>
        </w:rPr>
        <w:t>，高血压、</w:t>
      </w:r>
      <w:r>
        <w:rPr>
          <w:rFonts w:hint="eastAsia"/>
        </w:rPr>
        <w:t>糖尿病等重大慢性病</w:t>
      </w:r>
      <w:r>
        <w:rPr>
          <w:rFonts w:hint="eastAsia"/>
          <w:lang w:eastAsia="zh-CN"/>
        </w:rPr>
        <w:t>得</w:t>
      </w:r>
      <w:r>
        <w:rPr>
          <w:rFonts w:hint="eastAsia"/>
        </w:rPr>
        <w:t>到</w:t>
      </w:r>
      <w:r>
        <w:rPr>
          <w:rFonts w:hint="eastAsia"/>
          <w:lang w:eastAsia="zh-CN"/>
        </w:rPr>
        <w:t>有效</w:t>
      </w:r>
      <w:r>
        <w:rPr>
          <w:rFonts w:hint="eastAsia"/>
        </w:rPr>
        <w:t>遏制，规范管理率</w:t>
      </w:r>
      <w:r>
        <w:rPr>
          <w:rFonts w:hint="eastAsia"/>
          <w:lang w:eastAsia="zh-CN"/>
        </w:rPr>
        <w:t>逐年提升，</w:t>
      </w:r>
      <w:r>
        <w:rPr>
          <w:rFonts w:hint="eastAsia"/>
          <w:lang w:val="en-US" w:eastAsia="zh-CN"/>
        </w:rPr>
        <w:t>居民健康水平持续向好，</w:t>
      </w:r>
      <w:r>
        <w:rPr>
          <w:rFonts w:hint="eastAsia"/>
        </w:rPr>
        <w:t>主要健康指标</w:t>
      </w:r>
      <w:r>
        <w:rPr>
          <w:rFonts w:hint="eastAsia"/>
          <w:lang w:eastAsia="zh-CN"/>
        </w:rPr>
        <w:t>居</w:t>
      </w:r>
      <w:r>
        <w:rPr>
          <w:rFonts w:hint="eastAsia"/>
        </w:rPr>
        <w:t>全国</w:t>
      </w:r>
      <w:r>
        <w:rPr>
          <w:rFonts w:hint="eastAsia"/>
          <w:lang w:eastAsia="zh-CN"/>
        </w:rPr>
        <w:t>先进行列</w:t>
      </w:r>
      <w:r>
        <w:rPr>
          <w:rFonts w:hint="eastAsia"/>
        </w:rPr>
        <w:t>。</w:t>
      </w:r>
    </w:p>
    <w:p>
      <w:pPr>
        <w:bidi w:val="0"/>
        <w:ind w:firstLine="643" w:firstLineChars="200"/>
        <w:rPr>
          <w:rFonts w:hint="eastAsia"/>
        </w:rPr>
      </w:pPr>
      <w:r>
        <w:rPr>
          <w:rFonts w:hint="eastAsia"/>
          <w:b/>
          <w:bCs/>
          <w:lang w:val="en-US" w:eastAsia="zh-CN"/>
        </w:rPr>
        <w:t>健康城市创建工作成效显著。</w:t>
      </w:r>
      <w:r>
        <w:rPr>
          <w:rFonts w:hint="eastAsia"/>
        </w:rPr>
        <w:t>稀土高新区</w:t>
      </w:r>
      <w:r>
        <w:rPr>
          <w:rFonts w:hint="eastAsia"/>
          <w:lang w:eastAsia="zh-CN"/>
        </w:rPr>
        <w:t>制定了</w:t>
      </w:r>
      <w:r>
        <w:rPr>
          <w:rFonts w:hint="eastAsia"/>
        </w:rPr>
        <w:t>《关于印发包头稀土高新区2019年健康城市建设重点工作任务的通知》，以各类“健康细胞”示范点打造为抓手，</w:t>
      </w:r>
      <w:r>
        <w:rPr>
          <w:rFonts w:hint="eastAsia"/>
          <w:lang w:val="en-US" w:eastAsia="zh-CN"/>
        </w:rPr>
        <w:t>全方位推进健康城市建设，开展健康行动，培育健康细胞。</w:t>
      </w:r>
      <w:r>
        <w:rPr>
          <w:rFonts w:hint="eastAsia"/>
        </w:rPr>
        <w:t>开展健康教育知识巡讲</w:t>
      </w:r>
      <w:r>
        <w:rPr>
          <w:rFonts w:hint="eastAsia"/>
          <w:lang w:val="en-US" w:eastAsia="zh-CN"/>
        </w:rPr>
        <w:t>248</w:t>
      </w:r>
      <w:r>
        <w:rPr>
          <w:rFonts w:hint="eastAsia"/>
        </w:rPr>
        <w:t>场，制作城市管理和环境保护大型宣传牌20块，更换健康教育宣传栏127块，</w:t>
      </w:r>
      <w:r>
        <w:rPr>
          <w:rFonts w:hint="eastAsia"/>
          <w:lang w:eastAsia="zh-CN"/>
        </w:rPr>
        <w:t>控烟单位</w:t>
      </w:r>
      <w:r>
        <w:rPr>
          <w:rFonts w:hint="eastAsia"/>
        </w:rPr>
        <w:t>张贴禁烟标识</w:t>
      </w:r>
      <w:r>
        <w:rPr>
          <w:rFonts w:hint="eastAsia"/>
          <w:lang w:eastAsia="zh-CN"/>
        </w:rPr>
        <w:t>占比达到</w:t>
      </w:r>
      <w:r>
        <w:rPr>
          <w:rFonts w:hint="eastAsia"/>
          <w:lang w:val="en-US" w:eastAsia="zh-CN"/>
        </w:rPr>
        <w:t>70%，</w:t>
      </w:r>
      <w:r>
        <w:rPr>
          <w:rFonts w:hint="eastAsia"/>
        </w:rPr>
        <w:t>开展入户宣传活动，发放《公民健康素养66条》等宣传资料1万余份。投入25万元打造滨河健康主题公园，安装了健康步道和健康转盘，为群众提供健身场所。在高油坊村委会、世纪佳苑小区打造了卫生计生宣传长廊。</w:t>
      </w:r>
    </w:p>
    <w:p>
      <w:pPr>
        <w:bidi w:val="0"/>
        <w:ind w:firstLine="643" w:firstLineChars="200"/>
        <w:rPr>
          <w:rFonts w:hint="eastAsia"/>
          <w:lang w:val="en-US" w:eastAsia="zh-CN"/>
        </w:rPr>
      </w:pPr>
      <w:r>
        <w:rPr>
          <w:rFonts w:hint="eastAsia"/>
          <w:b/>
          <w:bCs/>
        </w:rPr>
        <w:t>医疗卫生服务水平</w:t>
      </w:r>
      <w:r>
        <w:rPr>
          <w:rFonts w:hint="eastAsia"/>
          <w:b/>
          <w:bCs/>
          <w:lang w:eastAsia="zh-CN"/>
        </w:rPr>
        <w:t>不断提升。</w:t>
      </w:r>
      <w:r>
        <w:rPr>
          <w:rFonts w:hint="eastAsia"/>
          <w:lang w:eastAsia="zh-CN"/>
        </w:rPr>
        <w:t>大力</w:t>
      </w:r>
      <w:r>
        <w:rPr>
          <w:rFonts w:hint="eastAsia"/>
        </w:rPr>
        <w:t>实施基层医疗卫生服务能力提升工程。</w:t>
      </w:r>
      <w:r>
        <w:rPr>
          <w:rFonts w:hint="eastAsia"/>
          <w:lang w:eastAsia="zh-CN"/>
        </w:rPr>
        <w:t>通过统一规划与布局，完成基层医疗机构的</w:t>
      </w:r>
      <w:r>
        <w:rPr>
          <w:rFonts w:hint="eastAsia"/>
        </w:rPr>
        <w:t>升级、改造、新建，加强标准化建设，20</w:t>
      </w:r>
      <w:r>
        <w:rPr>
          <w:rFonts w:hint="eastAsia"/>
          <w:lang w:val="en-US" w:eastAsia="zh-CN"/>
        </w:rPr>
        <w:t>20</w:t>
      </w:r>
      <w:r>
        <w:rPr>
          <w:rFonts w:hint="eastAsia"/>
        </w:rPr>
        <w:t>年全</w:t>
      </w:r>
      <w:r>
        <w:rPr>
          <w:rFonts w:hint="eastAsia"/>
          <w:lang w:eastAsia="zh-CN"/>
        </w:rPr>
        <w:t>区基层医疗机构</w:t>
      </w:r>
      <w:r>
        <w:rPr>
          <w:rFonts w:hint="eastAsia"/>
        </w:rPr>
        <w:t>达</w:t>
      </w:r>
      <w:r>
        <w:rPr>
          <w:rFonts w:hint="eastAsia"/>
          <w:lang w:val="en-US" w:eastAsia="zh-CN"/>
        </w:rPr>
        <w:t>142</w:t>
      </w:r>
      <w:r>
        <w:rPr>
          <w:rFonts w:hint="eastAsia"/>
        </w:rPr>
        <w:t>家，较2015年增加</w:t>
      </w:r>
      <w:r>
        <w:rPr>
          <w:rFonts w:hint="eastAsia"/>
          <w:lang w:val="en-US" w:eastAsia="zh-CN"/>
        </w:rPr>
        <w:t>52</w:t>
      </w:r>
      <w:r>
        <w:rPr>
          <w:rFonts w:hint="eastAsia"/>
        </w:rPr>
        <w:t>家</w:t>
      </w:r>
      <w:r>
        <w:rPr>
          <w:rFonts w:hint="eastAsia"/>
          <w:lang w:eastAsia="zh-CN"/>
        </w:rPr>
        <w:t>。</w:t>
      </w:r>
      <w:r>
        <w:rPr>
          <w:rFonts w:hint="eastAsia"/>
        </w:rPr>
        <w:t>积极推进稀土高新区医疗共</w:t>
      </w:r>
      <w:r>
        <w:rPr>
          <w:rFonts w:hint="eastAsia"/>
          <w:lang w:eastAsia="zh-CN"/>
        </w:rPr>
        <w:t>同</w:t>
      </w:r>
      <w:r>
        <w:rPr>
          <w:rFonts w:hint="eastAsia"/>
        </w:rPr>
        <w:t>体建设</w:t>
      </w:r>
      <w:r>
        <w:rPr>
          <w:rFonts w:hint="eastAsia"/>
          <w:lang w:eastAsia="zh-CN"/>
        </w:rPr>
        <w:t>，</w:t>
      </w:r>
      <w:r>
        <w:rPr>
          <w:rFonts w:hint="eastAsia"/>
        </w:rPr>
        <w:t>2018年出台了《稀土高新区区域医疗服务共同体项目实施方案》，由高新区11家有特色的医疗机构正式组建医共体，</w:t>
      </w:r>
      <w:r>
        <w:rPr>
          <w:rFonts w:hint="eastAsia"/>
          <w:lang w:eastAsia="zh-CN"/>
        </w:rPr>
        <w:t>截至</w:t>
      </w:r>
      <w:r>
        <w:rPr>
          <w:rFonts w:hint="eastAsia"/>
          <w:lang w:val="en-US" w:eastAsia="zh-CN"/>
        </w:rPr>
        <w:t>2020年底，</w:t>
      </w:r>
      <w:r>
        <w:rPr>
          <w:rFonts w:hint="eastAsia"/>
          <w:lang w:eastAsia="zh-CN"/>
        </w:rPr>
        <w:t>医共体成员单位康宁心理康复医院签订了为全区647名严重精神障碍人员免费入户服务的协议。积极推进分级诊疗制度、重点推进家庭</w:t>
      </w:r>
      <w:r>
        <w:rPr>
          <w:rFonts w:hint="eastAsia"/>
        </w:rPr>
        <w:t>医生团队签约。</w:t>
      </w:r>
      <w:r>
        <w:rPr>
          <w:rFonts w:hint="eastAsia"/>
          <w:lang w:val="en-US" w:eastAsia="zh-CN"/>
        </w:rPr>
        <w:t>2020年，推动7家医疗机构加入包头市蒙中医院医联体。全面</w:t>
      </w:r>
      <w:r>
        <w:rPr>
          <w:rFonts w:hint="eastAsia"/>
        </w:rPr>
        <w:t>开展</w:t>
      </w:r>
      <w:r>
        <w:rPr>
          <w:rFonts w:hint="eastAsia"/>
          <w:lang w:eastAsia="zh-CN"/>
        </w:rPr>
        <w:t>了</w:t>
      </w:r>
      <w:r>
        <w:rPr>
          <w:rFonts w:hint="eastAsia"/>
        </w:rPr>
        <w:t>健康素养基线调查监测</w:t>
      </w:r>
      <w:r>
        <w:rPr>
          <w:rFonts w:hint="eastAsia"/>
          <w:lang w:eastAsia="zh-CN"/>
        </w:rPr>
        <w:t>，</w:t>
      </w:r>
      <w:r>
        <w:rPr>
          <w:rFonts w:hint="eastAsia"/>
        </w:rPr>
        <w:t>提高居民健康素养水平。整合各医疗卫生服务资源</w:t>
      </w:r>
      <w:r>
        <w:rPr>
          <w:rFonts w:hint="eastAsia"/>
          <w:lang w:eastAsia="zh-CN"/>
        </w:rPr>
        <w:t>，利用</w:t>
      </w:r>
      <w:r>
        <w:rPr>
          <w:rFonts w:hint="eastAsia"/>
        </w:rPr>
        <w:t>专科联盟、远程医疗协作网等多种形式，提高基层医疗机构的诊疗水平，</w:t>
      </w:r>
      <w:r>
        <w:rPr>
          <w:rFonts w:hint="eastAsia"/>
          <w:lang w:eastAsia="zh-CN"/>
        </w:rPr>
        <w:t>推进</w:t>
      </w:r>
      <w:r>
        <w:rPr>
          <w:rFonts w:hint="eastAsia"/>
        </w:rPr>
        <w:t>全民健康信息平台建设</w:t>
      </w:r>
      <w:r>
        <w:rPr>
          <w:rFonts w:hint="eastAsia"/>
          <w:lang w:eastAsia="zh-CN"/>
        </w:rPr>
        <w:t>。严格执行特殊家庭联系人制度，在辖区卫生服务中心开设就医“绿色通道”和家庭医生签约服务工作，实现“三个全覆盖”。</w:t>
      </w:r>
    </w:p>
    <w:p>
      <w:pPr>
        <w:bidi w:val="0"/>
        <w:ind w:firstLine="643" w:firstLineChars="200"/>
        <w:rPr>
          <w:rFonts w:hint="eastAsia"/>
          <w:lang w:val="en-US" w:eastAsia="zh-CN"/>
        </w:rPr>
      </w:pPr>
      <w:r>
        <w:rPr>
          <w:rFonts w:hint="eastAsia"/>
          <w:b/>
          <w:bCs/>
          <w:lang w:val="en-US" w:eastAsia="zh-CN"/>
        </w:rPr>
        <w:t>社会救助工作成效显著。</w:t>
      </w:r>
      <w:r>
        <w:rPr>
          <w:rFonts w:hint="eastAsia"/>
          <w:lang w:val="en-US" w:eastAsia="zh-CN"/>
        </w:rPr>
        <w:t>我区</w:t>
      </w:r>
      <w:r>
        <w:rPr>
          <w:rFonts w:hint="eastAsia"/>
          <w:lang w:eastAsia="zh-CN"/>
        </w:rPr>
        <w:t>建立全方位关怀残独、失独、困难家庭帮扶体系，</w:t>
      </w:r>
      <w:r>
        <w:rPr>
          <w:rFonts w:hint="eastAsia"/>
        </w:rPr>
        <w:t>10项（类）</w:t>
      </w:r>
      <w:r>
        <w:rPr>
          <w:rFonts w:hint="eastAsia"/>
          <w:lang w:val="en-US" w:eastAsia="zh-CN"/>
        </w:rPr>
        <w:t>救助</w:t>
      </w:r>
      <w:r>
        <w:rPr>
          <w:rFonts w:hint="eastAsia"/>
        </w:rPr>
        <w:t>标准</w:t>
      </w:r>
      <w:r>
        <w:rPr>
          <w:rFonts w:hint="eastAsia"/>
          <w:lang w:eastAsia="zh-CN"/>
        </w:rPr>
        <w:t>继续保持</w:t>
      </w:r>
      <w:r>
        <w:rPr>
          <w:rFonts w:hint="eastAsia"/>
        </w:rPr>
        <w:t>名列自治区前茅</w:t>
      </w:r>
      <w:r>
        <w:rPr>
          <w:rFonts w:hint="eastAsia"/>
          <w:lang w:eastAsia="zh-CN"/>
        </w:rPr>
        <w:t>，</w:t>
      </w:r>
      <w:r>
        <w:rPr>
          <w:rFonts w:hint="eastAsia"/>
          <w:lang w:val="en-US" w:eastAsia="zh-CN"/>
        </w:rPr>
        <w:t>切实兜底保障了一批困难群众，社会救助工作成效显著。截止2020年，高新区为城乡低保家庭305户544人发放城乡低保、累计惠民补贴达到518.518万元；为特困供养31人发放供养金，累计金额达到83.75万元；积极开展临时救助和救急难工作，为72人次发放临时救助金达17.2万元；加强医疗救助，医疗救助64人次，发放医疗救助金49.08万元，2020年商业补充保险585人救助金额13.98万元。为养老机构发放床位补助资金和实施政府购买居家养老服务支出资金共计118万元。为年满70周岁以上的失能、半失能等特困对象开展日常生活照料等服务项目，累计投入资金33.6万元；为我区6处老年人日间照料中心发放补助资金27万元；从2017年开始为计划生育特殊家庭购买特殊家庭保险，发放家政服务券和体检卡。</w:t>
      </w:r>
    </w:p>
    <w:p>
      <w:pPr>
        <w:bidi w:val="0"/>
        <w:ind w:firstLine="643" w:firstLineChars="200"/>
        <w:rPr>
          <w:rFonts w:hint="eastAsia"/>
        </w:rPr>
      </w:pPr>
      <w:r>
        <w:rPr>
          <w:rFonts w:hint="eastAsia"/>
          <w:b/>
          <w:bCs/>
        </w:rPr>
        <w:t>疾病预防控制</w:t>
      </w:r>
      <w:r>
        <w:rPr>
          <w:rFonts w:hint="eastAsia"/>
          <w:b/>
          <w:bCs/>
          <w:lang w:eastAsia="zh-CN"/>
        </w:rPr>
        <w:t>能力逐步提升。</w:t>
      </w:r>
      <w:r>
        <w:rPr>
          <w:rFonts w:hint="eastAsia"/>
          <w:lang w:eastAsia="zh-CN"/>
        </w:rPr>
        <w:t>“十三五”期间，建立了完善的传染病防控体系，重点传染病监测到位，</w:t>
      </w:r>
      <w:r>
        <w:rPr>
          <w:rFonts w:hint="eastAsia"/>
        </w:rPr>
        <w:t>加强传染病疫情报告系统管理，设置4个艾滋病筛查点和1个筛查实验室。开展</w:t>
      </w:r>
      <w:r>
        <w:rPr>
          <w:rFonts w:hint="eastAsia"/>
          <w:lang w:eastAsia="zh-CN"/>
        </w:rPr>
        <w:t>了对</w:t>
      </w:r>
      <w:r>
        <w:rPr>
          <w:rFonts w:hint="eastAsia"/>
        </w:rPr>
        <w:t>职业病监测</w:t>
      </w:r>
      <w:r>
        <w:rPr>
          <w:rFonts w:hint="eastAsia"/>
          <w:lang w:eastAsia="zh-CN"/>
        </w:rPr>
        <w:t>工作，同时，对</w:t>
      </w:r>
      <w:r>
        <w:rPr>
          <w:rFonts w:hint="eastAsia"/>
        </w:rPr>
        <w:t>艾滋病</w:t>
      </w:r>
      <w:r>
        <w:rPr>
          <w:rFonts w:hint="eastAsia"/>
          <w:lang w:eastAsia="zh-CN"/>
        </w:rPr>
        <w:t>、</w:t>
      </w:r>
      <w:r>
        <w:rPr>
          <w:rFonts w:hint="eastAsia"/>
        </w:rPr>
        <w:t>结核病</w:t>
      </w:r>
      <w:r>
        <w:rPr>
          <w:rFonts w:hint="eastAsia"/>
          <w:lang w:eastAsia="zh-CN"/>
        </w:rPr>
        <w:t>、</w:t>
      </w:r>
      <w:r>
        <w:rPr>
          <w:rFonts w:hint="eastAsia"/>
        </w:rPr>
        <w:t>布鲁氏菌病</w:t>
      </w:r>
      <w:r>
        <w:rPr>
          <w:rFonts w:hint="eastAsia"/>
          <w:lang w:eastAsia="zh-CN"/>
        </w:rPr>
        <w:t>、鼠疫提升了</w:t>
      </w:r>
      <w:r>
        <w:rPr>
          <w:rFonts w:hint="eastAsia"/>
        </w:rPr>
        <w:t>筛查</w:t>
      </w:r>
      <w:r>
        <w:rPr>
          <w:rFonts w:hint="eastAsia"/>
          <w:lang w:eastAsia="zh-CN"/>
        </w:rPr>
        <w:t>、</w:t>
      </w:r>
      <w:r>
        <w:rPr>
          <w:rFonts w:hint="eastAsia"/>
        </w:rPr>
        <w:t>防控和诊疗能力</w:t>
      </w:r>
      <w:r>
        <w:rPr>
          <w:rFonts w:hint="eastAsia"/>
          <w:lang w:eastAsia="zh-CN"/>
        </w:rPr>
        <w:t>。进一步</w:t>
      </w:r>
      <w:r>
        <w:rPr>
          <w:rFonts w:hint="eastAsia"/>
        </w:rPr>
        <w:t>加强计划免疫规范管理，疫苗储存和运输冷链设备全部安装了温控系统，保证疫苗存储运输安全。0-6岁儿童常规免疫接种共计</w:t>
      </w:r>
      <w:r>
        <w:rPr>
          <w:rFonts w:hint="eastAsia"/>
          <w:lang w:val="en-US" w:eastAsia="zh-CN"/>
        </w:rPr>
        <w:t>66163</w:t>
      </w:r>
      <w:r>
        <w:rPr>
          <w:rFonts w:hint="eastAsia"/>
        </w:rPr>
        <w:t>针次，接种率达到</w:t>
      </w:r>
      <w:r>
        <w:rPr>
          <w:rFonts w:hint="eastAsia"/>
          <w:lang w:val="en-US" w:eastAsia="zh-CN"/>
        </w:rPr>
        <w:t>95</w:t>
      </w:r>
      <w:r>
        <w:rPr>
          <w:rFonts w:hint="eastAsia"/>
        </w:rPr>
        <w:t>%以上。</w:t>
      </w:r>
    </w:p>
    <w:p>
      <w:pPr>
        <w:bidi w:val="0"/>
        <w:ind w:firstLine="643" w:firstLineChars="200"/>
        <w:rPr>
          <w:rFonts w:hint="default" w:ascii="Times New Roman" w:hAnsi="Times New Roman"/>
          <w:lang w:val="en-US" w:eastAsia="zh-CN"/>
        </w:rPr>
      </w:pPr>
      <w:r>
        <w:rPr>
          <w:rFonts w:hint="eastAsia"/>
          <w:b/>
          <w:bCs/>
          <w:lang w:eastAsia="zh-CN"/>
        </w:rPr>
        <w:t>卫生应急体系与能力建设逐步完善。</w:t>
      </w:r>
      <w:r>
        <w:rPr>
          <w:rFonts w:hint="eastAsia"/>
          <w:lang w:val="en-US" w:eastAsia="zh-CN"/>
        </w:rPr>
        <w:t>我区建立和完善了突发公共卫生事件应急预案和应急体系，修订完善《稀土高新区突发公共卫生事件应</w:t>
      </w:r>
      <w:r>
        <w:rPr>
          <w:rFonts w:hint="eastAsia" w:ascii="Times New Roman" w:hAnsi="Times New Roman"/>
          <w:lang w:val="en-US" w:eastAsia="zh-CN"/>
        </w:rPr>
        <w:t>急预案》，“十三五”期间，突发公共卫生事件监测预警和风险评估得到加强，重大传染病联防联控工作机制已基本建立。始终着力强化应急队伍建设，定期组织开展突发公共卫生事件应急培训和演练，加强应急物资储备，有效提高了突发公共卫生事件和重点传染病防控早期的应急处置能力和水平。积极开展了卫生应急进校园活动，推动卫生应急工作关口前移。</w:t>
      </w:r>
    </w:p>
    <w:p>
      <w:pPr>
        <w:bidi w:val="0"/>
        <w:ind w:firstLine="643" w:firstLineChars="200"/>
        <w:rPr>
          <w:rFonts w:hint="eastAsia"/>
          <w:lang w:val="en-US" w:eastAsia="zh-CN"/>
        </w:rPr>
      </w:pPr>
      <w:r>
        <w:rPr>
          <w:rFonts w:hint="eastAsia"/>
          <w:b/>
          <w:bCs/>
          <w:lang w:val="en-US" w:eastAsia="zh-CN"/>
        </w:rPr>
        <w:t>卫生监督执法能力不断增强。</w:t>
      </w:r>
      <w:r>
        <w:rPr>
          <w:rFonts w:hint="eastAsia"/>
        </w:rPr>
        <w:t>加快构建卫生计生监督协管网络，充分发挥卫生计生协管效能。</w:t>
      </w:r>
      <w:r>
        <w:rPr>
          <w:rFonts w:hint="eastAsia"/>
          <w:lang w:val="en-US" w:eastAsia="zh-CN"/>
        </w:rPr>
        <w:t>逐步建立了打击非法行医的部门协作工作机制，联合街道办事处、药监、公安等部门共同查处非法行医行为。开展了“双随机一公开”的监管模式，</w:t>
      </w:r>
      <w:r>
        <w:rPr>
          <w:rFonts w:hint="eastAsia"/>
        </w:rPr>
        <w:t>开展公共场所、学校、</w:t>
      </w:r>
      <w:r>
        <w:rPr>
          <w:rFonts w:hint="eastAsia"/>
          <w:lang w:eastAsia="zh-CN"/>
        </w:rPr>
        <w:t>高危项目等经营场所的</w:t>
      </w:r>
      <w:r>
        <w:rPr>
          <w:rFonts w:hint="eastAsia"/>
        </w:rPr>
        <w:t>督查，覆盖率达到100%</w:t>
      </w:r>
      <w:r>
        <w:rPr>
          <w:rFonts w:hint="eastAsia"/>
          <w:lang w:eastAsia="zh-CN"/>
        </w:rPr>
        <w:t>，</w:t>
      </w:r>
      <w:r>
        <w:rPr>
          <w:rFonts w:hint="eastAsia"/>
          <w:lang w:val="en-US" w:eastAsia="zh-CN"/>
        </w:rPr>
        <w:t>督促各经营单位落实安全生产主体责任，有效防范和坚决遏制重特大事故发生，维护安全稳定</w:t>
      </w:r>
      <w:r>
        <w:rPr>
          <w:rFonts w:hint="eastAsia"/>
        </w:rPr>
        <w:t>。</w:t>
      </w:r>
      <w:r>
        <w:rPr>
          <w:rFonts w:hint="eastAsia"/>
          <w:lang w:val="en-US" w:eastAsia="zh-CN"/>
        </w:rPr>
        <w:t>对市场主体检查实现全覆盖，涉及文化、文物、广播电影电视、新闻出版（版权）、科文教育、文艺研发、传媒网络视听、非遗、广告印刷、旅游、扫黄打非、互联网上网服务、歌舞娱乐等市场监管，为全区百姓创造平安、和谐、健康的社会文化生活环境</w:t>
      </w:r>
      <w:r>
        <w:rPr>
          <w:rFonts w:hint="eastAsia"/>
        </w:rPr>
        <w:t>实施执法全过程记录</w:t>
      </w:r>
      <w:r>
        <w:rPr>
          <w:rFonts w:hint="eastAsia"/>
          <w:lang w:val="en-US" w:eastAsia="zh-CN"/>
        </w:rPr>
        <w:t>。</w:t>
      </w:r>
    </w:p>
    <w:p>
      <w:pPr>
        <w:bidi w:val="0"/>
        <w:ind w:firstLine="643" w:firstLineChars="200"/>
        <w:rPr>
          <w:rFonts w:hint="eastAsia"/>
        </w:rPr>
      </w:pPr>
      <w:r>
        <w:rPr>
          <w:rFonts w:hint="eastAsia"/>
          <w:b/>
          <w:bCs/>
          <w:lang w:val="en-US" w:eastAsia="zh-CN"/>
        </w:rPr>
        <w:t>人口计生工作扎实推进。</w:t>
      </w:r>
      <w:r>
        <w:rPr>
          <w:rFonts w:hint="eastAsia"/>
          <w:lang w:eastAsia="zh-CN"/>
        </w:rPr>
        <w:t>高新区实施全面两</w:t>
      </w:r>
      <w:r>
        <w:t>孩政策，加强人口监测与形势分析，加大扶助关怀力度，提升家庭发展能力，深入推进医养结合工作，</w:t>
      </w:r>
      <w:r>
        <w:rPr>
          <w:rFonts w:hint="eastAsia"/>
        </w:rPr>
        <w:t>深化计划生育管理服务改革</w:t>
      </w:r>
      <w:r>
        <w:rPr>
          <w:rFonts w:hint="eastAsia"/>
          <w:lang w:eastAsia="zh-CN"/>
        </w:rPr>
        <w:t>。</w:t>
      </w:r>
      <w:r>
        <w:rPr>
          <w:rFonts w:hint="eastAsia"/>
        </w:rPr>
        <w:t>建立“一站式”窗口服务模式，打造希望铝业流动人口之家。开启了区卫计部门和企业对流动人口服务管理的有效对接。</w:t>
      </w:r>
    </w:p>
    <w:p>
      <w:pPr>
        <w:pStyle w:val="3"/>
        <w:bidi w:val="0"/>
        <w:jc w:val="center"/>
        <w:rPr>
          <w:rFonts w:hint="eastAsia"/>
          <w:lang w:val="en-US" w:eastAsia="zh-CN"/>
        </w:rPr>
      </w:pPr>
      <w:bookmarkStart w:id="15" w:name="_Toc22420"/>
      <w:r>
        <w:rPr>
          <w:rFonts w:hint="eastAsia"/>
          <w:lang w:val="en-US" w:eastAsia="zh-CN"/>
        </w:rPr>
        <w:t>第三节 存在的问题</w:t>
      </w:r>
      <w:bookmarkEnd w:id="15"/>
    </w:p>
    <w:p>
      <w:pPr>
        <w:bidi w:val="0"/>
        <w:ind w:firstLine="640" w:firstLineChars="200"/>
        <w:rPr>
          <w:rFonts w:hint="eastAsia" w:eastAsia="仿宋"/>
          <w:lang w:val="en-US" w:eastAsia="zh-CN"/>
        </w:rPr>
      </w:pPr>
      <w:r>
        <w:rPr>
          <w:rFonts w:hint="eastAsia"/>
        </w:rPr>
        <w:t>“十三五”期间，</w:t>
      </w:r>
      <w:r>
        <w:rPr>
          <w:rFonts w:hint="eastAsia"/>
          <w:lang w:eastAsia="zh-CN"/>
        </w:rPr>
        <w:t>我区卫生健康事业</w:t>
      </w:r>
      <w:r>
        <w:rPr>
          <w:rFonts w:hint="eastAsia"/>
        </w:rPr>
        <w:t>取得了一系列成就，但</w:t>
      </w:r>
      <w:r>
        <w:rPr>
          <w:rFonts w:hint="eastAsia"/>
          <w:lang w:eastAsia="zh-CN"/>
        </w:rPr>
        <w:t>仍然</w:t>
      </w:r>
      <w:r>
        <w:rPr>
          <w:rFonts w:hint="eastAsia"/>
        </w:rPr>
        <w:t>存在诸多问题亟待解决</w:t>
      </w:r>
      <w:r>
        <w:rPr>
          <w:rFonts w:hint="eastAsia"/>
          <w:lang w:eastAsia="zh-CN"/>
        </w:rPr>
        <w:t>，成为制约卫生健康事业高质量发展的主要矛盾。主要表现在以下几个方面：</w:t>
      </w:r>
    </w:p>
    <w:p>
      <w:pPr>
        <w:bidi w:val="0"/>
        <w:ind w:firstLine="643" w:firstLineChars="200"/>
        <w:rPr>
          <w:rFonts w:hint="eastAsia"/>
        </w:rPr>
      </w:pPr>
      <w:r>
        <w:rPr>
          <w:rFonts w:hint="eastAsia"/>
          <w:b/>
          <w:bCs/>
        </w:rPr>
        <w:t>公共</w:t>
      </w:r>
      <w:r>
        <w:rPr>
          <w:rFonts w:hint="eastAsia"/>
          <w:b/>
          <w:bCs/>
          <w:lang w:eastAsia="zh-CN"/>
        </w:rPr>
        <w:t>医疗</w:t>
      </w:r>
      <w:r>
        <w:rPr>
          <w:rFonts w:hint="eastAsia"/>
          <w:b/>
          <w:bCs/>
        </w:rPr>
        <w:t>卫生服务资源配置</w:t>
      </w:r>
      <w:r>
        <w:rPr>
          <w:rFonts w:hint="eastAsia"/>
          <w:b/>
          <w:bCs/>
          <w:lang w:eastAsia="zh-CN"/>
        </w:rPr>
        <w:t>不足，</w:t>
      </w:r>
      <w:r>
        <w:rPr>
          <w:rFonts w:hint="eastAsia"/>
          <w:b/>
          <w:bCs/>
        </w:rPr>
        <w:t>与发展要求不相适应</w:t>
      </w:r>
      <w:r>
        <w:rPr>
          <w:rFonts w:hint="eastAsia"/>
          <w:b/>
          <w:bCs/>
          <w:lang w:eastAsia="zh-CN"/>
        </w:rPr>
        <w:t>。</w:t>
      </w:r>
      <w:r>
        <w:rPr>
          <w:rFonts w:hint="eastAsia"/>
          <w:lang w:eastAsia="zh-CN"/>
        </w:rPr>
        <w:t>目前，我区</w:t>
      </w:r>
      <w:r>
        <w:rPr>
          <w:rFonts w:hint="eastAsia"/>
        </w:rPr>
        <w:t>无区级医院，</w:t>
      </w:r>
      <w:r>
        <w:rPr>
          <w:rFonts w:hint="eastAsia"/>
          <w:lang w:eastAsia="zh-CN"/>
        </w:rPr>
        <w:t>仅一家</w:t>
      </w:r>
      <w:r>
        <w:rPr>
          <w:rFonts w:hint="eastAsia"/>
        </w:rPr>
        <w:t>三甲医院</w:t>
      </w:r>
      <w:r>
        <w:rPr>
          <w:rFonts w:hint="eastAsia"/>
          <w:lang w:eastAsia="zh-CN"/>
        </w:rPr>
        <w:t>，</w:t>
      </w:r>
      <w:r>
        <w:rPr>
          <w:rFonts w:hint="eastAsia"/>
        </w:rPr>
        <w:t>大型医疗设施设备配备不足。基层医疗机构的服务能力和设施滞后于居民对医疗保健服务的需求。中西医及民族医发展不协调，民族医药特色优势尚未得到充分发挥。政府对医疗卫生机构投入相对不足，对公共卫生机构的人员配备、基本建设、设施设备投入支持力度较小。公共卫生服务体系不健全，初级医疗机构所占比重大，</w:t>
      </w:r>
      <w:r>
        <w:t>这次</w:t>
      </w:r>
      <w:r>
        <w:rPr>
          <w:rFonts w:hint="eastAsia"/>
          <w:lang w:eastAsia="zh-CN"/>
        </w:rPr>
        <w:t>新冠</w:t>
      </w:r>
      <w:r>
        <w:t>疫情突发暴露出</w:t>
      </w:r>
      <w:r>
        <w:rPr>
          <w:rFonts w:hint="eastAsia"/>
          <w:lang w:eastAsia="zh-CN"/>
        </w:rPr>
        <w:t>高新区</w:t>
      </w:r>
      <w:r>
        <w:t>公共卫生体系和疾病防治应急体制短板，特别是新发和再发传染病等卫生安全防控存在薄弱点。</w:t>
      </w:r>
      <w:r>
        <w:rPr>
          <w:rFonts w:hint="eastAsia"/>
        </w:rPr>
        <w:t>慢性病</w:t>
      </w:r>
      <w:r>
        <w:rPr>
          <w:rFonts w:hint="eastAsia"/>
          <w:lang w:eastAsia="zh-CN"/>
        </w:rPr>
        <w:t>、</w:t>
      </w:r>
      <w:r>
        <w:rPr>
          <w:rFonts w:hint="eastAsia"/>
        </w:rPr>
        <w:t>职业病</w:t>
      </w:r>
      <w:r>
        <w:rPr>
          <w:rFonts w:hint="eastAsia"/>
          <w:lang w:eastAsia="zh-CN"/>
        </w:rPr>
        <w:t>、传染病</w:t>
      </w:r>
      <w:r>
        <w:rPr>
          <w:rFonts w:hint="eastAsia"/>
        </w:rPr>
        <w:t>防治等工作开展有待进一步提升。公卫资源配置存在较大的缺口，距离满足“大健康”、“大预防”格局下的健康管理和疾病预防工作有较大的差距。</w:t>
      </w:r>
    </w:p>
    <w:p>
      <w:pPr>
        <w:bidi w:val="0"/>
        <w:ind w:firstLine="643" w:firstLineChars="200"/>
        <w:rPr>
          <w:rFonts w:hint="eastAsia"/>
          <w:lang w:eastAsia="zh-CN"/>
        </w:rPr>
      </w:pPr>
      <w:r>
        <w:rPr>
          <w:rFonts w:hint="eastAsia"/>
          <w:b/>
          <w:bCs/>
          <w:lang w:eastAsia="zh-CN"/>
        </w:rPr>
        <w:t>医疗卫生</w:t>
      </w:r>
      <w:r>
        <w:rPr>
          <w:rFonts w:hint="eastAsia"/>
          <w:b/>
          <w:bCs/>
        </w:rPr>
        <w:t>人才供给</w:t>
      </w:r>
      <w:r>
        <w:rPr>
          <w:rFonts w:hint="eastAsia"/>
          <w:b/>
          <w:bCs/>
          <w:lang w:eastAsia="zh-CN"/>
        </w:rPr>
        <w:t>匮乏，卫生健康事业发展潜力不足。</w:t>
      </w:r>
      <w:r>
        <w:rPr>
          <w:rFonts w:hint="eastAsia"/>
          <w:lang w:eastAsia="zh-CN"/>
        </w:rPr>
        <w:t>随着我区卫生健康事业的不断发展，特别是实施基本公共卫生服务均等化政策以来，医疗卫生技术人员配置不足、待遇不高、高层次人才引留困难等问题越发凸显。</w:t>
      </w:r>
      <w:r>
        <w:rPr>
          <w:rFonts w:hint="eastAsia"/>
        </w:rPr>
        <w:t>全区全科医生、公共卫生医师、中医医师等仍较缺乏，其中公共卫生医师仅有</w:t>
      </w:r>
      <w:r>
        <w:rPr>
          <w:rFonts w:hint="eastAsia"/>
          <w:lang w:val="en-US" w:eastAsia="zh-CN"/>
        </w:rPr>
        <w:t>6</w:t>
      </w:r>
      <w:r>
        <w:rPr>
          <w:rFonts w:hint="eastAsia"/>
        </w:rPr>
        <w:t>人，人均占有量较低</w:t>
      </w:r>
      <w:r>
        <w:rPr>
          <w:rFonts w:hint="eastAsia"/>
          <w:lang w:eastAsia="zh-CN"/>
        </w:rPr>
        <w:t>，</w:t>
      </w:r>
      <w:r>
        <w:rPr>
          <w:rFonts w:hint="eastAsia"/>
        </w:rPr>
        <w:t>高职称高学历高水平卫生技术人员比较缺乏，人才队伍结构不合理。</w:t>
      </w:r>
    </w:p>
    <w:p>
      <w:pPr>
        <w:bidi w:val="0"/>
        <w:ind w:firstLine="643" w:firstLineChars="200"/>
      </w:pPr>
      <w:r>
        <w:rPr>
          <w:rFonts w:hint="eastAsia"/>
          <w:b/>
          <w:bCs/>
        </w:rPr>
        <w:t>健康服务供给</w:t>
      </w:r>
      <w:r>
        <w:rPr>
          <w:rFonts w:hint="eastAsia"/>
          <w:b/>
          <w:bCs/>
          <w:lang w:eastAsia="zh-CN"/>
        </w:rPr>
        <w:t>不足，与</w:t>
      </w:r>
      <w:r>
        <w:rPr>
          <w:rFonts w:hint="eastAsia"/>
          <w:b/>
          <w:bCs/>
        </w:rPr>
        <w:t>人民满意</w:t>
      </w:r>
      <w:r>
        <w:rPr>
          <w:rFonts w:hint="eastAsia"/>
          <w:b/>
          <w:bCs/>
          <w:lang w:eastAsia="zh-CN"/>
        </w:rPr>
        <w:t>度</w:t>
      </w:r>
      <w:r>
        <w:rPr>
          <w:rFonts w:hint="eastAsia"/>
          <w:b/>
          <w:bCs/>
        </w:rPr>
        <w:t>差距较大</w:t>
      </w:r>
      <w:r>
        <w:rPr>
          <w:rFonts w:hint="eastAsia"/>
          <w:b/>
          <w:bCs/>
          <w:lang w:eastAsia="zh-CN"/>
        </w:rPr>
        <w:t>。</w:t>
      </w:r>
      <w:r>
        <w:rPr>
          <w:rFonts w:hint="eastAsia"/>
          <w:lang w:eastAsia="zh-CN"/>
        </w:rPr>
        <w:t>全民健康公共服务水平与人民的需求存在较大差距，供给不足的问题突出。</w:t>
      </w:r>
      <w:r>
        <w:rPr>
          <w:rFonts w:hint="eastAsia"/>
        </w:rPr>
        <w:t>健康管理效果显现无法一蹴而就，老百姓还未真正感受到切身实际，现阶段缺乏真正有效提升群众获得感的思维、项目与行动。家庭医生签约制虽全面铺开，但履约服务质量有待提高，部分</w:t>
      </w:r>
      <w:r>
        <w:rPr>
          <w:rFonts w:hint="eastAsia"/>
          <w:lang w:eastAsia="zh-CN"/>
        </w:rPr>
        <w:t>医疗机构</w:t>
      </w:r>
      <w:r>
        <w:rPr>
          <w:rFonts w:hint="eastAsia"/>
        </w:rPr>
        <w:t>不够重视家庭医生签约服务，“重签约、轻服务”的现象仍然存在，存在未能真正实现基本医疗和基本公卫有效整合的情况，健康管理流于形式，群众获得感不高，健康服务供给距离人民满意差距较大。</w:t>
      </w:r>
    </w:p>
    <w:p>
      <w:pPr>
        <w:bidi w:val="0"/>
        <w:ind w:firstLine="643" w:firstLineChars="200"/>
        <w:rPr>
          <w:rFonts w:hint="eastAsia"/>
        </w:rPr>
      </w:pPr>
      <w:r>
        <w:rPr>
          <w:rFonts w:hint="eastAsia"/>
          <w:b/>
          <w:bCs/>
        </w:rPr>
        <w:t>社会办医发展滞缓，民营医疗机构服务水平尚需提升</w:t>
      </w:r>
      <w:r>
        <w:rPr>
          <w:rFonts w:hint="eastAsia"/>
          <w:b/>
          <w:bCs/>
          <w:lang w:eastAsia="zh-CN"/>
        </w:rPr>
        <w:t>。</w:t>
      </w:r>
      <w:r>
        <w:rPr>
          <w:rFonts w:hint="eastAsia"/>
        </w:rPr>
        <w:t>民营医疗机构总体发展明显滞后，大多机构</w:t>
      </w:r>
      <w:r>
        <w:rPr>
          <w:rFonts w:hint="default"/>
        </w:rPr>
        <w:t>档次低，规模小，</w:t>
      </w:r>
      <w:r>
        <w:rPr>
          <w:rFonts w:hint="eastAsia"/>
          <w:lang w:eastAsia="zh-CN"/>
        </w:rPr>
        <w:t>市场</w:t>
      </w:r>
      <w:r>
        <w:rPr>
          <w:rFonts w:hint="eastAsia"/>
        </w:rPr>
        <w:t>竞争力</w:t>
      </w:r>
      <w:r>
        <w:rPr>
          <w:rFonts w:hint="eastAsia"/>
          <w:lang w:eastAsia="zh-CN"/>
        </w:rPr>
        <w:t>弱、</w:t>
      </w:r>
      <w:r>
        <w:rPr>
          <w:rFonts w:hint="default"/>
        </w:rPr>
        <w:t>人才缺乏，技术服务水平有待提高，社会责任感有待加强。</w:t>
      </w:r>
      <w:r>
        <w:rPr>
          <w:rFonts w:hint="eastAsia"/>
        </w:rPr>
        <w:t>部分民营医疗机构社会信誉和口碑不高，医疗质量提升不快，特需医疗服务能力明显不足</w:t>
      </w:r>
      <w:r>
        <w:rPr>
          <w:rFonts w:hint="eastAsia"/>
          <w:lang w:eastAsia="zh-CN"/>
        </w:rPr>
        <w:t>，</w:t>
      </w:r>
      <w:r>
        <w:rPr>
          <w:rFonts w:hint="eastAsia"/>
        </w:rPr>
        <w:t>难以满足不同层次的医疗服务需求。</w:t>
      </w:r>
    </w:p>
    <w:p>
      <w:pPr>
        <w:pStyle w:val="2"/>
        <w:bidi w:val="0"/>
        <w:jc w:val="center"/>
        <w:rPr>
          <w:rFonts w:hint="default"/>
          <w:lang w:val="en-US" w:eastAsia="zh-CN"/>
        </w:rPr>
      </w:pPr>
      <w:r>
        <w:rPr>
          <w:rFonts w:hint="eastAsia"/>
          <w:lang w:val="en-US" w:eastAsia="zh-CN"/>
        </w:rPr>
        <w:t xml:space="preserve"> </w:t>
      </w:r>
      <w:bookmarkStart w:id="16" w:name="_Toc18865"/>
      <w:r>
        <w:rPr>
          <w:rFonts w:hint="eastAsia"/>
          <w:lang w:val="en-US" w:eastAsia="zh-CN"/>
        </w:rPr>
        <w:t>第二章 “十四五”时期面临的挑战和机遇</w:t>
      </w:r>
      <w:bookmarkEnd w:id="16"/>
    </w:p>
    <w:p>
      <w:pPr>
        <w:pStyle w:val="3"/>
        <w:numPr>
          <w:ilvl w:val="0"/>
          <w:numId w:val="0"/>
        </w:numPr>
        <w:bidi w:val="0"/>
        <w:jc w:val="center"/>
        <w:rPr>
          <w:rFonts w:hint="default"/>
          <w:lang w:val="en-US" w:eastAsia="zh-CN"/>
        </w:rPr>
      </w:pPr>
      <w:bookmarkStart w:id="17" w:name="_Toc5426"/>
      <w:r>
        <w:rPr>
          <w:rFonts w:hint="eastAsia"/>
          <w:lang w:val="en-US" w:eastAsia="zh-CN"/>
        </w:rPr>
        <w:t>第一节 面临的挑战</w:t>
      </w:r>
      <w:bookmarkEnd w:id="17"/>
    </w:p>
    <w:p>
      <w:pPr>
        <w:bidi w:val="0"/>
        <w:ind w:firstLine="643" w:firstLineChars="200"/>
        <w:rPr>
          <w:rFonts w:hint="eastAsia"/>
        </w:rPr>
      </w:pPr>
      <w:r>
        <w:rPr>
          <w:rFonts w:hint="eastAsia"/>
          <w:b/>
          <w:bCs/>
          <w:lang w:eastAsia="zh-CN"/>
        </w:rPr>
        <w:t>未来疾控工作任务更加艰巨。</w:t>
      </w:r>
      <w:r>
        <w:rPr>
          <w:rFonts w:hint="eastAsia"/>
        </w:rPr>
        <w:t>经济社会发展新阶段对卫生与健康事业发展带来多重挑战</w:t>
      </w:r>
      <w:r>
        <w:rPr>
          <w:rFonts w:hint="eastAsia"/>
          <w:lang w:eastAsia="zh-CN"/>
        </w:rPr>
        <w:t>，</w:t>
      </w:r>
      <w:r>
        <w:rPr>
          <w:rFonts w:hint="eastAsia"/>
        </w:rPr>
        <w:t>工作任务更加艰巨。结核病、艾滋病、乙肝等传统传染病防控形势依然严峻</w:t>
      </w:r>
      <w:r>
        <w:rPr>
          <w:rFonts w:hint="eastAsia"/>
          <w:lang w:eastAsia="zh-CN"/>
        </w:rPr>
        <w:t>，</w:t>
      </w:r>
      <w:r>
        <w:rPr>
          <w:rFonts w:hint="eastAsia"/>
        </w:rPr>
        <w:t>禽流感、埃博拉出血热、中东呼吸综合征</w:t>
      </w:r>
      <w:r>
        <w:rPr>
          <w:rFonts w:hint="eastAsia"/>
          <w:lang w:eastAsia="zh-CN"/>
        </w:rPr>
        <w:t>、新型冠状病毒</w:t>
      </w:r>
      <w:r>
        <w:rPr>
          <w:rFonts w:hint="eastAsia"/>
        </w:rPr>
        <w:t>等新发传染病传播风险加剧。由于生活方式变化</w:t>
      </w:r>
      <w:r>
        <w:rPr>
          <w:rFonts w:hint="eastAsia"/>
          <w:lang w:eastAsia="zh-CN"/>
        </w:rPr>
        <w:t>，</w:t>
      </w:r>
      <w:r>
        <w:rPr>
          <w:rFonts w:hint="eastAsia"/>
        </w:rPr>
        <w:t>高血压、糖尿病、恶性肿瘤、心脑血管疾病等慢性非传染病已成为主要疾病负担。</w:t>
      </w:r>
    </w:p>
    <w:p>
      <w:pPr>
        <w:bidi w:val="0"/>
        <w:ind w:firstLine="643" w:firstLineChars="200"/>
        <w:rPr>
          <w:rFonts w:hint="default"/>
          <w:lang w:val="en-US" w:eastAsia="zh-CN"/>
        </w:rPr>
      </w:pPr>
      <w:r>
        <w:rPr>
          <w:rFonts w:hint="eastAsia"/>
          <w:b/>
          <w:bCs/>
        </w:rPr>
        <w:t>工业化、城镇化、人口老龄化</w:t>
      </w:r>
      <w:r>
        <w:rPr>
          <w:rFonts w:hint="eastAsia"/>
          <w:b/>
          <w:bCs/>
          <w:lang w:eastAsia="zh-CN"/>
        </w:rPr>
        <w:t>，</w:t>
      </w:r>
      <w:r>
        <w:rPr>
          <w:rFonts w:hint="eastAsia"/>
          <w:b/>
          <w:bCs/>
        </w:rPr>
        <w:t>给卫生与健康服务带来较大挑战</w:t>
      </w:r>
      <w:r>
        <w:rPr>
          <w:rFonts w:hint="eastAsia"/>
          <w:b/>
          <w:bCs/>
          <w:lang w:eastAsia="zh-CN"/>
        </w:rPr>
        <w:t>。</w:t>
      </w:r>
      <w:r>
        <w:rPr>
          <w:rFonts w:hint="eastAsia"/>
        </w:rPr>
        <w:t>大气、水等环境污染以及食品安全问题对健康的损害日益严重。不断发生的自然灾害、事故灾害以及</w:t>
      </w:r>
      <w:r>
        <w:rPr>
          <w:rFonts w:hint="eastAsia"/>
          <w:lang w:eastAsia="zh-CN"/>
        </w:rPr>
        <w:t>突发公共卫生</w:t>
      </w:r>
      <w:r>
        <w:rPr>
          <w:rFonts w:hint="eastAsia"/>
        </w:rPr>
        <w:t>事件</w:t>
      </w:r>
      <w:r>
        <w:rPr>
          <w:rFonts w:hint="eastAsia"/>
          <w:lang w:eastAsia="zh-CN"/>
        </w:rPr>
        <w:t>，</w:t>
      </w:r>
      <w:r>
        <w:rPr>
          <w:rFonts w:hint="eastAsia"/>
        </w:rPr>
        <w:t>也对医疗卫生保障提出更高要求。随着经济社会发展水平和人民生活水平不断提高</w:t>
      </w:r>
      <w:r>
        <w:rPr>
          <w:rFonts w:hint="eastAsia"/>
          <w:lang w:eastAsia="zh-CN"/>
        </w:rPr>
        <w:t>，</w:t>
      </w:r>
      <w:r>
        <w:rPr>
          <w:rFonts w:hint="eastAsia"/>
        </w:rPr>
        <w:t>人民群众更加重视生命质量和健康安全</w:t>
      </w:r>
      <w:r>
        <w:rPr>
          <w:rFonts w:hint="eastAsia"/>
          <w:lang w:eastAsia="zh-CN"/>
        </w:rPr>
        <w:t>，</w:t>
      </w:r>
      <w:r>
        <w:rPr>
          <w:rFonts w:hint="eastAsia"/>
        </w:rPr>
        <w:t>对健康服务供给质量、结构化升级提出更高要求。人口结构、布局的变化</w:t>
      </w:r>
      <w:r>
        <w:rPr>
          <w:rFonts w:hint="eastAsia"/>
          <w:lang w:eastAsia="zh-CN"/>
        </w:rPr>
        <w:t>，</w:t>
      </w:r>
      <w:r>
        <w:rPr>
          <w:rFonts w:hint="eastAsia"/>
        </w:rPr>
        <w:t>流动人口数量日益增加</w:t>
      </w:r>
      <w:r>
        <w:rPr>
          <w:rFonts w:hint="eastAsia"/>
          <w:lang w:eastAsia="zh-CN"/>
        </w:rPr>
        <w:t>，</w:t>
      </w:r>
      <w:r>
        <w:rPr>
          <w:rFonts w:hint="eastAsia"/>
        </w:rPr>
        <w:t>对卫生与健康服务供给提出了新的</w:t>
      </w:r>
      <w:r>
        <w:rPr>
          <w:rFonts w:hint="eastAsia"/>
          <w:lang w:eastAsia="zh-CN"/>
        </w:rPr>
        <w:t>要求</w:t>
      </w:r>
      <w:r>
        <w:rPr>
          <w:rFonts w:hint="eastAsia"/>
        </w:rPr>
        <w:t>。</w:t>
      </w:r>
      <w:r>
        <w:t>此外，健康数据不足、疾病诊疗技术的应用创新不足、药品和食品的安全性问题等都是我们要面临的挑战。</w:t>
      </w:r>
    </w:p>
    <w:p>
      <w:pPr>
        <w:bidi w:val="0"/>
        <w:ind w:firstLine="643" w:firstLineChars="200"/>
        <w:rPr>
          <w:rFonts w:hint="eastAsia"/>
        </w:rPr>
      </w:pPr>
      <w:r>
        <w:rPr>
          <w:rFonts w:hint="eastAsia"/>
          <w:b/>
          <w:bCs/>
        </w:rPr>
        <w:t>制约</w:t>
      </w:r>
      <w:r>
        <w:rPr>
          <w:rFonts w:hint="eastAsia"/>
          <w:b/>
          <w:bCs/>
          <w:lang w:eastAsia="zh-CN"/>
        </w:rPr>
        <w:t>高新区</w:t>
      </w:r>
      <w:r>
        <w:rPr>
          <w:rFonts w:hint="eastAsia"/>
          <w:b/>
          <w:bCs/>
        </w:rPr>
        <w:t>卫生与健康事业发展的体制机制问题日益凸显</w:t>
      </w:r>
      <w:r>
        <w:rPr>
          <w:rFonts w:hint="eastAsia"/>
          <w:b/>
          <w:bCs/>
          <w:lang w:eastAsia="zh-CN"/>
        </w:rPr>
        <w:t>。</w:t>
      </w:r>
      <w:r>
        <w:rPr>
          <w:rFonts w:hint="eastAsia"/>
          <w:b w:val="0"/>
          <w:bCs w:val="0"/>
          <w:lang w:eastAsia="zh-CN"/>
        </w:rPr>
        <w:t>高</w:t>
      </w:r>
      <w:r>
        <w:rPr>
          <w:rFonts w:hint="eastAsia"/>
          <w:lang w:eastAsia="zh-CN"/>
        </w:rPr>
        <w:t>新区</w:t>
      </w:r>
      <w:r>
        <w:rPr>
          <w:rFonts w:hint="eastAsia"/>
        </w:rPr>
        <w:t>卫生与健康事业发展不平衡、医疗卫生资源结构不合理、基本医疗卫生服务与人民群众期望不适应的问题</w:t>
      </w:r>
      <w:r>
        <w:rPr>
          <w:rFonts w:hint="eastAsia"/>
          <w:lang w:eastAsia="zh-CN"/>
        </w:rPr>
        <w:t>长期存在</w:t>
      </w:r>
      <w:r>
        <w:rPr>
          <w:rFonts w:hint="eastAsia"/>
          <w:lang w:eastAsia="zh-CN"/>
        </w:rPr>
        <w:t>，</w:t>
      </w:r>
      <w:r>
        <w:rPr>
          <w:rFonts w:hint="eastAsia"/>
        </w:rPr>
        <w:t>特别是</w:t>
      </w:r>
      <w:r>
        <w:rPr>
          <w:rFonts w:hint="eastAsia"/>
          <w:lang w:eastAsia="zh-CN"/>
        </w:rPr>
        <w:t>全区</w:t>
      </w:r>
      <w:r>
        <w:rPr>
          <w:rFonts w:hint="eastAsia"/>
        </w:rPr>
        <w:t>优质医疗资源的总量不足和结构性矛盾并存的情况依然突出。以人民健康为中心的服务模式尚未形成</w:t>
      </w:r>
      <w:r>
        <w:rPr>
          <w:rFonts w:hint="eastAsia"/>
          <w:lang w:eastAsia="zh-CN"/>
        </w:rPr>
        <w:t>，</w:t>
      </w:r>
      <w:r>
        <w:rPr>
          <w:rFonts w:hint="eastAsia"/>
        </w:rPr>
        <w:t>各级各类医疗卫生机构合作不够、协同性不强</w:t>
      </w:r>
      <w:r>
        <w:rPr>
          <w:rFonts w:hint="eastAsia"/>
          <w:lang w:eastAsia="zh-CN"/>
        </w:rPr>
        <w:t>，</w:t>
      </w:r>
      <w:r>
        <w:rPr>
          <w:rFonts w:hint="eastAsia"/>
        </w:rPr>
        <w:t>难以有效应对日益严重的慢性病高发等健康问题。科学稳定的卫生与健康投入长效机制尚不健全</w:t>
      </w:r>
      <w:r>
        <w:rPr>
          <w:rFonts w:hint="eastAsia"/>
          <w:lang w:eastAsia="zh-CN"/>
        </w:rPr>
        <w:t>，</w:t>
      </w:r>
      <w:r>
        <w:rPr>
          <w:rFonts w:hint="eastAsia"/>
        </w:rPr>
        <w:t>医疗卫生的公平性和投资效益有待进一步提高。深化医药卫生体</w:t>
      </w:r>
      <w:r>
        <w:rPr>
          <w:rFonts w:hint="eastAsia"/>
          <w:lang w:eastAsia="zh-CN"/>
        </w:rPr>
        <w:t>制改革、利益</w:t>
      </w:r>
      <w:r>
        <w:rPr>
          <w:rFonts w:hint="eastAsia"/>
        </w:rPr>
        <w:t>格局调整难度增加</w:t>
      </w:r>
      <w:r>
        <w:rPr>
          <w:rFonts w:hint="eastAsia"/>
          <w:lang w:eastAsia="zh-CN"/>
        </w:rPr>
        <w:t>，</w:t>
      </w:r>
      <w:r>
        <w:rPr>
          <w:rFonts w:hint="eastAsia"/>
        </w:rPr>
        <w:t>生育政策调整及其相关配套政策措施制定亟需加快</w:t>
      </w:r>
      <w:r>
        <w:rPr>
          <w:rFonts w:hint="eastAsia"/>
          <w:lang w:eastAsia="zh-CN"/>
        </w:rPr>
        <w:t>，未来</w:t>
      </w:r>
      <w:r>
        <w:rPr>
          <w:rFonts w:hint="eastAsia"/>
        </w:rPr>
        <w:t>对制度创新、管理创新、服务创新提出更高要求。</w:t>
      </w:r>
    </w:p>
    <w:p>
      <w:pPr>
        <w:pStyle w:val="3"/>
        <w:bidi w:val="0"/>
        <w:jc w:val="center"/>
        <w:rPr>
          <w:rFonts w:hint="default"/>
          <w:lang w:val="en-US" w:eastAsia="zh-CN"/>
        </w:rPr>
      </w:pPr>
      <w:bookmarkStart w:id="18" w:name="_Toc9558"/>
      <w:r>
        <w:rPr>
          <w:rFonts w:hint="eastAsia"/>
          <w:lang w:val="en-US" w:eastAsia="zh-CN"/>
        </w:rPr>
        <w:t>第二节 重大机遇</w:t>
      </w:r>
      <w:bookmarkEnd w:id="18"/>
    </w:p>
    <w:p>
      <w:pPr>
        <w:bidi w:val="0"/>
        <w:ind w:firstLine="643" w:firstLineChars="200"/>
        <w:rPr>
          <w:rFonts w:hint="default"/>
          <w:lang w:val="en-US" w:eastAsia="zh-CN"/>
        </w:rPr>
      </w:pPr>
      <w:r>
        <w:rPr>
          <w:rFonts w:hint="default"/>
          <w:b/>
          <w:bCs/>
          <w:lang w:val="en-US" w:eastAsia="zh-CN"/>
        </w:rPr>
        <w:t>建设卫生健康事业成为社会共识</w:t>
      </w:r>
      <w:r>
        <w:rPr>
          <w:rFonts w:hint="eastAsia"/>
          <w:b/>
          <w:bCs/>
          <w:lang w:val="en-US" w:eastAsia="zh-CN"/>
        </w:rPr>
        <w:t>。</w:t>
      </w:r>
      <w:r>
        <w:rPr>
          <w:rFonts w:hint="default"/>
          <w:lang w:val="en-US" w:eastAsia="zh-CN"/>
        </w:rPr>
        <w:t>党的十九大报告提出</w:t>
      </w:r>
      <w:r>
        <w:rPr>
          <w:rFonts w:hint="eastAsia"/>
          <w:lang w:val="en-US" w:eastAsia="zh-CN"/>
        </w:rPr>
        <w:t>“</w:t>
      </w:r>
      <w:r>
        <w:rPr>
          <w:rFonts w:hint="default"/>
          <w:lang w:val="en-US" w:eastAsia="zh-CN"/>
        </w:rPr>
        <w:t>实施健康中国战略</w:t>
      </w:r>
      <w:r>
        <w:rPr>
          <w:rFonts w:hint="eastAsia"/>
          <w:lang w:val="en-US" w:eastAsia="zh-CN"/>
        </w:rPr>
        <w:t>”</w:t>
      </w:r>
      <w:r>
        <w:rPr>
          <w:rFonts w:hint="default"/>
          <w:lang w:val="en-US" w:eastAsia="zh-CN"/>
        </w:rPr>
        <w:t>；</w:t>
      </w:r>
      <w:r>
        <w:rPr>
          <w:lang w:val="en-US" w:eastAsia="zh-CN"/>
        </w:rPr>
        <w:t>2019</w:t>
      </w:r>
      <w:r>
        <w:rPr>
          <w:rFonts w:hint="default"/>
          <w:lang w:val="en-US" w:eastAsia="zh-CN"/>
        </w:rPr>
        <w:t>年国务院印发《关于实施健康中国行动的意见》，</w:t>
      </w:r>
      <w:r>
        <w:rPr>
          <w:rFonts w:hint="eastAsia"/>
          <w:lang w:val="en-US" w:eastAsia="zh-CN"/>
        </w:rPr>
        <w:t>随后国务院印发了</w:t>
      </w:r>
      <w:r>
        <w:rPr>
          <w:rFonts w:hint="default"/>
          <w:lang w:val="en-US" w:eastAsia="zh-CN"/>
        </w:rPr>
        <w:t>《健康中国行动（2019-2030年）》</w:t>
      </w:r>
      <w:r>
        <w:rPr>
          <w:rFonts w:hint="eastAsia"/>
          <w:lang w:val="en-US" w:eastAsia="zh-CN"/>
        </w:rPr>
        <w:t>，</w:t>
      </w:r>
      <w:r>
        <w:rPr>
          <w:rFonts w:hint="default"/>
          <w:lang w:val="en-US" w:eastAsia="zh-CN"/>
        </w:rPr>
        <w:t>围绕疾病预防和健康促进两大核心，从政府、社会、个人（家庭）3个层面协同推进组织实施15项重大行动，健康中国持续深化，推进健康中国建设已成为全社会重要的新时代共识。加之2019年末突发的新型冠状病毒给卫生健康事业，尤其是公共卫生与传染病防治领域带来严峻挑战，疫情牵动万民之心，突发疫情不仅展现出公共卫生体系的重要性及其现存短板，更是给卫生健康事业建设提出更高要求，面对新形势、新要求</w:t>
      </w:r>
      <w:r>
        <w:rPr>
          <w:rFonts w:hint="eastAsia"/>
          <w:lang w:val="en-US" w:eastAsia="zh-CN"/>
        </w:rPr>
        <w:t>，高新区</w:t>
      </w:r>
      <w:r>
        <w:rPr>
          <w:rFonts w:hint="default"/>
          <w:lang w:val="en-US" w:eastAsia="zh-CN"/>
        </w:rPr>
        <w:t>卫生健康事业必须坚持以人为本，追求更充分、更均衡的高质量发展，着力解决资源配置不均衡、服务体系碎片化、整体绩效不高等供给侧问题，高度重视公共卫生体系的供给侧结构性改革以及预防型公共卫生防疫体系建设。</w:t>
      </w:r>
    </w:p>
    <w:p>
      <w:pPr>
        <w:bidi w:val="0"/>
        <w:ind w:firstLine="643" w:firstLineChars="200"/>
        <w:rPr>
          <w:rFonts w:hint="default"/>
          <w:lang w:val="en-US" w:eastAsia="zh-CN"/>
        </w:rPr>
      </w:pPr>
      <w:r>
        <w:rPr>
          <w:rFonts w:hint="default"/>
          <w:b/>
          <w:bCs/>
          <w:lang w:val="en-US" w:eastAsia="zh-CN"/>
        </w:rPr>
        <w:t>信息技术与科技创新赋能健康行业</w:t>
      </w:r>
      <w:r>
        <w:rPr>
          <w:rFonts w:hint="eastAsia"/>
          <w:b/>
          <w:bCs/>
          <w:lang w:val="en-US" w:eastAsia="zh-CN"/>
        </w:rPr>
        <w:t>。</w:t>
      </w:r>
      <w:r>
        <w:rPr>
          <w:rFonts w:hint="default"/>
          <w:lang w:val="en-US" w:eastAsia="zh-CN"/>
        </w:rPr>
        <w:t>互联网、区块链、云计算、大数据、AI技术、5G等为代表的新一代信息技术发展迅速，推动</w:t>
      </w:r>
      <w:r>
        <w:rPr>
          <w:rFonts w:hint="eastAsia"/>
          <w:lang w:val="en-US" w:eastAsia="zh-CN"/>
        </w:rPr>
        <w:t>着</w:t>
      </w:r>
      <w:r>
        <w:rPr>
          <w:rFonts w:hint="default"/>
          <w:lang w:val="en-US" w:eastAsia="zh-CN"/>
        </w:rPr>
        <w:t>数字经济与医疗健康产业深度融合，智能化医疗产品逐渐得到普及应用</w:t>
      </w:r>
      <w:r>
        <w:rPr>
          <w:rFonts w:hint="eastAsia"/>
          <w:lang w:val="en-US" w:eastAsia="zh-CN"/>
        </w:rPr>
        <w:t>，</w:t>
      </w:r>
      <w:r>
        <w:rPr>
          <w:rFonts w:hint="default"/>
          <w:lang w:val="en-US" w:eastAsia="zh-CN"/>
        </w:rPr>
        <w:t>智慧医院、智慧病房等互联网+医疗健康的新模式和新业态逐渐涌现。得益于信息技术的发展，疾病预防、检测、诊断和治疗模式正朝着个性化、精准化、智能化和远程化的方向发展，医疗服务的可及性与公平性将大幅提高，数字经济正在为医疗产业的变革和升级注入新动能，科技创新赋能健康行业已是大势所趋。</w:t>
      </w:r>
    </w:p>
    <w:p>
      <w:pPr>
        <w:pStyle w:val="2"/>
        <w:bidi w:val="0"/>
        <w:jc w:val="center"/>
        <w:rPr>
          <w:rFonts w:hint="eastAsia" w:eastAsia="仿宋"/>
          <w:lang w:val="en-US" w:eastAsia="zh-CN"/>
        </w:rPr>
      </w:pPr>
      <w:bookmarkStart w:id="19" w:name="_Toc21604"/>
      <w:r>
        <w:rPr>
          <w:rFonts w:hint="eastAsia"/>
          <w:lang w:val="en-US" w:eastAsia="zh-CN"/>
        </w:rPr>
        <w:t>第三章 总体要求</w:t>
      </w:r>
      <w:bookmarkEnd w:id="19"/>
    </w:p>
    <w:p>
      <w:pPr>
        <w:pStyle w:val="3"/>
        <w:numPr>
          <w:ilvl w:val="0"/>
          <w:numId w:val="0"/>
        </w:numPr>
        <w:bidi w:val="0"/>
        <w:jc w:val="center"/>
        <w:rPr>
          <w:rFonts w:hint="eastAsia"/>
          <w:lang w:eastAsia="zh-CN"/>
        </w:rPr>
      </w:pPr>
      <w:bookmarkStart w:id="20" w:name="_Toc17019"/>
      <w:r>
        <w:rPr>
          <w:rFonts w:hint="eastAsia"/>
          <w:lang w:val="en-US" w:eastAsia="zh-CN"/>
        </w:rPr>
        <w:t>第一节 指导思想</w:t>
      </w:r>
      <w:bookmarkEnd w:id="20"/>
      <w:r>
        <w:rPr>
          <w:rFonts w:hint="eastAsia"/>
          <w:lang w:val="en-US" w:eastAsia="zh-CN"/>
        </w:rPr>
        <w:t xml:space="preserve"> </w:t>
      </w:r>
    </w:p>
    <w:p>
      <w:pPr>
        <w:bidi w:val="0"/>
        <w:ind w:firstLine="640" w:firstLineChars="200"/>
      </w:pPr>
      <w:r>
        <w:t>以习近平新时代中国特色社会主义思想为指导，全面贯彻党的十九大和十九届二中、三中</w:t>
      </w:r>
      <w:r>
        <w:rPr>
          <w:rFonts w:hint="eastAsia"/>
          <w:lang w:eastAsia="zh-CN"/>
        </w:rPr>
        <w:t>、四中、五中</w:t>
      </w:r>
      <w:r>
        <w:t>全会精神，坚持新时代卫生健康工作方针，坚持新发展理念，以健康中国战略为统领，</w:t>
      </w:r>
      <w:r>
        <w:rPr>
          <w:rFonts w:hint="eastAsia"/>
          <w:lang w:eastAsia="zh-CN"/>
        </w:rPr>
        <w:t>以维护人民群众健康权益为宗旨，以人人享有基本卫生服务为目标，以服务能力提升为中心，以改革创新为动力，深入实施健康中国行动，</w:t>
      </w:r>
      <w:r>
        <w:t>加快医疗卫生服务体系建设</w:t>
      </w:r>
      <w:r>
        <w:rPr>
          <w:rFonts w:hint="eastAsia"/>
          <w:lang w:eastAsia="zh-CN"/>
        </w:rPr>
        <w:t>，</w:t>
      </w:r>
      <w:r>
        <w:t>努力提升公共卫生服务水平</w:t>
      </w:r>
      <w:r>
        <w:rPr>
          <w:rFonts w:hint="eastAsia"/>
          <w:lang w:eastAsia="zh-CN"/>
        </w:rPr>
        <w:t>，</w:t>
      </w:r>
      <w:r>
        <w:t>大力强化医疗卫生服务工作</w:t>
      </w:r>
      <w:r>
        <w:rPr>
          <w:rFonts w:hint="eastAsia"/>
          <w:lang w:eastAsia="zh-CN"/>
        </w:rPr>
        <w:t>，</w:t>
      </w:r>
      <w:r>
        <w:t>加强中医药健康服务工作</w:t>
      </w:r>
      <w:r>
        <w:rPr>
          <w:rFonts w:hint="eastAsia"/>
          <w:lang w:eastAsia="zh-CN"/>
        </w:rPr>
        <w:t>，</w:t>
      </w:r>
      <w:r>
        <w:t>改革完善人口与计划生育服务管理</w:t>
      </w:r>
      <w:r>
        <w:rPr>
          <w:rFonts w:hint="eastAsia"/>
          <w:lang w:eastAsia="zh-CN"/>
        </w:rPr>
        <w:t>，强化</w:t>
      </w:r>
      <w:r>
        <w:t>卫生人才队伍建设</w:t>
      </w:r>
      <w:r>
        <w:rPr>
          <w:rFonts w:hint="eastAsia"/>
          <w:lang w:eastAsia="zh-CN"/>
        </w:rPr>
        <w:t>，</w:t>
      </w:r>
      <w:r>
        <w:t>稳步推进卫生信息化建设</w:t>
      </w:r>
      <w:r>
        <w:rPr>
          <w:rFonts w:hint="eastAsia"/>
          <w:lang w:eastAsia="zh-CN"/>
        </w:rPr>
        <w:t>，</w:t>
      </w:r>
      <w:r>
        <w:t>严格卫生计生综合监督执法</w:t>
      </w:r>
      <w:r>
        <w:rPr>
          <w:rFonts w:hint="eastAsia"/>
          <w:lang w:eastAsia="zh-CN"/>
        </w:rPr>
        <w:t>，</w:t>
      </w:r>
      <w:r>
        <w:t>为人民群众提供全方位全周期健康服务</w:t>
      </w:r>
      <w:r>
        <w:rPr>
          <w:rFonts w:hint="eastAsia"/>
          <w:lang w:eastAsia="zh-CN"/>
        </w:rPr>
        <w:t>，从而</w:t>
      </w:r>
      <w:r>
        <w:rPr>
          <w:rFonts w:hint="eastAsia"/>
        </w:rPr>
        <w:t>显著提高人民健康水平，奋力推进健康中国建设。</w:t>
      </w:r>
    </w:p>
    <w:p>
      <w:pPr>
        <w:pStyle w:val="3"/>
        <w:bidi w:val="0"/>
        <w:jc w:val="center"/>
        <w:rPr>
          <w:rFonts w:hint="default"/>
          <w:lang w:val="en-US" w:eastAsia="zh-CN"/>
        </w:rPr>
      </w:pPr>
      <w:bookmarkStart w:id="21" w:name="_Toc31076"/>
      <w:r>
        <w:rPr>
          <w:rFonts w:hint="eastAsia"/>
          <w:lang w:val="en-US" w:eastAsia="zh-CN"/>
        </w:rPr>
        <w:t>第二节 基本原则</w:t>
      </w:r>
      <w:bookmarkEnd w:id="21"/>
    </w:p>
    <w:p>
      <w:pPr>
        <w:bidi w:val="0"/>
        <w:ind w:firstLine="643" w:firstLineChars="200"/>
      </w:pPr>
      <w:r>
        <w:rPr>
          <w:rFonts w:hint="eastAsia"/>
          <w:b/>
          <w:bCs/>
        </w:rPr>
        <w:t>以人为本</w:t>
      </w:r>
      <w:r>
        <w:rPr>
          <w:rFonts w:hint="eastAsia"/>
          <w:b/>
          <w:bCs/>
          <w:lang w:eastAsia="zh-CN"/>
        </w:rPr>
        <w:t>，</w:t>
      </w:r>
      <w:r>
        <w:rPr>
          <w:rFonts w:hint="eastAsia"/>
          <w:b/>
          <w:bCs/>
        </w:rPr>
        <w:t>需求导向</w:t>
      </w:r>
      <w:r>
        <w:rPr>
          <w:rFonts w:hint="eastAsia"/>
          <w:b/>
          <w:bCs/>
          <w:lang w:eastAsia="zh-CN"/>
        </w:rPr>
        <w:t>。</w:t>
      </w:r>
      <w:r>
        <w:rPr>
          <w:rFonts w:hint="eastAsia"/>
        </w:rPr>
        <w:t>坚持</w:t>
      </w:r>
      <w:r>
        <w:t>把人民健康放在优先发展的战略地位</w:t>
      </w:r>
      <w:r>
        <w:rPr>
          <w:rFonts w:hint="eastAsia"/>
        </w:rPr>
        <w:t>。以健康需求为导向，深化体制机制改革，优化要素配置和服务供给，补齐发展短板，创新服务模式，推动健康产业转型升级。</w:t>
      </w:r>
    </w:p>
    <w:p>
      <w:pPr>
        <w:bidi w:val="0"/>
        <w:ind w:firstLine="643" w:firstLineChars="200"/>
      </w:pPr>
      <w:r>
        <w:rPr>
          <w:rFonts w:hint="eastAsia"/>
          <w:b/>
          <w:bCs/>
        </w:rPr>
        <w:t>预防为主，健康促进</w:t>
      </w:r>
      <w:r>
        <w:rPr>
          <w:rFonts w:hint="eastAsia"/>
          <w:b/>
          <w:bCs/>
          <w:lang w:eastAsia="zh-CN"/>
        </w:rPr>
        <w:t>。</w:t>
      </w:r>
      <w:r>
        <w:rPr>
          <w:rFonts w:hint="eastAsia"/>
        </w:rPr>
        <w:t>强化</w:t>
      </w:r>
      <w:r>
        <w:t>大健康理念</w:t>
      </w:r>
      <w:r>
        <w:rPr>
          <w:rFonts w:hint="eastAsia"/>
        </w:rPr>
        <w:t>，全面推进发展方式由以治病为中心向以健康为中心转变。深入开展全民健康教育和健康促进活动，覆盖全生命周期健康管理，全面维护和促进居民健康。</w:t>
      </w:r>
    </w:p>
    <w:p>
      <w:pPr>
        <w:bidi w:val="0"/>
        <w:ind w:firstLine="643" w:firstLineChars="200"/>
      </w:pPr>
      <w:r>
        <w:rPr>
          <w:rFonts w:hint="eastAsia"/>
          <w:b/>
          <w:bCs/>
        </w:rPr>
        <w:t>先行先试，创新驱动</w:t>
      </w:r>
      <w:r>
        <w:rPr>
          <w:rFonts w:hint="eastAsia"/>
          <w:b/>
          <w:bCs/>
          <w:lang w:eastAsia="zh-CN"/>
        </w:rPr>
        <w:t>。</w:t>
      </w:r>
      <w:r>
        <w:rPr>
          <w:rFonts w:hint="eastAsia"/>
        </w:rPr>
        <w:t>把握</w:t>
      </w:r>
      <w:r>
        <w:rPr>
          <w:rFonts w:hint="eastAsia"/>
          <w:lang w:eastAsia="zh-CN"/>
        </w:rPr>
        <w:t>呼包鄂榆</w:t>
      </w:r>
      <w:r>
        <w:rPr>
          <w:rFonts w:hint="eastAsia"/>
        </w:rPr>
        <w:t>区建设重要机遇，增强核心引擎功能，深入实施创新驱动发展战略，提升健康科技创新整体实力</w:t>
      </w:r>
      <w:r>
        <w:rPr>
          <w:rFonts w:hint="eastAsia"/>
          <w:lang w:eastAsia="zh-CN"/>
        </w:rPr>
        <w:t>，</w:t>
      </w:r>
      <w:r>
        <w:rPr>
          <w:rFonts w:hint="eastAsia"/>
        </w:rPr>
        <w:t>努力创建中国</w:t>
      </w:r>
      <w:r>
        <w:rPr>
          <w:rFonts w:hint="eastAsia"/>
          <w:lang w:eastAsia="zh-CN"/>
        </w:rPr>
        <w:t>健康高新区</w:t>
      </w:r>
      <w:r>
        <w:rPr>
          <w:rFonts w:hint="eastAsia"/>
        </w:rPr>
        <w:t>先行示范区。</w:t>
      </w:r>
    </w:p>
    <w:p>
      <w:pPr>
        <w:bidi w:val="0"/>
        <w:ind w:firstLine="643" w:firstLineChars="200"/>
      </w:pPr>
      <w:r>
        <w:rPr>
          <w:rFonts w:hint="eastAsia"/>
          <w:b/>
          <w:bCs/>
        </w:rPr>
        <w:t>优质整合，中西并重</w:t>
      </w:r>
      <w:r>
        <w:rPr>
          <w:rFonts w:hint="eastAsia"/>
          <w:b/>
          <w:bCs/>
          <w:lang w:eastAsia="zh-CN"/>
        </w:rPr>
        <w:t>。</w:t>
      </w:r>
      <w:r>
        <w:rPr>
          <w:rFonts w:hint="eastAsia"/>
        </w:rPr>
        <w:t>建立优质高效的整合型医疗卫生服务体系，整合推进区域优质医疗卫生资源共享。</w:t>
      </w:r>
      <w:r>
        <w:rPr>
          <w:rFonts w:hint="eastAsia"/>
          <w:lang w:eastAsia="zh-CN"/>
        </w:rPr>
        <w:t>坚持</w:t>
      </w:r>
      <w:r>
        <w:rPr>
          <w:rFonts w:hint="eastAsia"/>
        </w:rPr>
        <w:t>中西医并重，充分</w:t>
      </w:r>
      <w:r>
        <w:t>发挥</w:t>
      </w:r>
      <w:r>
        <w:rPr>
          <w:rFonts w:hint="eastAsia"/>
        </w:rPr>
        <w:t>中医</w:t>
      </w:r>
      <w:r>
        <w:t>在</w:t>
      </w:r>
      <w:r>
        <w:rPr>
          <w:rFonts w:hint="eastAsia"/>
        </w:rPr>
        <w:t>“治未病”、慢性病诊疗</w:t>
      </w:r>
      <w:r>
        <w:t>和康复领域</w:t>
      </w:r>
      <w:r>
        <w:rPr>
          <w:rFonts w:hint="eastAsia"/>
        </w:rPr>
        <w:t>的</w:t>
      </w:r>
      <w:r>
        <w:t>作用。</w:t>
      </w:r>
    </w:p>
    <w:p>
      <w:pPr>
        <w:bidi w:val="0"/>
        <w:ind w:firstLine="643" w:firstLineChars="200"/>
      </w:pPr>
      <w:r>
        <w:rPr>
          <w:rFonts w:hint="eastAsia"/>
          <w:b/>
          <w:bCs/>
        </w:rPr>
        <w:t>多元参与，协调发展</w:t>
      </w:r>
      <w:r>
        <w:rPr>
          <w:rFonts w:hint="eastAsia"/>
          <w:b/>
          <w:bCs/>
          <w:lang w:eastAsia="zh-CN"/>
        </w:rPr>
        <w:t>。</w:t>
      </w:r>
      <w:r>
        <w:rPr>
          <w:rFonts w:hint="eastAsia"/>
        </w:rPr>
        <w:t>有效地发挥政府调控和市场调节的作用，推进公立医疗机构与社会办医疗机构的合作，推进预防、医疗和康复护理服务链条整合，促进医疗资源配置效率最大化。</w:t>
      </w:r>
    </w:p>
    <w:p>
      <w:pPr>
        <w:bidi w:val="0"/>
        <w:ind w:firstLine="643" w:firstLineChars="200"/>
      </w:pPr>
      <w:r>
        <w:rPr>
          <w:rFonts w:hint="eastAsia"/>
          <w:b/>
          <w:bCs/>
        </w:rPr>
        <w:t>共治共享，改善民生</w:t>
      </w:r>
      <w:r>
        <w:rPr>
          <w:rFonts w:hint="eastAsia"/>
          <w:b/>
          <w:bCs/>
          <w:lang w:eastAsia="zh-CN"/>
        </w:rPr>
        <w:t>。</w:t>
      </w:r>
      <w:r>
        <w:rPr>
          <w:rFonts w:hint="eastAsia"/>
        </w:rPr>
        <w:t>激励民众深入参与健康服务体系治理，完善健康保障，打造健康</w:t>
      </w:r>
      <w:r>
        <w:rPr>
          <w:rFonts w:hint="eastAsia"/>
          <w:lang w:eastAsia="zh-CN"/>
        </w:rPr>
        <w:t>高新区</w:t>
      </w:r>
      <w:r>
        <w:rPr>
          <w:rFonts w:hint="eastAsia"/>
        </w:rPr>
        <w:t>。全面提升居民健康素养，稳步推进健康数据共享、健康知识共享、健康成果共享和健康经济共享。</w:t>
      </w:r>
    </w:p>
    <w:p>
      <w:pPr>
        <w:pStyle w:val="3"/>
        <w:bidi w:val="0"/>
        <w:jc w:val="center"/>
        <w:rPr>
          <w:rFonts w:hint="default"/>
          <w:lang w:val="en-US" w:eastAsia="zh-CN"/>
        </w:rPr>
      </w:pPr>
      <w:bookmarkStart w:id="22" w:name="_Toc14408"/>
      <w:r>
        <w:rPr>
          <w:rFonts w:hint="eastAsia"/>
          <w:lang w:val="en-US" w:eastAsia="zh-CN"/>
        </w:rPr>
        <w:t>第三节 发展目标</w:t>
      </w:r>
      <w:bookmarkEnd w:id="22"/>
    </w:p>
    <w:p>
      <w:pPr>
        <w:pStyle w:val="4"/>
        <w:bidi w:val="0"/>
        <w:ind w:firstLine="643" w:firstLineChars="200"/>
        <w:rPr>
          <w:rFonts w:hint="eastAsia"/>
          <w:lang w:eastAsia="zh-CN"/>
        </w:rPr>
      </w:pPr>
      <w:r>
        <w:rPr>
          <w:rFonts w:hint="eastAsia"/>
          <w:lang w:eastAsia="zh-CN"/>
        </w:rPr>
        <w:t>一、“十四五”时期发展目标</w:t>
      </w:r>
    </w:p>
    <w:p>
      <w:pPr>
        <w:bidi w:val="0"/>
        <w:ind w:firstLine="640" w:firstLineChars="200"/>
        <w:rPr>
          <w:rFonts w:hint="default"/>
          <w:lang w:val="en-US" w:eastAsia="zh-CN"/>
        </w:rPr>
      </w:pPr>
      <w:r>
        <w:rPr>
          <w:rFonts w:hint="eastAsia" w:ascii="Times New Roman" w:hAnsi="Times New Roman"/>
          <w:lang w:val="en-US" w:eastAsia="zh-CN"/>
        </w:rPr>
        <w:t>锚定二〇三五年远景目标，“十四五”时期</w:t>
      </w:r>
      <w:r>
        <w:rPr>
          <w:rFonts w:hint="eastAsia"/>
          <w:lang w:val="en-US" w:eastAsia="zh-CN"/>
        </w:rPr>
        <w:t>，包头稀土高新区</w:t>
      </w:r>
      <w:r>
        <w:rPr>
          <w:rFonts w:hint="eastAsia"/>
        </w:rPr>
        <w:t>覆盖城乡居民的基本医疗卫生制度全面建立</w:t>
      </w:r>
      <w:r>
        <w:rPr>
          <w:rFonts w:hint="eastAsia"/>
          <w:lang w:eastAsia="zh-CN"/>
        </w:rPr>
        <w:t>，</w:t>
      </w:r>
      <w:r>
        <w:rPr>
          <w:rFonts w:hint="eastAsia"/>
        </w:rPr>
        <w:t>健康服务体系不断完善</w:t>
      </w:r>
      <w:r>
        <w:rPr>
          <w:rFonts w:hint="eastAsia"/>
          <w:lang w:eastAsia="zh-CN"/>
        </w:rPr>
        <w:t>，</w:t>
      </w:r>
      <w:r>
        <w:rPr>
          <w:rFonts w:hint="eastAsia"/>
        </w:rPr>
        <w:t>健康素养明显提升</w:t>
      </w:r>
      <w:r>
        <w:rPr>
          <w:rFonts w:hint="eastAsia"/>
          <w:lang w:eastAsia="zh-CN"/>
        </w:rPr>
        <w:t>，</w:t>
      </w:r>
      <w:r>
        <w:rPr>
          <w:rFonts w:hint="eastAsia"/>
        </w:rPr>
        <w:t>健康服务模式转变有效实现</w:t>
      </w:r>
      <w:r>
        <w:rPr>
          <w:rFonts w:hint="eastAsia"/>
          <w:lang w:eastAsia="zh-CN"/>
        </w:rPr>
        <w:t>，</w:t>
      </w:r>
      <w:r>
        <w:rPr>
          <w:rFonts w:hint="eastAsia"/>
        </w:rPr>
        <w:t>人口发展更加均衡</w:t>
      </w:r>
      <w:r>
        <w:rPr>
          <w:rFonts w:hint="eastAsia"/>
          <w:lang w:eastAsia="zh-CN"/>
        </w:rPr>
        <w:t>，</w:t>
      </w:r>
      <w:r>
        <w:rPr>
          <w:rFonts w:hint="eastAsia"/>
        </w:rPr>
        <w:t>居民健康水平进一步提高</w:t>
      </w:r>
      <w:r>
        <w:rPr>
          <w:rFonts w:hint="eastAsia"/>
          <w:lang w:eastAsia="zh-CN"/>
        </w:rPr>
        <w:t>，</w:t>
      </w:r>
      <w:r>
        <w:rPr>
          <w:rFonts w:hint="eastAsia"/>
        </w:rPr>
        <w:t>人均预期寿命力争</w:t>
      </w:r>
      <w:r>
        <w:rPr>
          <w:rFonts w:hint="eastAsia"/>
          <w:lang w:eastAsia="zh-CN"/>
        </w:rPr>
        <w:t>优于</w:t>
      </w:r>
      <w:r>
        <w:rPr>
          <w:rFonts w:hint="eastAsia"/>
        </w:rPr>
        <w:t>全国平均水平。</w:t>
      </w:r>
    </w:p>
    <w:p>
      <w:pPr>
        <w:bidi w:val="0"/>
        <w:ind w:firstLine="643" w:firstLineChars="200"/>
        <w:rPr>
          <w:rFonts w:hint="eastAsia" w:eastAsia="仿宋"/>
          <w:lang w:eastAsia="zh-CN"/>
        </w:rPr>
      </w:pPr>
      <w:r>
        <w:rPr>
          <w:rFonts w:hint="eastAsia"/>
          <w:b/>
          <w:bCs/>
        </w:rPr>
        <w:t>——居民健康素养水平进一步提升，居民健康管理指标达到</w:t>
      </w:r>
      <w:r>
        <w:rPr>
          <w:rFonts w:hint="eastAsia"/>
          <w:b/>
          <w:bCs/>
          <w:lang w:eastAsia="zh-CN"/>
        </w:rPr>
        <w:t>国内</w:t>
      </w:r>
      <w:r>
        <w:rPr>
          <w:rFonts w:hint="eastAsia"/>
          <w:b/>
          <w:bCs/>
        </w:rPr>
        <w:t>先进水平。</w:t>
      </w:r>
      <w:r>
        <w:rPr>
          <w:rFonts w:hint="eastAsia"/>
        </w:rPr>
        <w:t>到2</w:t>
      </w:r>
      <w:r>
        <w:t>025</w:t>
      </w:r>
      <w:r>
        <w:rPr>
          <w:rFonts w:hint="eastAsia"/>
        </w:rPr>
        <w:t>年，人均预期寿命在20</w:t>
      </w:r>
      <w:r>
        <w:t>20</w:t>
      </w:r>
      <w:r>
        <w:rPr>
          <w:rFonts w:hint="eastAsia"/>
        </w:rPr>
        <w:t>年基础上提高</w:t>
      </w:r>
      <w:r>
        <w:rPr>
          <w:rFonts w:hint="eastAsia"/>
          <w:lang w:eastAsia="zh-CN"/>
        </w:rPr>
        <w:t>到</w:t>
      </w:r>
      <w:r>
        <w:rPr>
          <w:rFonts w:hint="eastAsia"/>
          <w:lang w:val="en-US" w:eastAsia="zh-CN"/>
        </w:rPr>
        <w:t>79.3</w:t>
      </w:r>
      <w:r>
        <w:rPr>
          <w:rFonts w:hint="eastAsia"/>
        </w:rPr>
        <w:t>岁</w:t>
      </w:r>
      <w:r>
        <w:rPr>
          <w:rFonts w:hint="eastAsia"/>
          <w:lang w:eastAsia="zh-CN"/>
        </w:rPr>
        <w:t>，</w:t>
      </w:r>
      <w:r>
        <w:rPr>
          <w:rFonts w:hint="eastAsia"/>
        </w:rPr>
        <w:t>早癌检测率</w:t>
      </w:r>
      <w:r>
        <w:rPr>
          <w:rFonts w:hint="eastAsia"/>
          <w:lang w:eastAsia="zh-CN"/>
        </w:rPr>
        <w:t>逐步提升</w:t>
      </w:r>
      <w:r>
        <w:rPr>
          <w:rFonts w:hint="eastAsia"/>
        </w:rPr>
        <w:t>，全民健康素养水平稳步提高至</w:t>
      </w:r>
      <w:r>
        <w:rPr>
          <w:rFonts w:hint="eastAsia"/>
          <w:lang w:val="en-US" w:eastAsia="zh-CN"/>
        </w:rPr>
        <w:t>22</w:t>
      </w:r>
      <w:r>
        <w:rPr>
          <w:rFonts w:hint="eastAsia"/>
        </w:rPr>
        <w:t>%，健康生活方式加快推广，</w:t>
      </w:r>
      <w:r>
        <w:rPr>
          <w:rFonts w:hint="eastAsia"/>
          <w:lang w:eastAsia="zh-CN"/>
        </w:rPr>
        <w:t>婴儿死亡率、五岁以下儿童死亡率、孕产妇死亡率明显降低，儿童</w:t>
      </w:r>
      <w:r>
        <w:rPr>
          <w:rFonts w:hint="eastAsia"/>
        </w:rPr>
        <w:t>新发近视率明显下降。心脑血管疾病、癌症、慢性呼吸系统疾病、糖尿病等重大慢性病发病率上升趋势得到遏制，高血压</w:t>
      </w:r>
      <w:r>
        <w:rPr>
          <w:rFonts w:hint="eastAsia"/>
          <w:lang w:eastAsia="zh-CN"/>
        </w:rPr>
        <w:t>、</w:t>
      </w:r>
      <w:r>
        <w:rPr>
          <w:rFonts w:hint="eastAsia"/>
        </w:rPr>
        <w:t>2型糖尿病患者管理人数稳步提高，规范管理率</w:t>
      </w:r>
      <w:r>
        <w:rPr>
          <w:rFonts w:hint="eastAsia"/>
          <w:lang w:eastAsia="zh-CN"/>
        </w:rPr>
        <w:t>达到国家标准。</w:t>
      </w:r>
      <w:r>
        <w:rPr>
          <w:rFonts w:hint="eastAsia"/>
        </w:rPr>
        <w:t>重点传染病、严重精神障碍得到有效防控，精神障碍患者规范管理率达到7</w:t>
      </w:r>
      <w:r>
        <w:rPr>
          <w:rFonts w:hint="eastAsia"/>
          <w:lang w:val="en-US" w:eastAsia="zh-CN"/>
        </w:rPr>
        <w:t>0</w:t>
      </w:r>
      <w:r>
        <w:rPr>
          <w:rFonts w:hint="eastAsia"/>
        </w:rPr>
        <w:t>%以上</w:t>
      </w:r>
      <w:r>
        <w:rPr>
          <w:rFonts w:hint="eastAsia"/>
          <w:lang w:eastAsia="zh-CN"/>
        </w:rPr>
        <w:t>，传染病、突发公共卫生事件报告率分别达到95%以上。</w:t>
      </w:r>
    </w:p>
    <w:p>
      <w:pPr>
        <w:bidi w:val="0"/>
        <w:ind w:firstLine="643" w:firstLineChars="200"/>
      </w:pPr>
      <w:r>
        <w:rPr>
          <w:rFonts w:hint="eastAsia"/>
          <w:b/>
          <w:bCs/>
        </w:rPr>
        <w:t>——整合医疗服务</w:t>
      </w:r>
      <w:r>
        <w:rPr>
          <w:rFonts w:hint="eastAsia"/>
          <w:b/>
          <w:bCs/>
          <w:lang w:eastAsia="zh-CN"/>
        </w:rPr>
        <w:t>资源</w:t>
      </w:r>
      <w:r>
        <w:rPr>
          <w:rFonts w:hint="eastAsia"/>
          <w:b/>
          <w:bCs/>
        </w:rPr>
        <w:t>进一步优化，扩大优质医疗卫生资源供给。</w:t>
      </w:r>
      <w:r>
        <w:rPr>
          <w:rFonts w:hint="eastAsia"/>
        </w:rPr>
        <w:t>到2025年，基本形成与城乡人口比例相匹配、与不同类别</w:t>
      </w:r>
      <w:r>
        <w:rPr>
          <w:rFonts w:hint="eastAsia"/>
          <w:lang w:eastAsia="zh-CN"/>
        </w:rPr>
        <w:t>医疗</w:t>
      </w:r>
      <w:r>
        <w:rPr>
          <w:rFonts w:hint="eastAsia"/>
        </w:rPr>
        <w:t>卫生机构功能相适应、更好地体现“以基层为重点”</w:t>
      </w:r>
      <w:r>
        <w:rPr>
          <w:rFonts w:hint="eastAsia"/>
          <w:lang w:eastAsia="zh-CN"/>
        </w:rPr>
        <w:t>、</w:t>
      </w:r>
      <w:r>
        <w:rPr>
          <w:rFonts w:hint="eastAsia"/>
        </w:rPr>
        <w:t>“预防为主”</w:t>
      </w:r>
      <w:r>
        <w:rPr>
          <w:rFonts w:hint="eastAsia"/>
          <w:lang w:eastAsia="zh-CN"/>
        </w:rPr>
        <w:t>、</w:t>
      </w:r>
      <w:r>
        <w:rPr>
          <w:rFonts w:hint="eastAsia"/>
        </w:rPr>
        <w:t>“中西医并重”原则的卫生资源配置格局，基本解决卫生资源配置结构不合理的问题</w:t>
      </w:r>
      <w:r>
        <w:rPr>
          <w:rFonts w:hint="eastAsia"/>
          <w:lang w:eastAsia="zh-CN"/>
        </w:rPr>
        <w:t>，</w:t>
      </w:r>
      <w:r>
        <w:rPr>
          <w:rFonts w:hint="eastAsia"/>
        </w:rPr>
        <w:t>切实增强</w:t>
      </w:r>
      <w:r>
        <w:rPr>
          <w:rFonts w:hint="eastAsia"/>
          <w:lang w:eastAsia="zh-CN"/>
        </w:rPr>
        <w:t>居</w:t>
      </w:r>
      <w:r>
        <w:rPr>
          <w:rFonts w:hint="eastAsia"/>
        </w:rPr>
        <w:t>民幸福感</w:t>
      </w:r>
      <w:r>
        <w:rPr>
          <w:rFonts w:hint="eastAsia"/>
          <w:lang w:eastAsia="zh-CN"/>
        </w:rPr>
        <w:t>、</w:t>
      </w:r>
      <w:r>
        <w:rPr>
          <w:rFonts w:hint="eastAsia"/>
        </w:rPr>
        <w:t>获得感，推动卫生健康事业高质量发展，打造健康</w:t>
      </w:r>
      <w:r>
        <w:rPr>
          <w:rFonts w:hint="eastAsia"/>
          <w:lang w:eastAsia="zh-CN"/>
        </w:rPr>
        <w:t>高新区。</w:t>
      </w:r>
    </w:p>
    <w:p>
      <w:pPr>
        <w:bidi w:val="0"/>
        <w:ind w:firstLine="643" w:firstLineChars="200"/>
      </w:pPr>
      <w:r>
        <w:rPr>
          <w:rFonts w:hint="eastAsia"/>
          <w:b/>
          <w:bCs/>
        </w:rPr>
        <w:t>——</w:t>
      </w:r>
      <w:r>
        <w:rPr>
          <w:rFonts w:hint="eastAsia"/>
          <w:b/>
          <w:bCs/>
          <w:lang w:eastAsia="zh-CN"/>
        </w:rPr>
        <w:t>完善居民全生命周期健康管理，</w:t>
      </w:r>
      <w:r>
        <w:rPr>
          <w:rFonts w:hint="eastAsia"/>
          <w:b/>
          <w:bCs/>
        </w:rPr>
        <w:t>优质均衡的公共卫生服务体系基本形成。</w:t>
      </w:r>
      <w:r>
        <w:rPr>
          <w:rFonts w:hint="eastAsia"/>
        </w:rPr>
        <w:t>到2</w:t>
      </w:r>
      <w:r>
        <w:t>025</w:t>
      </w:r>
      <w:r>
        <w:rPr>
          <w:rFonts w:hint="eastAsia"/>
        </w:rPr>
        <w:t>年，“医卫融合”、“教卫融合”与“医养融合”等改革举措进一步发挥战斗力。做好居民全生命周期健康管理。出生缺陷筛查、儿童健康管理、学校卫生、心理健康、康复、医养融合、临终关怀。加强康复、老年病、长期护理、慢性病管理、安宁疗护等接续性医疗机构建设。完善计划生育服务管理。</w:t>
      </w:r>
      <w:r>
        <w:rPr>
          <w:rFonts w:hint="eastAsia"/>
          <w:lang w:eastAsia="zh-CN"/>
        </w:rPr>
        <w:t>全面提升辖区内卫生服务能力，到</w:t>
      </w:r>
      <w:r>
        <w:rPr>
          <w:rFonts w:hint="eastAsia"/>
          <w:lang w:val="en-US" w:eastAsia="zh-CN"/>
        </w:rPr>
        <w:t>2025年，乡镇卫生院和社区卫生服务中心功能定位范围内卫生服务项目开展率达到80%以上，</w:t>
      </w:r>
      <w:r>
        <w:rPr>
          <w:rFonts w:hint="eastAsia"/>
        </w:rPr>
        <w:t>推进基本公共卫生服务均等化。</w:t>
      </w:r>
    </w:p>
    <w:p>
      <w:pPr>
        <w:bidi w:val="0"/>
        <w:ind w:firstLine="643" w:firstLineChars="200"/>
        <w:rPr>
          <w:rFonts w:hint="eastAsia"/>
        </w:rPr>
      </w:pPr>
      <w:r>
        <w:rPr>
          <w:rFonts w:hint="eastAsia"/>
          <w:b/>
          <w:bCs/>
        </w:rPr>
        <w:t>——健康服务供给侧结构性改革进一步深化，推动健康产业转型升级。</w:t>
      </w:r>
      <w:r>
        <w:rPr>
          <w:rFonts w:hint="eastAsia"/>
        </w:rPr>
        <w:t>到2</w:t>
      </w:r>
      <w:r>
        <w:t>025年，优化多元办医格局</w:t>
      </w:r>
      <w:r>
        <w:rPr>
          <w:rFonts w:hint="eastAsia"/>
        </w:rPr>
        <w:t>进一步优化，推动非公立医疗机构向高水平、规模化方向发展。创新健康服务模式，</w:t>
      </w:r>
      <w:bookmarkStart w:id="23" w:name="_Hlk37368102"/>
      <w:r>
        <w:rPr>
          <w:rFonts w:hint="eastAsia"/>
        </w:rPr>
        <w:t>推进智慧健康服务体系建设</w:t>
      </w:r>
      <w:bookmarkEnd w:id="23"/>
      <w:r>
        <w:rPr>
          <w:rFonts w:hint="eastAsia"/>
        </w:rPr>
        <w:t>。健康服务业进一步拓展，培育一批有特色的健康管理服务产业，推进可穿戴设备、智能健康电子产品和健康医疗移动应用服务等发展。以促进健康为导向的创新型医保制度基本形成。</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5032"/>
        <w:gridCol w:w="1146"/>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bidi w:val="0"/>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b/>
                <w:bCs/>
                <w:sz w:val="28"/>
                <w:szCs w:val="28"/>
                <w:lang w:val="en-US" w:eastAsia="zh-CN"/>
              </w:rPr>
              <w:t>包头稀土高新区“十四五”</w:t>
            </w:r>
            <w:r>
              <w:rPr>
                <w:rFonts w:hint="eastAsia" w:ascii="仿宋_GB2312" w:hAnsi="仿宋_GB2312" w:cs="仿宋_GB2312"/>
                <w:b/>
                <w:bCs/>
                <w:sz w:val="28"/>
                <w:szCs w:val="28"/>
                <w:lang w:val="en-US" w:eastAsia="zh-CN"/>
              </w:rPr>
              <w:t>期间</w:t>
            </w:r>
            <w:r>
              <w:rPr>
                <w:rFonts w:hint="eastAsia" w:ascii="仿宋_GB2312" w:hAnsi="仿宋_GB2312" w:eastAsia="仿宋_GB2312" w:cs="仿宋_GB2312"/>
                <w:b/>
                <w:bCs/>
                <w:sz w:val="28"/>
                <w:szCs w:val="28"/>
                <w:lang w:val="en-US" w:eastAsia="zh-CN"/>
              </w:rPr>
              <w:t>卫生健康事业发展</w:t>
            </w:r>
            <w:r>
              <w:rPr>
                <w:rFonts w:hint="eastAsia" w:ascii="仿宋_GB2312" w:hAnsi="仿宋_GB2312" w:cs="仿宋_GB2312"/>
                <w:b/>
                <w:bCs/>
                <w:sz w:val="28"/>
                <w:szCs w:val="28"/>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类别</w:t>
            </w:r>
          </w:p>
        </w:tc>
        <w:tc>
          <w:tcPr>
            <w:tcW w:w="50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指标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2025年</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restart"/>
            <w:vAlign w:val="center"/>
          </w:tcPr>
          <w:p>
            <w:pPr>
              <w:numPr>
                <w:ilvl w:val="0"/>
                <w:numId w:val="0"/>
              </w:numPr>
              <w:jc w:val="center"/>
              <w:rPr>
                <w:rFonts w:hint="eastAsia" w:ascii="Times New Roman" w:hAnsi="Times New Roman"/>
                <w:sz w:val="28"/>
                <w:szCs w:val="28"/>
                <w:vertAlign w:val="baseline"/>
                <w:lang w:eastAsia="zh-CN"/>
              </w:rPr>
            </w:pPr>
            <w:r>
              <w:rPr>
                <w:rFonts w:hint="eastAsia" w:ascii="Times New Roman" w:hAnsi="Times New Roman"/>
                <w:sz w:val="28"/>
                <w:szCs w:val="28"/>
                <w:vertAlign w:val="baseline"/>
                <w:lang w:eastAsia="zh-CN"/>
              </w:rPr>
              <w:t>健康状况</w:t>
            </w:r>
          </w:p>
        </w:tc>
        <w:tc>
          <w:tcPr>
            <w:tcW w:w="5032" w:type="dxa"/>
          </w:tcPr>
          <w:p>
            <w:pPr>
              <w:numPr>
                <w:ilvl w:val="0"/>
                <w:numId w:val="0"/>
              </w:numPr>
              <w:jc w:val="left"/>
              <w:rPr>
                <w:rFonts w:hint="eastAsia" w:ascii="Times New Roman" w:hAnsi="Times New Roman"/>
                <w:sz w:val="28"/>
                <w:szCs w:val="28"/>
                <w:vertAlign w:val="baseline"/>
                <w:lang w:eastAsia="zh-CN"/>
              </w:rPr>
            </w:pPr>
            <w:r>
              <w:rPr>
                <w:rFonts w:hint="eastAsia" w:ascii="Times New Roman" w:hAnsi="Times New Roman"/>
                <w:sz w:val="28"/>
                <w:szCs w:val="28"/>
                <w:vertAlign w:val="baseline"/>
                <w:lang w:eastAsia="zh-CN"/>
              </w:rPr>
              <w:t>人均预期寿命（岁）</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79.3</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jc w:val="center"/>
              <w:rPr>
                <w:rFonts w:hint="eastAsia" w:ascii="Times New Roman" w:hAnsi="Times New Roman"/>
                <w:sz w:val="28"/>
                <w:szCs w:val="28"/>
                <w:vertAlign w:val="baseline"/>
                <w:lang w:eastAsia="zh-CN"/>
              </w:rPr>
            </w:pPr>
          </w:p>
        </w:tc>
        <w:tc>
          <w:tcPr>
            <w:tcW w:w="5032" w:type="dxa"/>
          </w:tcPr>
          <w:p>
            <w:pPr>
              <w:numPr>
                <w:ilvl w:val="0"/>
                <w:numId w:val="0"/>
              </w:numPr>
              <w:jc w:val="left"/>
              <w:rPr>
                <w:rFonts w:hint="eastAsia" w:ascii="Times New Roman" w:hAnsi="Times New Roman"/>
                <w:sz w:val="28"/>
                <w:szCs w:val="28"/>
                <w:vertAlign w:val="baseline"/>
                <w:lang w:eastAsia="zh-CN"/>
              </w:rPr>
            </w:pPr>
            <w:r>
              <w:rPr>
                <w:rFonts w:hint="eastAsia" w:ascii="Times New Roman" w:hAnsi="Times New Roman"/>
                <w:sz w:val="28"/>
                <w:szCs w:val="28"/>
                <w:vertAlign w:val="baseline"/>
                <w:lang w:eastAsia="zh-CN"/>
              </w:rPr>
              <w:t>婴儿死亡率（‰）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jc w:val="center"/>
              <w:rPr>
                <w:rFonts w:hint="eastAsia" w:ascii="Times New Roman" w:hAnsi="Times New Roman"/>
                <w:sz w:val="28"/>
                <w:szCs w:val="28"/>
                <w:vertAlign w:val="baseline"/>
                <w:lang w:eastAsia="zh-CN"/>
              </w:rPr>
            </w:pPr>
          </w:p>
        </w:tc>
        <w:tc>
          <w:tcPr>
            <w:tcW w:w="5032" w:type="dxa"/>
          </w:tcPr>
          <w:p>
            <w:pPr>
              <w:numPr>
                <w:ilvl w:val="0"/>
                <w:numId w:val="0"/>
              </w:numPr>
              <w:jc w:val="left"/>
              <w:rPr>
                <w:rFonts w:hint="eastAsia" w:ascii="Times New Roman" w:hAnsi="Times New Roman"/>
                <w:sz w:val="28"/>
                <w:szCs w:val="28"/>
                <w:vertAlign w:val="baseline"/>
                <w:lang w:eastAsia="zh-CN"/>
              </w:rPr>
            </w:pPr>
            <w:r>
              <w:rPr>
                <w:rFonts w:hint="eastAsia" w:ascii="Times New Roman" w:hAnsi="Times New Roman"/>
                <w:sz w:val="28"/>
                <w:szCs w:val="28"/>
                <w:vertAlign w:val="baseline"/>
                <w:lang w:eastAsia="zh-CN"/>
              </w:rPr>
              <w:t>5岁以下儿童死亡率（‰）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jc w:val="center"/>
              <w:rPr>
                <w:rFonts w:hint="eastAsia" w:ascii="Times New Roman" w:hAnsi="Times New Roman"/>
                <w:sz w:val="28"/>
                <w:szCs w:val="28"/>
                <w:vertAlign w:val="baseline"/>
                <w:lang w:eastAsia="zh-CN"/>
              </w:rPr>
            </w:pPr>
          </w:p>
        </w:tc>
        <w:tc>
          <w:tcPr>
            <w:tcW w:w="5032" w:type="dxa"/>
          </w:tcPr>
          <w:p>
            <w:pPr>
              <w:numPr>
                <w:ilvl w:val="0"/>
                <w:numId w:val="0"/>
              </w:numPr>
              <w:jc w:val="left"/>
              <w:rPr>
                <w:rFonts w:hint="eastAsia" w:ascii="Times New Roman" w:hAnsi="Times New Roman"/>
                <w:sz w:val="28"/>
                <w:szCs w:val="28"/>
                <w:vertAlign w:val="baseline"/>
                <w:lang w:eastAsia="zh-CN"/>
              </w:rPr>
            </w:pPr>
            <w:r>
              <w:rPr>
                <w:rFonts w:hint="eastAsia" w:ascii="Times New Roman" w:hAnsi="Times New Roman"/>
                <w:sz w:val="28"/>
                <w:szCs w:val="28"/>
                <w:vertAlign w:val="baseline"/>
                <w:lang w:eastAsia="zh-CN"/>
              </w:rPr>
              <w:t>孕产妇死亡率（/10 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 xml:space="preserve">重大慢性病过早死亡率（%） </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城乡居民达到《国民体质测定标准》合格以上的人数比例（%）</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r>
              <w:rPr>
                <w:rFonts w:hint="default" w:ascii="仿宋_GB2312" w:hAnsi="仿宋_GB2312" w:eastAsia="仿宋_GB2312" w:cs="仿宋_GB2312"/>
                <w:sz w:val="28"/>
                <w:szCs w:val="28"/>
                <w:vertAlign w:val="baseline"/>
                <w:lang w:val="en-US" w:eastAsia="zh-CN"/>
              </w:rPr>
              <w:t>91</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restart"/>
            <w:vAlign w:val="center"/>
          </w:tcPr>
          <w:p>
            <w:pPr>
              <w:numPr>
                <w:ilvl w:val="0"/>
                <w:numId w:val="0"/>
              </w:numPr>
              <w:jc w:val="center"/>
              <w:rPr>
                <w:rFonts w:hint="eastAsia"/>
                <w:vertAlign w:val="baseline"/>
                <w:lang w:eastAsia="zh-CN"/>
              </w:rPr>
            </w:pPr>
            <w:r>
              <w:rPr>
                <w:rFonts w:hint="eastAsia" w:ascii="Times New Roman" w:hAnsi="Times New Roman"/>
                <w:sz w:val="28"/>
                <w:szCs w:val="28"/>
                <w:vertAlign w:val="baseline"/>
                <w:lang w:eastAsia="zh-CN"/>
              </w:rPr>
              <w:t>疾病预防控制</w:t>
            </w: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法定传染病报告率（%）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存活艾滋病病毒感染者和病人数（人）</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全人群乙型肝炎表面抗原携带率（%）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≤6.5</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适龄儿童免疫规划疫苗接种率（%）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≥95</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规范化电子健康建档率（%）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≥95</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65岁以上老年人规范化管理率（%）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≥95</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重点慢性病防治核心信息人群知晓（%）</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≥90</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高血压和糖尿病患者规范化管理率（%）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≥80</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重性精神病规范化管理率（%）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≥70</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restart"/>
            <w:vAlign w:val="center"/>
          </w:tcPr>
          <w:p>
            <w:pPr>
              <w:numPr>
                <w:ilvl w:val="0"/>
                <w:numId w:val="0"/>
              </w:numPr>
              <w:jc w:val="center"/>
              <w:rPr>
                <w:rFonts w:hint="eastAsia"/>
                <w:vertAlign w:val="baseline"/>
                <w:lang w:eastAsia="zh-CN"/>
              </w:rPr>
            </w:pPr>
            <w:r>
              <w:rPr>
                <w:rFonts w:hint="eastAsia"/>
                <w:sz w:val="28"/>
                <w:szCs w:val="28"/>
                <w:vertAlign w:val="baseline"/>
                <w:lang w:eastAsia="zh-CN"/>
              </w:rPr>
              <w:t>妇幼卫生</w:t>
            </w: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3岁以下儿童系统管理率（%）</w:t>
            </w:r>
          </w:p>
        </w:tc>
        <w:tc>
          <w:tcPr>
            <w:tcW w:w="114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≥95</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孕产妇系统管理率（%）</w:t>
            </w:r>
          </w:p>
        </w:tc>
        <w:tc>
          <w:tcPr>
            <w:tcW w:w="114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≥95</w:t>
            </w:r>
          </w:p>
        </w:tc>
        <w:tc>
          <w:tcPr>
            <w:tcW w:w="140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孕产妇住院分娩率（%）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restart"/>
          </w:tcPr>
          <w:p>
            <w:pPr>
              <w:numPr>
                <w:ilvl w:val="0"/>
                <w:numId w:val="0"/>
              </w:numPr>
              <w:rPr>
                <w:rFonts w:hint="eastAsia"/>
                <w:vertAlign w:val="baseline"/>
                <w:lang w:eastAsia="zh-CN"/>
              </w:rPr>
            </w:pPr>
            <w:r>
              <w:rPr>
                <w:rFonts w:hint="eastAsia" w:ascii="Times New Roman" w:hAnsi="Times New Roman"/>
                <w:sz w:val="28"/>
                <w:szCs w:val="28"/>
                <w:vertAlign w:val="baseline"/>
                <w:lang w:eastAsia="zh-CN"/>
              </w:rPr>
              <w:t>卫生监</w:t>
            </w:r>
            <w:r>
              <w:rPr>
                <w:rFonts w:hint="eastAsia"/>
                <w:sz w:val="28"/>
                <w:szCs w:val="28"/>
                <w:vertAlign w:val="baseline"/>
                <w:lang w:eastAsia="zh-CN"/>
              </w:rPr>
              <w:t>督</w:t>
            </w: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日供水1000立方米以上的集中式供水单位卫生监督覆盖率（%）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≥90</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卫生监督协管报告率（%）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restart"/>
            <w:vAlign w:val="center"/>
          </w:tcPr>
          <w:p>
            <w:pPr>
              <w:numPr>
                <w:ilvl w:val="0"/>
                <w:numId w:val="0"/>
              </w:numPr>
              <w:jc w:val="center"/>
              <w:rPr>
                <w:rFonts w:hint="eastAsia"/>
                <w:vertAlign w:val="baseline"/>
                <w:lang w:eastAsia="zh-CN"/>
              </w:rPr>
            </w:pPr>
            <w:r>
              <w:rPr>
                <w:rFonts w:hint="eastAsia" w:ascii="Times New Roman" w:hAnsi="Times New Roman"/>
                <w:sz w:val="28"/>
                <w:szCs w:val="28"/>
                <w:vertAlign w:val="baseline"/>
                <w:lang w:eastAsia="zh-CN"/>
              </w:rPr>
              <w:t>医疗保障</w:t>
            </w: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城乡居民人均筹资标准（元）</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城乡三项基本医疗保险参保率（%）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政策范围内住院费用医保基金支付比例（%）</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城乡居民门诊住院的实际补偿比（%）</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因病致贫率（%）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restart"/>
            <w:vAlign w:val="center"/>
          </w:tcPr>
          <w:p>
            <w:pPr>
              <w:numPr>
                <w:ilvl w:val="0"/>
                <w:numId w:val="0"/>
              </w:numPr>
              <w:jc w:val="center"/>
              <w:rPr>
                <w:rFonts w:hint="eastAsia"/>
                <w:vertAlign w:val="baseline"/>
                <w:lang w:eastAsia="zh-CN"/>
              </w:rPr>
            </w:pPr>
            <w:r>
              <w:rPr>
                <w:rFonts w:hint="eastAsia" w:ascii="Times New Roman" w:hAnsi="Times New Roman"/>
                <w:sz w:val="28"/>
                <w:szCs w:val="28"/>
                <w:vertAlign w:val="baseline"/>
                <w:lang w:eastAsia="zh-CN"/>
              </w:rPr>
              <w:t>卫生资源配置</w:t>
            </w: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基层卫生机构建设达标率（%）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100%</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专业公共卫生机构建设达标率（%）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卫生机构信息化建设达标率（%）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100%</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vAlign w:val="center"/>
          </w:tcPr>
          <w:p>
            <w:pPr>
              <w:numPr>
                <w:ilvl w:val="0"/>
                <w:numId w:val="0"/>
              </w:numPr>
              <w:jc w:val="cente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每千人口医疗机构床位数（张）</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≤6.6</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每千人口执业（助理）医师数（人）</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≥4.0</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每千人口注册护士数（人）</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≥4.8</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每万常住人口疾控人员数（人）</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每万常住人口卫生监督人员数（人）</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每万常住人口全科医生数（人）</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医护比</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1:1.20</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restart"/>
            <w:vAlign w:val="center"/>
          </w:tcPr>
          <w:p>
            <w:pPr>
              <w:numPr>
                <w:ilvl w:val="0"/>
                <w:numId w:val="0"/>
              </w:numPr>
              <w:jc w:val="center"/>
              <w:rPr>
                <w:rFonts w:hint="eastAsia"/>
                <w:vertAlign w:val="baseline"/>
                <w:lang w:eastAsia="zh-CN"/>
              </w:rPr>
            </w:pPr>
            <w:r>
              <w:rPr>
                <w:rFonts w:hint="eastAsia"/>
                <w:sz w:val="28"/>
                <w:szCs w:val="28"/>
                <w:vertAlign w:val="baseline"/>
                <w:lang w:eastAsia="zh-CN"/>
              </w:rPr>
              <w:t>医疗服务</w:t>
            </w: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旗级医院功能定位范围内卫生服务项目开展率（%）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县域内就诊率（%）</w:t>
            </w:r>
          </w:p>
        </w:tc>
        <w:tc>
          <w:tcPr>
            <w:tcW w:w="114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≥90</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全科医生签约服务覆盖率（%）</w:t>
            </w:r>
          </w:p>
        </w:tc>
        <w:tc>
          <w:tcPr>
            <w:tcW w:w="114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≥90</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乡镇卫生院和社区卫生服务中心功能定位范围内卫生服务项目开展率（%）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≥80</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非公立医疗机构服务量占全市医疗机构服务量的比重（%）</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提供中蒙医药服务社区卫生服务中心、乡镇卫生院占同类机构比率（%）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提供中蒙医药服务社区卫生服务站、村卫生室占同类机构比率（%）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≥85</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城乡医疗卫生机构基本药物制度覆盖率（%）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二级以上综合医院平均住院日（天）</w:t>
            </w:r>
          </w:p>
        </w:tc>
        <w:tc>
          <w:tcPr>
            <w:tcW w:w="1146"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140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指导性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restart"/>
            <w:vAlign w:val="center"/>
          </w:tcPr>
          <w:p>
            <w:pPr>
              <w:numPr>
                <w:ilvl w:val="0"/>
                <w:numId w:val="0"/>
              </w:numPr>
              <w:jc w:val="center"/>
              <w:rPr>
                <w:rFonts w:hint="eastAsia"/>
                <w:sz w:val="28"/>
                <w:szCs w:val="28"/>
                <w:vertAlign w:val="baseline"/>
                <w:lang w:eastAsia="zh-CN"/>
              </w:rPr>
            </w:pPr>
            <w:r>
              <w:rPr>
                <w:rFonts w:hint="eastAsia"/>
                <w:sz w:val="28"/>
                <w:szCs w:val="28"/>
                <w:vertAlign w:val="baseline"/>
                <w:lang w:eastAsia="zh-CN"/>
              </w:rPr>
              <w:t>健康环境</w:t>
            </w: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地级及以上城市空气质量优良天数比率（%）</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vAlign w:val="center"/>
          </w:tcPr>
          <w:p>
            <w:pPr>
              <w:numPr>
                <w:ilvl w:val="0"/>
                <w:numId w:val="0"/>
              </w:numPr>
              <w:jc w:val="center"/>
              <w:rPr>
                <w:rFonts w:hint="eastAsia"/>
                <w:sz w:val="28"/>
                <w:szCs w:val="28"/>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地表水质量达到或好于Ⅲ类水体比例（%）</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cs="仿宋_GB2312"/>
                <w:sz w:val="28"/>
                <w:szCs w:val="28"/>
                <w:vertAlign w:val="baseline"/>
                <w:lang w:val="en-US" w:eastAsia="zh-CN"/>
              </w:rPr>
              <w:t>——</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restart"/>
            <w:vAlign w:val="center"/>
          </w:tcPr>
          <w:p>
            <w:pPr>
              <w:numPr>
                <w:ilvl w:val="0"/>
                <w:numId w:val="0"/>
              </w:numPr>
              <w:jc w:val="center"/>
              <w:rPr>
                <w:rFonts w:hint="eastAsia"/>
                <w:sz w:val="28"/>
                <w:szCs w:val="28"/>
                <w:vertAlign w:val="baseline"/>
                <w:lang w:eastAsia="zh-CN"/>
              </w:rPr>
            </w:pPr>
            <w:r>
              <w:rPr>
                <w:rFonts w:hint="eastAsia"/>
                <w:sz w:val="28"/>
                <w:szCs w:val="28"/>
                <w:vertAlign w:val="baseline"/>
                <w:lang w:eastAsia="zh-CN"/>
              </w:rPr>
              <w:t>卫生投入</w:t>
            </w: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基层卫生投入占政府卫生投入比重</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≥65</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个人卫生支出占卫生总费用比重</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≤28</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Merge w:val="continue"/>
          </w:tcPr>
          <w:p>
            <w:pPr>
              <w:numPr>
                <w:ilvl w:val="0"/>
                <w:numId w:val="0"/>
              </w:numPr>
              <w:rPr>
                <w:rFonts w:hint="eastAsia"/>
                <w:vertAlign w:val="baseline"/>
                <w:lang w:eastAsia="zh-CN"/>
              </w:rPr>
            </w:pPr>
          </w:p>
        </w:tc>
        <w:tc>
          <w:tcPr>
            <w:tcW w:w="5032"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人均基本公共卫生服务经费标准（元）</w:t>
            </w:r>
          </w:p>
        </w:tc>
        <w:tc>
          <w:tcPr>
            <w:tcW w:w="11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14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约束性</w:t>
            </w:r>
          </w:p>
        </w:tc>
      </w:tr>
    </w:tbl>
    <w:p>
      <w:pPr>
        <w:bidi w:val="0"/>
        <w:ind w:firstLine="643" w:firstLineChars="200"/>
        <w:rPr>
          <w:rFonts w:hint="eastAsia"/>
          <w:b/>
          <w:bCs/>
        </w:rPr>
      </w:pPr>
      <w:r>
        <w:rPr>
          <w:rFonts w:hint="eastAsia"/>
          <w:b/>
          <w:bCs/>
        </w:rPr>
        <w:t>（以上指标建议等国家</w:t>
      </w:r>
      <w:r>
        <w:rPr>
          <w:rFonts w:hint="eastAsia"/>
          <w:b/>
          <w:bCs/>
          <w:lang w:eastAsia="zh-CN"/>
        </w:rPr>
        <w:t>、</w:t>
      </w:r>
      <w:r>
        <w:rPr>
          <w:rFonts w:hint="eastAsia"/>
          <w:b/>
          <w:bCs/>
        </w:rPr>
        <w:t>自治区</w:t>
      </w:r>
      <w:r>
        <w:rPr>
          <w:rFonts w:hint="eastAsia"/>
          <w:b/>
          <w:bCs/>
          <w:lang w:eastAsia="zh-CN"/>
        </w:rPr>
        <w:t>和包头市</w:t>
      </w:r>
      <w:r>
        <w:rPr>
          <w:rFonts w:hint="eastAsia"/>
          <w:b/>
          <w:bCs/>
        </w:rPr>
        <w:t>相关指标确定后再确定）</w:t>
      </w:r>
    </w:p>
    <w:p>
      <w:pPr>
        <w:pStyle w:val="4"/>
        <w:bidi w:val="0"/>
        <w:ind w:firstLine="643" w:firstLineChars="200"/>
        <w:rPr>
          <w:rFonts w:hint="eastAsia"/>
          <w:lang w:val="en-US" w:eastAsia="zh-CN"/>
        </w:rPr>
      </w:pPr>
      <w:r>
        <w:rPr>
          <w:rFonts w:hint="eastAsia"/>
          <w:lang w:eastAsia="zh-CN"/>
        </w:rPr>
        <w:t>二、</w:t>
      </w:r>
      <w:r>
        <w:rPr>
          <w:rFonts w:hint="eastAsia"/>
          <w:lang w:val="en-US" w:eastAsia="zh-CN"/>
        </w:rPr>
        <w:t>2035年远景目标</w:t>
      </w:r>
    </w:p>
    <w:p>
      <w:pPr>
        <w:bidi w:val="0"/>
        <w:ind w:firstLine="640" w:firstLineChars="200"/>
        <w:rPr>
          <w:rFonts w:hint="eastAsia"/>
          <w:b/>
          <w:bCs/>
          <w:lang w:val="en-US" w:eastAsia="zh-CN"/>
        </w:rPr>
      </w:pPr>
      <w:r>
        <w:rPr>
          <w:rFonts w:hint="eastAsia"/>
          <w:lang w:eastAsia="zh-CN"/>
        </w:rPr>
        <w:t>到</w:t>
      </w:r>
      <w:r>
        <w:rPr>
          <w:rFonts w:hint="eastAsia"/>
          <w:lang w:val="en-US" w:eastAsia="zh-CN"/>
        </w:rPr>
        <w:t>2035年，</w:t>
      </w:r>
      <w:r>
        <w:rPr>
          <w:rFonts w:hint="eastAsia"/>
        </w:rPr>
        <w:t>健康</w:t>
      </w:r>
      <w:r>
        <w:rPr>
          <w:rFonts w:hint="eastAsia"/>
          <w:lang w:eastAsia="zh-CN"/>
        </w:rPr>
        <w:t>稀土高新区</w:t>
      </w:r>
      <w:r>
        <w:rPr>
          <w:rFonts w:hint="eastAsia"/>
        </w:rPr>
        <w:t>基本建成</w:t>
      </w:r>
      <w:r>
        <w:rPr>
          <w:rFonts w:hint="eastAsia"/>
          <w:lang w:eastAsia="zh-CN"/>
        </w:rPr>
        <w:t>，人民</w:t>
      </w:r>
      <w:r>
        <w:rPr>
          <w:rFonts w:hint="eastAsia"/>
          <w:lang w:val="en-US" w:eastAsia="zh-CN"/>
        </w:rPr>
        <w:t>建立起正确健康观和健康的生活方式，覆盖城乡居民的</w:t>
      </w:r>
      <w:r>
        <w:rPr>
          <w:rFonts w:hint="eastAsia"/>
        </w:rPr>
        <w:t>基本医疗卫生制度全面建立</w:t>
      </w:r>
      <w:r>
        <w:rPr>
          <w:rFonts w:hint="eastAsia"/>
          <w:lang w:eastAsia="zh-CN"/>
        </w:rPr>
        <w:t>，</w:t>
      </w:r>
      <w:r>
        <w:rPr>
          <w:rFonts w:hint="eastAsia"/>
        </w:rPr>
        <w:t>健康服务体系</w:t>
      </w:r>
      <w:r>
        <w:rPr>
          <w:rFonts w:hint="eastAsia"/>
          <w:lang w:eastAsia="zh-CN"/>
        </w:rPr>
        <w:t>全面</w:t>
      </w:r>
      <w:r>
        <w:rPr>
          <w:rFonts w:hint="eastAsia"/>
        </w:rPr>
        <w:t>完善</w:t>
      </w:r>
      <w:r>
        <w:rPr>
          <w:rFonts w:hint="eastAsia"/>
          <w:lang w:eastAsia="zh-CN"/>
        </w:rPr>
        <w:t>，</w:t>
      </w:r>
      <w:r>
        <w:rPr>
          <w:rFonts w:hint="eastAsia"/>
        </w:rPr>
        <w:t>健康素养明显提升</w:t>
      </w:r>
      <w:r>
        <w:rPr>
          <w:rFonts w:hint="eastAsia"/>
          <w:lang w:eastAsia="zh-CN"/>
        </w:rPr>
        <w:t>，</w:t>
      </w:r>
      <w:r>
        <w:rPr>
          <w:rFonts w:hint="eastAsia"/>
        </w:rPr>
        <w:t>健康服务模式转变有效实现</w:t>
      </w:r>
      <w:r>
        <w:rPr>
          <w:rFonts w:hint="eastAsia"/>
          <w:lang w:eastAsia="zh-CN"/>
        </w:rPr>
        <w:t>，</w:t>
      </w:r>
      <w:r>
        <w:rPr>
          <w:rFonts w:hint="eastAsia"/>
        </w:rPr>
        <w:t>人口发展更加均衡</w:t>
      </w:r>
      <w:r>
        <w:rPr>
          <w:rFonts w:hint="eastAsia"/>
          <w:lang w:eastAsia="zh-CN"/>
        </w:rPr>
        <w:t>，</w:t>
      </w:r>
      <w:r>
        <w:rPr>
          <w:rFonts w:hint="eastAsia"/>
        </w:rPr>
        <w:t>居民健康水平进一步提高</w:t>
      </w:r>
      <w:r>
        <w:rPr>
          <w:rFonts w:hint="eastAsia"/>
          <w:lang w:eastAsia="zh-CN"/>
        </w:rPr>
        <w:t>，实现人人享有优质便捷的基本医疗卫生服务。</w:t>
      </w:r>
    </w:p>
    <w:p>
      <w:pPr>
        <w:pStyle w:val="2"/>
        <w:numPr>
          <w:ilvl w:val="0"/>
          <w:numId w:val="0"/>
        </w:numPr>
        <w:bidi w:val="0"/>
        <w:jc w:val="center"/>
        <w:rPr>
          <w:rFonts w:hint="eastAsia"/>
          <w:lang w:val="en-US" w:eastAsia="zh-CN"/>
        </w:rPr>
      </w:pPr>
      <w:bookmarkStart w:id="24" w:name="_Toc23341"/>
      <w:r>
        <w:rPr>
          <w:rFonts w:hint="eastAsia"/>
          <w:lang w:val="en-US" w:eastAsia="zh-CN"/>
        </w:rPr>
        <w:t>第四章 主要任务</w:t>
      </w:r>
      <w:bookmarkEnd w:id="24"/>
    </w:p>
    <w:p>
      <w:pPr>
        <w:pStyle w:val="3"/>
        <w:numPr>
          <w:ilvl w:val="0"/>
          <w:numId w:val="2"/>
        </w:numPr>
        <w:bidi w:val="0"/>
        <w:jc w:val="center"/>
        <w:rPr>
          <w:rFonts w:hint="eastAsia"/>
          <w:lang w:val="en-US" w:eastAsia="zh-CN"/>
        </w:rPr>
      </w:pPr>
      <w:bookmarkStart w:id="25" w:name="_Toc29822"/>
      <w:r>
        <w:rPr>
          <w:rFonts w:hint="eastAsia"/>
          <w:lang w:val="en-US" w:eastAsia="zh-CN"/>
        </w:rPr>
        <w:t>全面推动健康稀土高新区建设</w:t>
      </w:r>
      <w:bookmarkEnd w:id="25"/>
    </w:p>
    <w:p>
      <w:pPr>
        <w:bidi w:val="0"/>
        <w:ind w:firstLine="640" w:firstLineChars="200"/>
        <w:rPr>
          <w:rFonts w:hint="default"/>
          <w:lang w:val="en-US" w:eastAsia="zh-CN"/>
        </w:rPr>
      </w:pPr>
      <w:r>
        <w:t>坚持预防为主的方针，完善健康促进政策，</w:t>
      </w:r>
      <w:r>
        <w:rPr>
          <w:rFonts w:hint="eastAsia" w:ascii="仿宋_GB2312" w:hAnsi="仿宋_GB2312" w:cs="仿宋_GB2312"/>
          <w:szCs w:val="32"/>
        </w:rPr>
        <w:t>全面实施推进健康稀土高新区专项行动，</w:t>
      </w:r>
      <w:r>
        <w:rPr>
          <w:szCs w:val="21"/>
        </w:rPr>
        <w:t>提升健康教育</w:t>
      </w:r>
      <w:r>
        <w:rPr>
          <w:rFonts w:hint="eastAsia"/>
          <w:szCs w:val="21"/>
        </w:rPr>
        <w:t>、慢病管理和残疾康复服务质量，重视精神卫生和心理健康</w:t>
      </w:r>
      <w:r>
        <w:rPr>
          <w:rFonts w:hint="eastAsia"/>
          <w:szCs w:val="21"/>
          <w:lang w:eastAsia="zh-CN"/>
        </w:rPr>
        <w:t>，</w:t>
      </w:r>
      <w:r>
        <w:rPr>
          <w:rFonts w:hint="eastAsia"/>
        </w:rPr>
        <w:t>加强公共卫生体系</w:t>
      </w:r>
      <w:r>
        <w:rPr>
          <w:rFonts w:hint="eastAsia"/>
          <w:lang w:eastAsia="zh-CN"/>
        </w:rPr>
        <w:t>建设，</w:t>
      </w:r>
      <w:r>
        <w:t>为</w:t>
      </w:r>
      <w:r>
        <w:rPr>
          <w:rFonts w:hint="eastAsia"/>
          <w:lang w:eastAsia="zh-CN"/>
        </w:rPr>
        <w:t>居民</w:t>
      </w:r>
      <w:r>
        <w:t>提供全方位全周期健康服务。</w:t>
      </w:r>
    </w:p>
    <w:p>
      <w:pPr>
        <w:pStyle w:val="4"/>
        <w:bidi w:val="0"/>
        <w:ind w:firstLine="643" w:firstLineChars="200"/>
        <w:rPr>
          <w:rFonts w:hint="eastAsia"/>
          <w:lang w:val="en-US" w:eastAsia="zh-CN"/>
        </w:rPr>
      </w:pPr>
      <w:r>
        <w:rPr>
          <w:rFonts w:hint="eastAsia"/>
          <w:lang w:eastAsia="zh-CN"/>
        </w:rPr>
        <w:t>一、</w:t>
      </w:r>
      <w:r>
        <w:rPr>
          <w:rFonts w:hint="eastAsia"/>
        </w:rPr>
        <w:t>普及居民健康生活</w:t>
      </w:r>
    </w:p>
    <w:p>
      <w:pPr>
        <w:bidi w:val="0"/>
        <w:ind w:firstLine="643" w:firstLineChars="200"/>
        <w:rPr>
          <w:rFonts w:hint="eastAsia"/>
          <w:lang w:val="en-US" w:eastAsia="zh-CN"/>
        </w:rPr>
      </w:pPr>
      <w:r>
        <w:rPr>
          <w:rFonts w:hint="eastAsia"/>
          <w:b/>
          <w:bCs/>
          <w:lang w:val="en-US" w:eastAsia="zh-CN"/>
        </w:rPr>
        <w:t>实施健康知识普及行动。</w:t>
      </w:r>
      <w:r>
        <w:rPr>
          <w:rFonts w:hint="eastAsia"/>
          <w:lang w:val="en-US" w:eastAsia="zh-CN"/>
        </w:rPr>
        <w:t>利用健康促进月、健康中国行动等宣传节点和健康知识</w:t>
      </w:r>
      <w:r>
        <w:rPr>
          <w:rFonts w:hint="eastAsia"/>
          <w:lang w:val="zh-CN" w:eastAsia="zh-CN"/>
        </w:rPr>
        <w:t>“六进”（进</w:t>
      </w:r>
      <w:r>
        <w:rPr>
          <w:rFonts w:hint="eastAsia"/>
          <w:lang w:val="en-US" w:eastAsia="zh-CN"/>
        </w:rPr>
        <w:t>社区、乡村、学校、医院、机关、企业）等巡讲活动，向居民宣传普及《中国公民健康素养一基本知识与</w:t>
      </w:r>
      <w:r>
        <w:rPr>
          <w:rFonts w:hint="eastAsia"/>
          <w:lang w:val="zh-CN" w:eastAsia="zh-CN"/>
        </w:rPr>
        <w:t>技能》</w:t>
      </w:r>
      <w:r>
        <w:rPr>
          <w:rFonts w:hint="eastAsia"/>
          <w:lang w:val="en-US" w:eastAsia="zh-CN"/>
        </w:rPr>
        <w:t xml:space="preserve">，增强自我健康管理第一责任人意识，掌握疾病预防、早期发现、紧急救援、应急救护等必备的健康技能。建立并完善健康科普专家库和资源库，构建健康科普知识发布和传播机制，动员更多社会力量参与健康知识普及工作，组织开展形式多样、面向公众的健康科普活动和相关机构的培训工作。开展健康促进公共场所创建活动，强化医疗卫生机构和医务人员开展健康促进与教育的激励约束机制。重点加强青少年、育龄妇女、流动人群及性传播风险高危行为人群性健康、性道德、性安全、健康生活方式的宣传教育和干预。 </w:t>
      </w:r>
    </w:p>
    <w:p>
      <w:pPr>
        <w:bidi w:val="0"/>
        <w:ind w:firstLine="643" w:firstLineChars="200"/>
        <w:rPr>
          <w:rFonts w:hint="eastAsia"/>
          <w:lang w:val="en-US" w:eastAsia="zh-CN"/>
        </w:rPr>
      </w:pPr>
      <w:r>
        <w:rPr>
          <w:rFonts w:hint="eastAsia"/>
          <w:b/>
          <w:bCs/>
          <w:lang w:val="en-US" w:eastAsia="zh-CN"/>
        </w:rPr>
        <w:t>实施合理膳食行动。</w:t>
      </w:r>
      <w:r>
        <w:rPr>
          <w:rFonts w:hint="eastAsia"/>
          <w:lang w:val="en-US" w:eastAsia="zh-CN"/>
        </w:rPr>
        <w:t>推动实施《国民营养计划（2017一2030年）》，全面普及膳食营养知识，进一步建立健全居民营养监测制度和临床营养干预体系，重点解决居民营养不足和过剩并存的问题。研究制定实施营养师制度，在幼儿园、学校、养老机构、医院等集体供餐单位配备营养师。深入开展全民营养周、</w:t>
      </w:r>
      <w:r>
        <w:rPr>
          <w:rFonts w:hint="eastAsia"/>
          <w:lang w:val="zh-CN" w:eastAsia="zh-CN"/>
        </w:rPr>
        <w:t>“三减</w:t>
      </w:r>
      <w:r>
        <w:rPr>
          <w:rFonts w:hint="eastAsia"/>
          <w:lang w:val="en-US" w:eastAsia="zh-CN"/>
        </w:rPr>
        <w:t>三健”等营养健康科普宣教活动，鼓励社会各界参与，推广使用健康“小三件</w:t>
      </w:r>
      <w:r>
        <w:rPr>
          <w:rFonts w:hint="eastAsia"/>
          <w:lang w:val="zh-CN" w:eastAsia="zh-CN"/>
        </w:rPr>
        <w:t>”（限</w:t>
      </w:r>
      <w:r>
        <w:rPr>
          <w:rFonts w:hint="eastAsia"/>
          <w:lang w:val="en-US" w:eastAsia="zh-CN"/>
        </w:rPr>
        <w:t xml:space="preserve">量盐勺、限量油壶和健康腰围尺），提高家庭普及率，指导家庭正确使用。 </w:t>
      </w:r>
    </w:p>
    <w:p>
      <w:pPr>
        <w:bidi w:val="0"/>
        <w:ind w:firstLine="643" w:firstLineChars="200"/>
        <w:rPr>
          <w:rFonts w:hint="eastAsia"/>
          <w:lang w:val="en-US" w:eastAsia="zh-CN"/>
        </w:rPr>
      </w:pPr>
      <w:r>
        <w:rPr>
          <w:rFonts w:hint="eastAsia"/>
          <w:b/>
          <w:bCs/>
          <w:lang w:val="en-US" w:eastAsia="zh-CN"/>
        </w:rPr>
        <w:t>实施全民健身行动。</w:t>
      </w:r>
      <w:r>
        <w:rPr>
          <w:rFonts w:hint="eastAsia"/>
        </w:rPr>
        <w:t>树立健康强国理念，强化健康主人翁意识</w:t>
      </w:r>
      <w:r>
        <w:rPr>
          <w:rFonts w:hint="eastAsia"/>
          <w:lang w:eastAsia="zh-CN"/>
        </w:rPr>
        <w:t>，</w:t>
      </w:r>
      <w:r>
        <w:rPr>
          <w:rFonts w:hint="eastAsia"/>
          <w:lang w:val="en-US" w:eastAsia="zh-CN"/>
        </w:rPr>
        <w:t>广泛开展全民健身活动，普及推广科学健身方法。推行国家体育锻炼标准，提升科学健身指导水平和群众身体素质。推进全民健身公共服务体系建设，充分发挥体育公园、社区小型健身中心、游泳馆等全民健身场地设施和城市慢跑步道（绿道）作用，提档升级10分钟健身圈。将包头稀宝康百家医院打造为“全民健身科学指导站”，</w:t>
      </w:r>
      <w:r>
        <w:rPr>
          <w:rFonts w:hint="eastAsia"/>
        </w:rPr>
        <w:t>增强广大群众的健身意识和运动健身技能，</w:t>
      </w:r>
      <w:r>
        <w:rPr>
          <w:rFonts w:hint="eastAsia"/>
          <w:lang w:val="en-US" w:eastAsia="zh-CN"/>
        </w:rPr>
        <w:t>逐步形成完善的全民健身公共服务体系。</w:t>
      </w:r>
    </w:p>
    <w:p>
      <w:pPr>
        <w:bidi w:val="0"/>
        <w:ind w:firstLine="643" w:firstLineChars="200"/>
        <w:rPr>
          <w:rFonts w:hint="eastAsia"/>
          <w:lang w:val="en-US" w:eastAsia="zh-CN"/>
        </w:rPr>
      </w:pPr>
      <w:r>
        <w:rPr>
          <w:rFonts w:hint="eastAsia"/>
          <w:b/>
          <w:bCs/>
          <w:lang w:val="en-US" w:eastAsia="zh-CN"/>
        </w:rPr>
        <w:t>实施控烟行动。</w:t>
      </w:r>
      <w:r>
        <w:rPr>
          <w:rFonts w:hint="eastAsia"/>
          <w:lang w:val="en-US" w:eastAsia="zh-CN"/>
        </w:rPr>
        <w:t>建立健全戒烟服务管理机制，规范戒烟服务体系，</w:t>
      </w:r>
      <w:r>
        <w:rPr>
          <w:rFonts w:hint="eastAsia"/>
          <w:lang w:val="en-US" w:eastAsia="zh-CN"/>
        </w:rPr>
        <w:t>加大控烟宣传教育和烟草广告监管，提高公众对烟草危害的认知程度。以世界无烟日、世界心脏日、国际肺癌日等卫生健康主题日为契机，开展控烟宣传，让人们充分了解吸烟和二手烟暴露的严重危害。鼓励志愿服务组织、其他社会组织和个人参与控烟工作或提供支持。广泛深入开展无烟单位（场所）创建活动，倡导领导干部、医务人员、教师等重点人群发挥控烟引领作用</w:t>
      </w:r>
      <w:r>
        <w:rPr>
          <w:rFonts w:hint="eastAsia"/>
          <w:lang w:val="en-US" w:eastAsia="zh-CN"/>
        </w:rPr>
        <w:t xml:space="preserve">。选择一些室内（外）公共场所和窗口单位做控烟示范点，逐步实现城区内全面禁烟。 </w:t>
      </w:r>
    </w:p>
    <w:p>
      <w:pPr>
        <w:bidi w:val="0"/>
        <w:ind w:firstLine="643" w:firstLineChars="200"/>
        <w:rPr>
          <w:rFonts w:hint="eastAsia"/>
          <w:lang w:val="en-US" w:eastAsia="zh-CN"/>
        </w:rPr>
      </w:pPr>
      <w:r>
        <w:rPr>
          <w:rFonts w:hint="eastAsia"/>
          <w:b/>
          <w:bCs/>
          <w:lang w:val="en-US" w:eastAsia="zh-CN"/>
        </w:rPr>
        <w:t>实施心理健康促进行动。</w:t>
      </w:r>
      <w:r>
        <w:rPr>
          <w:rFonts w:hint="eastAsia"/>
          <w:lang w:val="en-US" w:eastAsia="zh-CN"/>
        </w:rPr>
        <w:t>加强心理健康服务体系建设，加大心理健康科普宣传，提升全民心理健康素质。通过心理健康教育、咨询、治疗、危机干预等方式，引导公众科学缓解压力，正确认识和应对常见精神障碍及心理行为问题。建立精神卫生综合管理</w:t>
      </w:r>
      <w:bookmarkStart w:id="26" w:name="bookmark7"/>
      <w:bookmarkEnd w:id="26"/>
      <w:r>
        <w:rPr>
          <w:rFonts w:hint="eastAsia"/>
          <w:lang w:val="en-US" w:eastAsia="zh-CN"/>
        </w:rPr>
        <w:t>机制，完善精神障碍社区康复服务。实施社区精神障碍康复项目和未成年人心理辅导项目。依托城乡社区综治中心等综合服务管理机构及设施建立心理咨询（辅导）室，配备专兼职心理健康辅导人员或社会工作者，搭建基层心理健康服务平台，设立区未成年人心理健康辅导中心。健全社会心理服务网络，加强心理健康人才培养。到</w:t>
      </w:r>
    </w:p>
    <w:p>
      <w:pPr>
        <w:bidi w:val="0"/>
        <w:ind w:firstLine="643" w:firstLineChars="200"/>
        <w:rPr>
          <w:rFonts w:hint="eastAsia"/>
          <w:lang w:val="en-US" w:eastAsia="zh-CN"/>
        </w:rPr>
      </w:pPr>
      <w:r>
        <w:rPr>
          <w:rFonts w:hint="eastAsia"/>
          <w:b/>
          <w:bCs/>
          <w:lang w:val="en-US" w:eastAsia="zh-CN"/>
        </w:rPr>
        <w:t>实施健康环境促进行动。</w:t>
      </w:r>
      <w:r>
        <w:rPr>
          <w:rFonts w:hint="eastAsia"/>
          <w:lang w:val="en-US" w:eastAsia="zh-CN"/>
        </w:rPr>
        <w:t xml:space="preserve">向公众、家庭、单位（企业）普及环境与健康相关的防护和应对知识。结合城市设计试点市、黑臭水体治理示范市、无废城市试点市建设，深入推进大气、水、土壤污染防治，打造更加健康宜居的生态环境。坚持城乡统筹，创建并举，为包头市早日建成全国健康城市示范市而努力。依托健康城市专家委员会和第三方机构，开展环境与健康基线调查、风险评估、制定干预政策。预防控制好环境污染相关疾病。要大力推进城乡生活垃圾分类处理，基本建成生活垃圾分类处理系统。 </w:t>
      </w:r>
    </w:p>
    <w:p>
      <w:pPr>
        <w:bidi w:val="0"/>
        <w:ind w:firstLine="643" w:firstLineChars="200"/>
        <w:rPr>
          <w:rFonts w:hint="default"/>
          <w:lang w:val="en-US" w:eastAsia="zh-CN"/>
        </w:rPr>
      </w:pPr>
      <w:r>
        <w:rPr>
          <w:rFonts w:hint="eastAsia"/>
          <w:b/>
          <w:bCs/>
          <w:lang w:val="en-US" w:eastAsia="zh-CN"/>
        </w:rPr>
        <w:t>加大健康教育宣传力度。</w:t>
      </w:r>
      <w:r>
        <w:rPr>
          <w:rFonts w:hint="eastAsia"/>
          <w:lang w:val="en-US" w:eastAsia="zh-CN"/>
        </w:rPr>
        <w:t>采取视频、微信、宣传栏等多种形式宣传健康素养基本知识与技能，以《中国公民健康素养66条》为主要内容，以我区居民疾病谱变化和健康素养水平调查结果</w:t>
      </w:r>
      <w:r>
        <w:rPr>
          <w:rFonts w:hint="eastAsia"/>
          <w:lang w:val="en-US" w:eastAsia="zh-CN"/>
        </w:rPr>
        <w:t>为依据，实现健康教育工作重点从传染病转向慢性非传染病、从城市转向农村的转移，从而改变居民不良的卫生习惯，养成健康文明的生活方式。持续贯彻国家教委、卫生部联合颁布的《学校卫生工作条例》和《学校健康教育评价方案》，开展学生生理和心理健康教育工作，举办健康教育讲座，推动学校健康教育各项工作落实落地。</w:t>
      </w:r>
    </w:p>
    <w:p>
      <w:pPr>
        <w:pStyle w:val="4"/>
        <w:bidi w:val="0"/>
        <w:ind w:firstLine="643" w:firstLineChars="200"/>
      </w:pPr>
      <w:r>
        <w:rPr>
          <w:rFonts w:hint="eastAsia"/>
          <w:lang w:eastAsia="zh-CN"/>
        </w:rPr>
        <w:t>二、</w:t>
      </w:r>
      <w:r>
        <w:rPr>
          <w:rFonts w:hint="eastAsia"/>
        </w:rPr>
        <w:t>强化重大疾病预防控制</w:t>
      </w:r>
    </w:p>
    <w:p>
      <w:pPr>
        <w:bidi w:val="0"/>
        <w:ind w:firstLine="643" w:firstLineChars="200"/>
        <w:rPr>
          <w:rFonts w:hint="eastAsia"/>
        </w:rPr>
      </w:pPr>
      <w:r>
        <w:rPr>
          <w:rFonts w:hint="eastAsia"/>
          <w:b/>
          <w:bCs/>
        </w:rPr>
        <w:t>加强重大疾病防治。</w:t>
      </w:r>
      <w:r>
        <w:rPr>
          <w:rFonts w:hint="eastAsia"/>
        </w:rPr>
        <w:t>依托包头市蒙中医院分院、</w:t>
      </w:r>
      <w:r>
        <w:rPr>
          <w:rFonts w:hint="eastAsia"/>
          <w:lang w:eastAsia="zh-CN"/>
        </w:rPr>
        <w:t>康百家医院、</w:t>
      </w:r>
      <w:r>
        <w:rPr>
          <w:rFonts w:hint="eastAsia"/>
        </w:rPr>
        <w:t>康宁心理康复医院，进一步明确其在急危重症救治、疑难复杂病例会诊、科研创新、技术攻关、疾病流行监测和防控策略、人才培养、质量控制、培训带教等方面责任，加强完善专科联盟，健全重大疾病防治体系，完善教卫融合、医卫结合、医养融合、体医结合工作机制，推动医防融合全面发展。</w:t>
      </w:r>
    </w:p>
    <w:p>
      <w:pPr>
        <w:bidi w:val="0"/>
        <w:ind w:firstLine="643" w:firstLineChars="200"/>
      </w:pPr>
      <w:r>
        <w:rPr>
          <w:rFonts w:hint="eastAsia"/>
          <w:b/>
          <w:bCs/>
          <w:lang w:val="en-US" w:eastAsia="zh-CN"/>
        </w:rPr>
        <w:t>积极推进疾控中心实验室建设项目。</w:t>
      </w:r>
      <w:r>
        <w:rPr>
          <w:rFonts w:hint="eastAsia"/>
          <w:lang w:val="en-US" w:eastAsia="zh-CN"/>
        </w:rPr>
        <w:t>“十四五”期间，按照新时代要求，高标准建设高新区疾病预防控制中心实验室，实验室</w:t>
      </w:r>
      <w:r>
        <w:rPr>
          <w:rFonts w:hint="eastAsia"/>
          <w:lang w:eastAsia="zh-CN"/>
        </w:rPr>
        <w:t>开展</w:t>
      </w:r>
      <w:r>
        <w:t>核酸检测</w:t>
      </w:r>
      <w:r>
        <w:rPr>
          <w:rFonts w:hint="eastAsia"/>
          <w:lang w:eastAsia="zh-CN"/>
        </w:rPr>
        <w:t>，艾滋病、布病检测，饮用水水质检测等工作，该项目的建设是</w:t>
      </w:r>
      <w:r>
        <w:rPr>
          <w:rFonts w:hint="eastAsia"/>
        </w:rPr>
        <w:t>落实</w:t>
      </w:r>
      <w:r>
        <w:rPr>
          <w:rFonts w:hint="eastAsia"/>
          <w:lang w:eastAsia="zh-CN"/>
        </w:rPr>
        <w:t>“</w:t>
      </w:r>
      <w:r>
        <w:rPr>
          <w:rFonts w:hint="eastAsia"/>
        </w:rPr>
        <w:t>完善重大疫情防控体制机制，健全国家公共卫生应急管理体系</w:t>
      </w:r>
      <w:r>
        <w:rPr>
          <w:rFonts w:hint="eastAsia"/>
          <w:lang w:eastAsia="zh-CN"/>
        </w:rPr>
        <w:t>”</w:t>
      </w:r>
      <w:r>
        <w:rPr>
          <w:rFonts w:hint="eastAsia"/>
        </w:rPr>
        <w:t>要求的具体举措。</w:t>
      </w:r>
      <w:r>
        <w:rPr>
          <w:rFonts w:hint="eastAsia" w:ascii="Times New Roman" w:hAnsi="Times New Roman"/>
          <w:lang w:val="en-US" w:eastAsia="zh-CN"/>
        </w:rPr>
        <w:t>建立健全公共卫生应急体系，强化</w:t>
      </w:r>
      <w:r>
        <w:rPr>
          <w:rFonts w:hint="eastAsia"/>
          <w:lang w:val="en-US" w:eastAsia="zh-CN"/>
        </w:rPr>
        <w:t>疾病预防控制体系在监测预警、风险评估、流行病学调查、检验检测、应急处理等方面的职能。</w:t>
      </w:r>
      <w:r>
        <w:rPr>
          <w:rFonts w:hint="eastAsia" w:ascii="Times New Roman" w:hAnsi="Times New Roman"/>
          <w:lang w:val="en-US" w:eastAsia="zh-CN"/>
        </w:rPr>
        <w:t>探索建立慢性病防控体系，不断完善健康危害因素监测与卫生监督技</w:t>
      </w:r>
      <w:r>
        <w:rPr>
          <w:rFonts w:hint="eastAsia"/>
          <w:lang w:val="en-US" w:eastAsia="zh-CN"/>
        </w:rPr>
        <w:t>术体系，满足人民群众不断增长的健康需求。</w:t>
      </w:r>
    </w:p>
    <w:p>
      <w:pPr>
        <w:ind w:firstLine="643" w:firstLineChars="200"/>
        <w:jc w:val="left"/>
        <w:rPr>
          <w:rFonts w:hint="eastAsia" w:eastAsia="仿宋"/>
          <w:lang w:val="en-US" w:eastAsia="zh-CN"/>
        </w:rPr>
      </w:pPr>
      <w:r>
        <w:rPr>
          <w:rFonts w:hint="eastAsia"/>
          <w:b/>
          <w:bCs/>
        </w:rPr>
        <w:t>改革疾病预防控制模式。</w:t>
      </w:r>
      <w:r>
        <w:t>加大公共财政投入，加强公共卫生</w:t>
      </w:r>
      <w:r>
        <w:rPr>
          <w:rFonts w:hint="eastAsia"/>
          <w:lang w:eastAsia="zh-CN"/>
        </w:rPr>
        <w:t>体系</w:t>
      </w:r>
      <w:r>
        <w:t>建设，健全完善卫生应急管理体系，深化疾病预防控制体系改革。</w:t>
      </w:r>
      <w:r>
        <w:rPr>
          <w:rFonts w:hint="eastAsia"/>
          <w:lang w:eastAsia="zh-CN"/>
        </w:rPr>
        <w:t>全力</w:t>
      </w:r>
      <w:r>
        <w:rPr>
          <w:rFonts w:hint="eastAsia"/>
        </w:rPr>
        <w:t>推行疾病预防控制模式改革，在区级医院内部疾病预防控制科，共同开展区域内流行病学调查、人群疾病监测和健康风险评估、健康教育、传染病监测预警、卫生监督与突发公共卫生事件处置等。完善应对重大传染病疫情的应急调度机制，健全储备医院、大型公共设施紧急转换为医疗卫生设施的应急预案。落实以属地化管理为主的公共卫生风险排查、报告、处置责任，健全社区、</w:t>
      </w:r>
      <w:r>
        <w:rPr>
          <w:rFonts w:hint="eastAsia"/>
          <w:lang w:eastAsia="zh-CN"/>
        </w:rPr>
        <w:t>三级二级医疗</w:t>
      </w:r>
      <w:r>
        <w:rPr>
          <w:rFonts w:hint="eastAsia"/>
        </w:rPr>
        <w:t>机构和社区警务室“三位一体”应</w:t>
      </w:r>
      <w:r>
        <w:rPr>
          <w:rFonts w:hint="eastAsia" w:ascii="Times New Roman" w:hAnsi="Times New Roman"/>
        </w:rPr>
        <w:t>对突发公共卫生事件联防联控机制。</w:t>
      </w:r>
    </w:p>
    <w:p>
      <w:pPr>
        <w:bidi w:val="0"/>
        <w:ind w:firstLine="643" w:firstLineChars="200"/>
      </w:pPr>
      <w:r>
        <w:rPr>
          <w:rFonts w:hint="eastAsia"/>
          <w:b/>
          <w:bCs/>
        </w:rPr>
        <w:t>加强重大传染病防治。</w:t>
      </w:r>
      <w:r>
        <w:rPr>
          <w:rFonts w:hint="eastAsia"/>
        </w:rPr>
        <w:t>加强传染病监测预警、预防控制能力建设，法定传染病报告率达到100%，及时做好疫情调查处置。加强艾滋病检测、干预和随访，最大限度主动发现感染者和病人，为所有符合条件且愿意接受治疗的感染者和病人提供抗病毒治疗，将疫情控制在低流行水平。推动终结结核病行动，建立结核病精准防治体系，推行以病原学阳性为主的病人发现模式，强化耐药结核病的筛查，探索“互联网信息管理+互联网诊疗平台+社区健康服务中心</w:t>
      </w:r>
      <w:r>
        <w:rPr>
          <w:rFonts w:hint="eastAsia"/>
          <w:lang w:eastAsia="zh-CN"/>
        </w:rPr>
        <w:t>”</w:t>
      </w:r>
      <w:r>
        <w:rPr>
          <w:rFonts w:hint="eastAsia"/>
        </w:rPr>
        <w:t>的新型结核病管理模式。有效应对霍乱、流感、手足口病、麻疹、新冠肺炎等重点传染病疫情。实施以传染源控制为主的狂犬病、布病、禽流感等人畜共患病综合治理策略。加强已控制严重传染病防控能力储备。</w:t>
      </w:r>
    </w:p>
    <w:p>
      <w:pPr>
        <w:pStyle w:val="4"/>
        <w:ind w:firstLine="643" w:firstLineChars="200"/>
        <w:rPr>
          <w:color w:val="auto"/>
        </w:rPr>
      </w:pPr>
      <w:r>
        <w:rPr>
          <w:rFonts w:hint="eastAsia"/>
          <w:color w:val="auto"/>
          <w:lang w:eastAsia="zh-CN"/>
        </w:rPr>
        <w:t>三、</w:t>
      </w:r>
      <w:r>
        <w:rPr>
          <w:rFonts w:hint="eastAsia"/>
          <w:color w:val="auto"/>
        </w:rPr>
        <w:t>提升重点人群健康服务水平</w:t>
      </w:r>
    </w:p>
    <w:p>
      <w:pPr>
        <w:bidi w:val="0"/>
        <w:ind w:firstLine="643" w:firstLineChars="200"/>
        <w:rPr>
          <w:rFonts w:hint="eastAsia"/>
          <w:lang w:eastAsia="zh-CN"/>
        </w:rPr>
      </w:pPr>
      <w:r>
        <w:rPr>
          <w:rFonts w:hint="eastAsia"/>
          <w:b/>
          <w:bCs/>
        </w:rPr>
        <w:t>落实重点慢性病综合防控。</w:t>
      </w:r>
      <w:r>
        <w:rPr>
          <w:rFonts w:hint="eastAsia"/>
          <w:lang w:eastAsia="zh-CN"/>
        </w:rPr>
        <w:t>制定</w:t>
      </w:r>
      <w:r>
        <w:rPr>
          <w:rFonts w:hint="eastAsia"/>
        </w:rPr>
        <w:t>慢性病综合防控</w:t>
      </w:r>
      <w:r>
        <w:rPr>
          <w:rFonts w:hint="eastAsia"/>
          <w:lang w:eastAsia="zh-CN"/>
        </w:rPr>
        <w:t>行动方案</w:t>
      </w:r>
      <w:r>
        <w:rPr>
          <w:rFonts w:hint="eastAsia"/>
        </w:rPr>
        <w:t>，完善“防、治、管”一体化慢性病综合防治模式。逐步优化以</w:t>
      </w:r>
      <w:r>
        <w:rPr>
          <w:rFonts w:hint="eastAsia"/>
          <w:lang w:eastAsia="zh-CN"/>
        </w:rPr>
        <w:t>蒙中医院</w:t>
      </w:r>
      <w:r>
        <w:rPr>
          <w:rFonts w:hint="eastAsia"/>
        </w:rPr>
        <w:t>为慢病防控据点的防控策略，推动各部门主动将健康融入</w:t>
      </w:r>
      <w:r>
        <w:rPr>
          <w:rFonts w:hint="eastAsia"/>
          <w:lang w:eastAsia="zh-CN"/>
        </w:rPr>
        <w:t>所有政</w:t>
      </w:r>
      <w:r>
        <w:rPr>
          <w:rFonts w:hint="eastAsia"/>
        </w:rPr>
        <w:t>策，打造多部门合作推进重点慢性病及高危人群管理的创新模式。建立家庭医生为主、专科医生为选择的线上慢病管理问诊团队</w:t>
      </w:r>
      <w:r>
        <w:rPr>
          <w:rFonts w:hint="eastAsia"/>
          <w:lang w:eastAsia="zh-CN"/>
        </w:rPr>
        <w:t>，</w:t>
      </w:r>
      <w:r>
        <w:rPr>
          <w:rFonts w:hint="eastAsia"/>
        </w:rPr>
        <w:t>完善慢病管理病患的线上和线下转诊机制。全面实施35岁以上人群首诊测血压和血糖，覆盖面达到100%。建立健康云平台全面开展血压血糖升高、血脂异常、超重肥胖、肺功能不全等慢性病高危人群的患病风险评估和干预指导，干预有效率达50%以上。健全死因监测、肿瘤登记报告和慢性病与营养监测制度。</w:t>
      </w:r>
      <w:r>
        <w:rPr>
          <w:rFonts w:hint="eastAsia"/>
          <w:lang w:eastAsia="zh-CN"/>
        </w:rPr>
        <w:t>到</w:t>
      </w:r>
      <w:r>
        <w:rPr>
          <w:rFonts w:hint="eastAsia"/>
          <w:lang w:val="en-US" w:eastAsia="zh-CN"/>
        </w:rPr>
        <w:t>2025年，</w:t>
      </w:r>
      <w:r>
        <w:rPr>
          <w:rFonts w:hint="eastAsia"/>
          <w:lang w:eastAsia="zh-CN"/>
        </w:rPr>
        <w:t>高血压患者、</w:t>
      </w:r>
      <w:r>
        <w:rPr>
          <w:rFonts w:hint="eastAsia"/>
        </w:rPr>
        <w:t>2型糖尿病患者管理人数稳步提高，规范管理达到</w:t>
      </w:r>
      <w:r>
        <w:rPr>
          <w:rFonts w:hint="eastAsia"/>
          <w:lang w:val="en-US" w:eastAsia="zh-CN"/>
        </w:rPr>
        <w:t>80</w:t>
      </w:r>
      <w:r>
        <w:rPr>
          <w:rFonts w:hint="eastAsia"/>
        </w:rPr>
        <w:t>%以上</w:t>
      </w:r>
      <w:r>
        <w:rPr>
          <w:rFonts w:hint="eastAsia"/>
          <w:lang w:eastAsia="zh-CN"/>
        </w:rPr>
        <w:t>。</w:t>
      </w:r>
    </w:p>
    <w:p>
      <w:pPr>
        <w:bidi w:val="0"/>
        <w:ind w:firstLine="643" w:firstLineChars="200"/>
        <w:rPr>
          <w:rFonts w:hint="default" w:eastAsia="仿宋_GB2312"/>
          <w:color w:val="auto"/>
          <w:lang w:val="en-US" w:eastAsia="zh-CN"/>
        </w:rPr>
      </w:pPr>
      <w:r>
        <w:rPr>
          <w:rFonts w:hint="default"/>
          <w:b/>
          <w:bCs/>
          <w:lang w:val="en-US" w:eastAsia="zh-CN"/>
        </w:rPr>
        <w:t>加强妇幼和婴幼儿照护服务。</w:t>
      </w:r>
      <w:r>
        <w:rPr>
          <w:rFonts w:hint="default"/>
          <w:lang w:val="en-US" w:eastAsia="zh-CN"/>
        </w:rPr>
        <w:t>深入落实母婴安全行动计划，实施增补叶酸预防神经管缺陷等项目，降低出生缺陷发生率。协调做好0-6岁儿童眼保健、视力检查和基线调查。</w:t>
      </w:r>
      <w:r>
        <w:t>为满足3岁以下婴幼儿家庭对科学育儿指导的需求，</w:t>
      </w:r>
      <w:r>
        <w:rPr>
          <w:rFonts w:hint="eastAsia"/>
          <w:lang w:eastAsia="zh-CN"/>
        </w:rPr>
        <w:t>高新区</w:t>
      </w:r>
      <w:r>
        <w:t>按照</w:t>
      </w:r>
      <w:r>
        <w:rPr>
          <w:rFonts w:hint="eastAsia"/>
          <w:lang w:eastAsia="zh-CN"/>
        </w:rPr>
        <w:t>“</w:t>
      </w:r>
      <w:r>
        <w:t>政府引导、家庭为主、多方参与</w:t>
      </w:r>
      <w:r>
        <w:rPr>
          <w:rFonts w:hint="eastAsia"/>
          <w:lang w:eastAsia="zh-CN"/>
        </w:rPr>
        <w:t>”</w:t>
      </w:r>
      <w:r>
        <w:t>的总体思路，坚持以普惠普及为目标，</w:t>
      </w:r>
      <w:r>
        <w:rPr>
          <w:rFonts w:hint="default"/>
          <w:lang w:val="en-US" w:eastAsia="zh-CN"/>
        </w:rPr>
        <w:t>启动</w:t>
      </w:r>
      <w:r>
        <w:rPr>
          <w:rFonts w:hint="eastAsia"/>
          <w:lang w:val="en-US" w:eastAsia="zh-CN"/>
        </w:rPr>
        <w:t>高新区0-</w:t>
      </w:r>
      <w:r>
        <w:rPr>
          <w:rFonts w:hint="default"/>
          <w:lang w:val="en-US" w:eastAsia="zh-CN"/>
        </w:rPr>
        <w:t>3岁婴幼儿照护服务试点工作</w:t>
      </w:r>
      <w:r>
        <w:t>着力推进</w:t>
      </w:r>
      <w:r>
        <w:rPr>
          <w:rFonts w:hint="eastAsia"/>
          <w:lang w:eastAsia="zh-CN"/>
        </w:rPr>
        <w:t>高新</w:t>
      </w:r>
      <w:r>
        <w:t>区托幼一体化和托育园的建设</w:t>
      </w:r>
      <w:r>
        <w:rPr>
          <w:rFonts w:hint="eastAsia"/>
          <w:lang w:val="en-US" w:eastAsia="zh-CN"/>
        </w:rPr>
        <w:t>。</w:t>
      </w:r>
      <w:r>
        <w:rPr>
          <w:rFonts w:hint="eastAsia"/>
          <w:color w:val="auto"/>
          <w:lang w:val="en-US" w:eastAsia="zh-CN"/>
        </w:rPr>
        <w:t>到2025年，每千人口拥有3岁以下托位数达到1.35个。</w:t>
      </w:r>
    </w:p>
    <w:p>
      <w:pPr>
        <w:bidi w:val="0"/>
        <w:ind w:firstLine="643" w:firstLineChars="200"/>
        <w:rPr>
          <w:rFonts w:hint="eastAsia"/>
          <w:lang w:eastAsia="zh-CN"/>
        </w:rPr>
      </w:pPr>
      <w:r>
        <w:rPr>
          <w:rFonts w:hint="default"/>
          <w:b/>
          <w:bCs/>
          <w:lang w:val="en-US" w:eastAsia="zh-CN"/>
        </w:rPr>
        <w:t>加强计划生育家庭关怀扶助工作。</w:t>
      </w:r>
      <w:r>
        <w:rPr>
          <w:rFonts w:hint="default"/>
          <w:lang w:val="en-US" w:eastAsia="zh-CN"/>
        </w:rPr>
        <w:t>做好新增计生特殊家庭资格确认，落实计生特殊家庭</w:t>
      </w:r>
      <w:r>
        <w:rPr>
          <w:rFonts w:hint="eastAsia"/>
          <w:lang w:val="en-US" w:eastAsia="zh-CN"/>
        </w:rPr>
        <w:t>“</w:t>
      </w:r>
      <w:r>
        <w:rPr>
          <w:rFonts w:hint="default"/>
          <w:lang w:val="en-US" w:eastAsia="zh-CN"/>
        </w:rPr>
        <w:t>医养扶一体化</w:t>
      </w:r>
      <w:r>
        <w:rPr>
          <w:rFonts w:hint="eastAsia"/>
          <w:lang w:val="en-US" w:eastAsia="zh-CN"/>
        </w:rPr>
        <w:t>”</w:t>
      </w:r>
      <w:r>
        <w:rPr>
          <w:rFonts w:hint="default"/>
          <w:lang w:val="en-US" w:eastAsia="zh-CN"/>
        </w:rPr>
        <w:t>服务保障措施，及时足额发</w:t>
      </w:r>
      <w:r>
        <w:rPr>
          <w:rFonts w:hint="default" w:ascii="Times New Roman" w:hAnsi="Times New Roman"/>
          <w:lang w:val="en-US" w:eastAsia="zh-CN"/>
        </w:rPr>
        <w:t>放</w:t>
      </w:r>
      <w:r>
        <w:rPr>
          <w:rFonts w:hint="eastAsia" w:ascii="Times New Roman" w:hAnsi="Times New Roman"/>
          <w:lang w:val="en-US" w:eastAsia="zh-CN"/>
        </w:rPr>
        <w:t>农村计划生育家庭奖励扶助金、计划生育家庭特别扶助金、独生子女父母奖励费、计划生育失独、</w:t>
      </w:r>
      <w:r>
        <w:rPr>
          <w:rFonts w:hint="default" w:ascii="Times New Roman" w:hAnsi="Times New Roman"/>
          <w:lang w:val="en-US" w:eastAsia="zh-CN"/>
        </w:rPr>
        <w:t>养老补贴等各项扶助金。联合民政部门构建</w:t>
      </w:r>
      <w:r>
        <w:rPr>
          <w:rFonts w:hint="default"/>
          <w:lang w:val="en-US" w:eastAsia="zh-CN"/>
        </w:rPr>
        <w:t>失独老人的社会支持网络。推进生育关怀行动，使青少年、计生家庭、贫困女孩、贫困母亲受益。推进</w:t>
      </w:r>
      <w:r>
        <w:rPr>
          <w:rFonts w:hint="eastAsia"/>
          <w:lang w:val="en-US" w:eastAsia="zh-CN"/>
        </w:rPr>
        <w:t>高新区</w:t>
      </w:r>
      <w:r>
        <w:rPr>
          <w:rFonts w:hint="default"/>
          <w:lang w:val="en-US" w:eastAsia="zh-CN"/>
        </w:rPr>
        <w:t>计生协改革，确保计生协有人负责、有人干事、有能力干事。</w:t>
      </w:r>
    </w:p>
    <w:p>
      <w:pPr>
        <w:pStyle w:val="4"/>
        <w:ind w:firstLine="643" w:firstLineChars="200"/>
        <w:rPr>
          <w:color w:val="auto"/>
        </w:rPr>
      </w:pPr>
      <w:r>
        <w:rPr>
          <w:rFonts w:hint="eastAsia"/>
          <w:color w:val="auto"/>
          <w:lang w:eastAsia="zh-CN"/>
        </w:rPr>
        <w:t>四、</w:t>
      </w:r>
      <w:r>
        <w:rPr>
          <w:rFonts w:hint="eastAsia"/>
          <w:color w:val="auto"/>
        </w:rPr>
        <w:t>巩固爱国卫生工作成果</w:t>
      </w:r>
    </w:p>
    <w:p>
      <w:pPr>
        <w:bidi w:val="0"/>
        <w:ind w:firstLine="643" w:firstLineChars="200"/>
      </w:pPr>
      <w:r>
        <w:rPr>
          <w:rFonts w:hint="eastAsia"/>
          <w:b/>
          <w:bCs/>
        </w:rPr>
        <w:t>加强新时期爱国卫生工作。</w:t>
      </w:r>
      <w:r>
        <w:rPr>
          <w:rFonts w:hint="eastAsia"/>
        </w:rPr>
        <w:t>从人居环境改善、饮食习惯、社会心理健康、公共卫生设施等多个方面开展工作，特别是要坚决杜绝食用野生动物的陋习，提倡文明健康、绿色环保的生活方式。</w:t>
      </w:r>
      <w:r>
        <w:rPr>
          <w:rFonts w:hint="eastAsia"/>
          <w:lang w:eastAsia="zh-CN"/>
        </w:rPr>
        <w:t>加大宣传力度</w:t>
      </w:r>
      <w:r>
        <w:rPr>
          <w:rFonts w:hint="eastAsia"/>
        </w:rPr>
        <w:t>，广泛发动市民参与群众性爱国卫生运动，协调爱卫会各成员单位严格履责协同推进，深入开展“爱国卫生月”，</w:t>
      </w:r>
      <w:r>
        <w:rPr>
          <w:rFonts w:hint="eastAsia"/>
          <w:lang w:eastAsia="zh-CN"/>
        </w:rPr>
        <w:t>及</w:t>
      </w:r>
      <w:r>
        <w:rPr>
          <w:rFonts w:hint="eastAsia"/>
        </w:rPr>
        <w:t>冬春季、夏秋季爱国卫生专项行动。</w:t>
      </w:r>
    </w:p>
    <w:p>
      <w:pPr>
        <w:bidi w:val="0"/>
        <w:ind w:firstLine="643" w:firstLineChars="200"/>
      </w:pPr>
      <w:r>
        <w:rPr>
          <w:rFonts w:hint="eastAsia"/>
          <w:b/>
          <w:bCs/>
        </w:rPr>
        <w:t>巩固卫生创建成果。</w:t>
      </w:r>
      <w:r>
        <w:rPr>
          <w:rFonts w:hint="eastAsia"/>
        </w:rPr>
        <w:t>将“国家卫生城市”与“全国文明城市”创建相结合，作为促进经济社会和谐发展、提高人民群众生活质量的重要举措，筑牢卫生创建基础，助力</w:t>
      </w:r>
      <w:r>
        <w:rPr>
          <w:rFonts w:hint="eastAsia"/>
          <w:lang w:eastAsia="zh-CN"/>
        </w:rPr>
        <w:t>包头</w:t>
      </w:r>
      <w:r>
        <w:rPr>
          <w:rFonts w:hint="eastAsia"/>
        </w:rPr>
        <w:t>市以优异成绩通过</w:t>
      </w:r>
      <w:r>
        <w:t>2021年和202</w:t>
      </w:r>
      <w:r>
        <w:rPr>
          <w:rFonts w:hint="eastAsia"/>
          <w:lang w:val="en-US" w:eastAsia="zh-CN"/>
        </w:rPr>
        <w:t>5</w:t>
      </w:r>
      <w:r>
        <w:t>年</w:t>
      </w:r>
      <w:r>
        <w:rPr>
          <w:rFonts w:hint="eastAsia"/>
          <w:lang w:eastAsia="zh-CN"/>
        </w:rPr>
        <w:t>“</w:t>
      </w:r>
      <w:r>
        <w:t>国家卫生城市</w:t>
      </w:r>
      <w:r>
        <w:rPr>
          <w:rFonts w:hint="eastAsia"/>
          <w:lang w:eastAsia="zh-CN"/>
        </w:rPr>
        <w:t>”</w:t>
      </w:r>
      <w:r>
        <w:t>复审。</w:t>
      </w:r>
      <w:r>
        <w:rPr>
          <w:rFonts w:hint="eastAsia"/>
        </w:rPr>
        <w:t>建立健全城市管理长效机制，巩固创建成果，大力开展卫生创建、环境卫生综合整治、社会卫生宣传、病媒生物防制、健康城市建设等重点工作，城市环境面貌日新月异，城市建设和管理水平不断提升。</w:t>
      </w:r>
      <w:r>
        <w:t>以健康促进区、健康社区建设为重要抓手，把健康融入城区规划、建设、治理的全过程，持续推进健康城市建设。</w:t>
      </w:r>
    </w:p>
    <w:p>
      <w:pPr>
        <w:bidi w:val="0"/>
        <w:ind w:firstLine="643" w:firstLineChars="200"/>
        <w:rPr>
          <w:rFonts w:hint="eastAsia"/>
          <w:lang w:val="en-US" w:eastAsia="zh-CN"/>
        </w:rPr>
      </w:pPr>
      <w:r>
        <w:rPr>
          <w:rFonts w:hint="eastAsia"/>
          <w:b/>
          <w:bCs/>
        </w:rPr>
        <w:t>提升病媒生物防制效能。</w:t>
      </w:r>
      <w:r>
        <w:rPr>
          <w:rFonts w:hint="eastAsia"/>
        </w:rPr>
        <w:t>落实以环境卫生治理、清除蚊蝇鼠蟑等孳生地为主的综合性病媒生物防制措施，强化单位与个人主体责任，完善防制设施，指导开展消杀，将病媒生物密度控制在国家规定的标准范围内。落实对病媒防制有偿服务机构的“放管服”</w:t>
      </w:r>
      <w:r>
        <w:rPr>
          <w:rFonts w:hint="eastAsia"/>
          <w:lang w:eastAsia="zh-CN"/>
        </w:rPr>
        <w:t>工作</w:t>
      </w:r>
      <w:r>
        <w:rPr>
          <w:rFonts w:hint="eastAsia"/>
        </w:rPr>
        <w:t>，</w:t>
      </w:r>
      <w:r>
        <w:rPr>
          <w:rFonts w:hint="eastAsia"/>
          <w:lang w:eastAsia="zh-CN"/>
        </w:rPr>
        <w:t>强化</w:t>
      </w:r>
      <w:r>
        <w:rPr>
          <w:rFonts w:hint="eastAsia"/>
        </w:rPr>
        <w:t>病媒防制有偿服务机构的事中事后监管</w:t>
      </w:r>
      <w:r>
        <w:rPr>
          <w:rFonts w:hint="eastAsia"/>
          <w:lang w:eastAsia="zh-CN"/>
        </w:rPr>
        <w:t>。</w:t>
      </w:r>
    </w:p>
    <w:p>
      <w:pPr>
        <w:pStyle w:val="3"/>
        <w:bidi w:val="0"/>
        <w:jc w:val="center"/>
        <w:rPr>
          <w:rFonts w:hint="eastAsia"/>
        </w:rPr>
      </w:pPr>
      <w:bookmarkStart w:id="27" w:name="_Toc127"/>
      <w:r>
        <w:rPr>
          <w:rFonts w:hint="eastAsia"/>
          <w:lang w:eastAsia="zh-CN"/>
        </w:rPr>
        <w:t>第二节</w:t>
      </w:r>
      <w:r>
        <w:rPr>
          <w:rFonts w:hint="eastAsia"/>
          <w:lang w:val="en-US" w:eastAsia="zh-CN"/>
        </w:rPr>
        <w:t xml:space="preserve"> </w:t>
      </w:r>
      <w:r>
        <w:rPr>
          <w:rFonts w:hint="eastAsia"/>
        </w:rPr>
        <w:t>全面</w:t>
      </w:r>
      <w:r>
        <w:rPr>
          <w:rFonts w:hint="eastAsia"/>
          <w:lang w:eastAsia="zh-CN"/>
        </w:rPr>
        <w:t>提升</w:t>
      </w:r>
      <w:r>
        <w:rPr>
          <w:rFonts w:hint="eastAsia"/>
        </w:rPr>
        <w:t>医疗服务</w:t>
      </w:r>
      <w:r>
        <w:rPr>
          <w:rFonts w:hint="eastAsia"/>
          <w:lang w:eastAsia="zh-CN"/>
        </w:rPr>
        <w:t>能力</w:t>
      </w:r>
      <w:bookmarkEnd w:id="27"/>
    </w:p>
    <w:p>
      <w:pPr>
        <w:pStyle w:val="4"/>
        <w:bidi w:val="0"/>
        <w:ind w:firstLine="643" w:firstLineChars="200"/>
        <w:rPr>
          <w:rFonts w:hint="eastAsia"/>
        </w:rPr>
      </w:pPr>
      <w:r>
        <w:rPr>
          <w:rFonts w:hint="eastAsia"/>
          <w:lang w:eastAsia="zh-CN"/>
        </w:rPr>
        <w:t>一、</w:t>
      </w:r>
      <w:r>
        <w:rPr>
          <w:rFonts w:hint="eastAsia"/>
        </w:rPr>
        <w:t>强化资源配置规划</w:t>
      </w:r>
    </w:p>
    <w:p>
      <w:pPr>
        <w:bidi w:val="0"/>
        <w:ind w:firstLine="640" w:firstLineChars="200"/>
        <w:rPr>
          <w:rFonts w:hint="eastAsia"/>
        </w:rPr>
      </w:pPr>
      <w:r>
        <w:rPr>
          <w:rFonts w:hint="eastAsia"/>
        </w:rPr>
        <w:t>统筹规划</w:t>
      </w:r>
      <w:r>
        <w:rPr>
          <w:rFonts w:hint="eastAsia"/>
          <w:lang w:eastAsia="zh-CN"/>
        </w:rPr>
        <w:t>高新区</w:t>
      </w:r>
      <w:r>
        <w:rPr>
          <w:rFonts w:hint="eastAsia"/>
        </w:rPr>
        <w:t>医疗资源</w:t>
      </w:r>
      <w:r>
        <w:rPr>
          <w:rFonts w:hint="eastAsia"/>
          <w:lang w:eastAsia="zh-CN"/>
        </w:rPr>
        <w:t>，</w:t>
      </w:r>
      <w:r>
        <w:rPr>
          <w:rFonts w:hint="eastAsia"/>
        </w:rPr>
        <w:t>明确各级各类医疗机构功能定位</w:t>
      </w:r>
      <w:r>
        <w:rPr>
          <w:rFonts w:hint="eastAsia"/>
          <w:lang w:eastAsia="zh-CN"/>
        </w:rPr>
        <w:t>，</w:t>
      </w:r>
      <w:r>
        <w:rPr>
          <w:rFonts w:hint="eastAsia"/>
        </w:rPr>
        <w:t>优化医疗资源布局与结构。鼓励</w:t>
      </w:r>
      <w:r>
        <w:rPr>
          <w:rFonts w:hint="eastAsia"/>
          <w:lang w:eastAsia="zh-CN"/>
        </w:rPr>
        <w:t>蒙中医院</w:t>
      </w:r>
      <w:r>
        <w:rPr>
          <w:rFonts w:hint="eastAsia"/>
        </w:rPr>
        <w:t>通过合作、托管、重组等多种方式</w:t>
      </w:r>
      <w:r>
        <w:rPr>
          <w:rFonts w:hint="eastAsia"/>
          <w:lang w:eastAsia="zh-CN"/>
        </w:rPr>
        <w:t>，</w:t>
      </w:r>
      <w:r>
        <w:rPr>
          <w:rFonts w:hint="eastAsia"/>
        </w:rPr>
        <w:t>促进医疗资源合理配置。积极探索建立科学有效的医联体和远程医疗体系</w:t>
      </w:r>
      <w:r>
        <w:rPr>
          <w:rFonts w:hint="eastAsia"/>
          <w:lang w:eastAsia="zh-CN"/>
        </w:rPr>
        <w:t>，</w:t>
      </w:r>
      <w:r>
        <w:rPr>
          <w:rFonts w:hint="eastAsia"/>
        </w:rPr>
        <w:t>促进优质医疗资源纵向流动。推进和规范医师多点执业工作。积极探索整合和利用现有资源</w:t>
      </w:r>
      <w:r>
        <w:rPr>
          <w:rFonts w:hint="eastAsia"/>
          <w:lang w:eastAsia="zh-CN"/>
        </w:rPr>
        <w:t>，</w:t>
      </w:r>
      <w:r>
        <w:rPr>
          <w:rFonts w:hint="eastAsia"/>
        </w:rPr>
        <w:t>设置专门的医学影像、病理学诊断和医学检验机构</w:t>
      </w:r>
      <w:r>
        <w:rPr>
          <w:rFonts w:hint="eastAsia"/>
          <w:lang w:eastAsia="zh-CN"/>
        </w:rPr>
        <w:t>，</w:t>
      </w:r>
      <w:r>
        <w:rPr>
          <w:rFonts w:hint="eastAsia"/>
        </w:rPr>
        <w:t>促进医疗机构之间大型医用设备共享使用</w:t>
      </w:r>
      <w:r>
        <w:rPr>
          <w:rFonts w:hint="eastAsia"/>
          <w:lang w:eastAsia="zh-CN"/>
        </w:rPr>
        <w:t>，</w:t>
      </w:r>
      <w:r>
        <w:rPr>
          <w:rFonts w:hint="eastAsia"/>
        </w:rPr>
        <w:t>逐步建立大型医用设备共用、共享、共管机制。</w:t>
      </w:r>
    </w:p>
    <w:p>
      <w:pPr>
        <w:pStyle w:val="4"/>
        <w:bidi w:val="0"/>
        <w:ind w:firstLine="643" w:firstLineChars="200"/>
        <w:rPr>
          <w:rFonts w:hint="eastAsia"/>
        </w:rPr>
      </w:pPr>
      <w:r>
        <w:rPr>
          <w:rFonts w:hint="eastAsia"/>
          <w:lang w:eastAsia="zh-CN"/>
        </w:rPr>
        <w:t>二、</w:t>
      </w:r>
      <w:r>
        <w:rPr>
          <w:rFonts w:hint="eastAsia"/>
        </w:rPr>
        <w:t>优化城市医疗资源结构布局</w:t>
      </w:r>
    </w:p>
    <w:p>
      <w:pPr>
        <w:bidi w:val="0"/>
        <w:ind w:firstLine="640" w:firstLineChars="200"/>
        <w:rPr>
          <w:rFonts w:hint="eastAsia"/>
        </w:rPr>
      </w:pPr>
      <w:r>
        <w:rPr>
          <w:rFonts w:hint="eastAsia"/>
        </w:rPr>
        <w:t>优化</w:t>
      </w:r>
      <w:r>
        <w:rPr>
          <w:rFonts w:hint="eastAsia"/>
          <w:lang w:eastAsia="zh-CN"/>
        </w:rPr>
        <w:t>高新区</w:t>
      </w:r>
      <w:r>
        <w:rPr>
          <w:rFonts w:hint="eastAsia"/>
        </w:rPr>
        <w:t>医院空间布局结构</w:t>
      </w:r>
      <w:r>
        <w:rPr>
          <w:rFonts w:hint="eastAsia"/>
          <w:lang w:eastAsia="zh-CN"/>
        </w:rPr>
        <w:t>，</w:t>
      </w:r>
      <w:r>
        <w:rPr>
          <w:rFonts w:hint="eastAsia"/>
        </w:rPr>
        <w:t>引导医疗资源向建城区、</w:t>
      </w:r>
      <w:r>
        <w:rPr>
          <w:rFonts w:hint="eastAsia"/>
          <w:lang w:eastAsia="zh-CN"/>
        </w:rPr>
        <w:t>滨河</w:t>
      </w:r>
      <w:r>
        <w:rPr>
          <w:rFonts w:hint="eastAsia"/>
        </w:rPr>
        <w:t>区等医疗资源薄弱区域和基层延伸、转移。促进</w:t>
      </w:r>
      <w:r>
        <w:rPr>
          <w:rFonts w:hint="eastAsia"/>
          <w:lang w:eastAsia="zh-CN"/>
        </w:rPr>
        <w:t>高新区</w:t>
      </w:r>
      <w:r>
        <w:rPr>
          <w:rFonts w:hint="eastAsia"/>
        </w:rPr>
        <w:t>医疗资源均衡发展</w:t>
      </w:r>
      <w:r>
        <w:rPr>
          <w:rFonts w:hint="eastAsia"/>
          <w:lang w:eastAsia="zh-CN"/>
        </w:rPr>
        <w:t>，</w:t>
      </w:r>
      <w:r>
        <w:rPr>
          <w:rFonts w:hint="eastAsia"/>
        </w:rPr>
        <w:t>重点加强儿童、妇产、精神、传染病、肿瘤、老年、护理和康复等专科医院建设。</w:t>
      </w:r>
      <w:r>
        <w:rPr>
          <w:rFonts w:hint="eastAsia"/>
          <w:lang w:eastAsia="zh-CN"/>
        </w:rPr>
        <w:t>推动包头稀土高新区建设一家区属公立二级综合医院、区属公立中医专科医院，</w:t>
      </w:r>
      <w:r>
        <w:rPr>
          <w:rFonts w:hint="eastAsia"/>
        </w:rPr>
        <w:t>鼓励</w:t>
      </w:r>
      <w:r>
        <w:rPr>
          <w:rFonts w:hint="eastAsia"/>
          <w:lang w:eastAsia="zh-CN"/>
        </w:rPr>
        <w:t>区内</w:t>
      </w:r>
      <w:r>
        <w:rPr>
          <w:rFonts w:hint="eastAsia"/>
        </w:rPr>
        <w:t>医院</w:t>
      </w:r>
      <w:r>
        <w:rPr>
          <w:rFonts w:hint="eastAsia"/>
          <w:lang w:eastAsia="zh-CN"/>
        </w:rPr>
        <w:t>过剩医疗资源，</w:t>
      </w:r>
      <w:r>
        <w:rPr>
          <w:rFonts w:hint="eastAsia"/>
        </w:rPr>
        <w:t>积极稳妥地转为康复、老年护理等接续性医疗机构、社区卫生服务机构。进一步推进社区卫生服务体系建设</w:t>
      </w:r>
      <w:r>
        <w:rPr>
          <w:rFonts w:hint="eastAsia"/>
          <w:lang w:eastAsia="zh-CN"/>
        </w:rPr>
        <w:t>，</w:t>
      </w:r>
      <w:r>
        <w:rPr>
          <w:rFonts w:hint="eastAsia"/>
        </w:rPr>
        <w:t>实现社区卫生服务机构在设施设备、人才培养等方面与城市医院共建共享。</w:t>
      </w:r>
    </w:p>
    <w:p>
      <w:pPr>
        <w:pStyle w:val="4"/>
        <w:numPr>
          <w:ilvl w:val="0"/>
          <w:numId w:val="3"/>
        </w:numPr>
        <w:bidi w:val="0"/>
        <w:ind w:left="640" w:leftChars="0" w:firstLineChars="0"/>
        <w:rPr>
          <w:rFonts w:hint="eastAsia"/>
          <w:lang w:eastAsia="zh-CN"/>
        </w:rPr>
      </w:pPr>
      <w:r>
        <w:rPr>
          <w:rFonts w:hint="eastAsia"/>
          <w:lang w:eastAsia="zh-CN"/>
        </w:rPr>
        <w:t>推动专业公共卫生机构的标准化建设</w:t>
      </w:r>
    </w:p>
    <w:p>
      <w:pPr>
        <w:bidi w:val="0"/>
        <w:ind w:firstLine="640" w:firstLineChars="200"/>
        <w:rPr>
          <w:rFonts w:hint="eastAsia"/>
          <w:color w:val="auto"/>
          <w:lang w:eastAsia="zh-CN"/>
        </w:rPr>
      </w:pPr>
      <w:r>
        <w:rPr>
          <w:rFonts w:hint="eastAsia"/>
          <w:color w:val="auto"/>
        </w:rPr>
        <w:t>通过规划期内的标准化建设工程，实现辖区内疾病控制、健康教育、妇幼保健、精神卫生、应急救治、采供血、卫生监督等专业公共卫生机构和城乡基层医疗卫生机构和医院中的专业公共卫生部门在机构设置和业务用房、专业设备、专业人员、经费投入等方面的标准化，进一步健全专业公共卫生服务网络，进一步夯实专业公共卫生工作的物质基础。</w:t>
      </w:r>
    </w:p>
    <w:p>
      <w:pPr>
        <w:pStyle w:val="4"/>
        <w:bidi w:val="0"/>
        <w:ind w:firstLine="643" w:firstLineChars="200"/>
        <w:rPr>
          <w:rFonts w:hint="eastAsia"/>
          <w:lang w:eastAsia="zh-CN"/>
        </w:rPr>
      </w:pPr>
      <w:r>
        <w:rPr>
          <w:rFonts w:hint="eastAsia"/>
          <w:lang w:eastAsia="zh-CN"/>
        </w:rPr>
        <w:t>四、继续完善医联体建设</w:t>
      </w:r>
    </w:p>
    <w:p>
      <w:pPr>
        <w:bidi w:val="0"/>
        <w:ind w:firstLine="640" w:firstLineChars="200"/>
        <w:rPr>
          <w:rFonts w:hint="eastAsia"/>
        </w:rPr>
      </w:pPr>
      <w:r>
        <w:t>完善医联体建设，</w:t>
      </w:r>
      <w:r>
        <w:rPr>
          <w:rFonts w:hint="eastAsia"/>
        </w:rPr>
        <w:t>加快</w:t>
      </w:r>
      <w:r>
        <w:rPr>
          <w:rFonts w:hint="eastAsia"/>
          <w:lang w:eastAsia="zh-CN"/>
        </w:rPr>
        <w:t>推进</w:t>
      </w:r>
      <w:r>
        <w:rPr>
          <w:rFonts w:hint="eastAsia"/>
        </w:rPr>
        <w:t>医联体建设的制度设计，完善畅通双向转诊、区域医疗资源共享和整合等机制，形成服务共同体、责任共同体、利益共同体、管理共同体</w:t>
      </w:r>
      <w:r>
        <w:rPr>
          <w:rFonts w:hint="eastAsia"/>
          <w:lang w:eastAsia="zh-CN"/>
        </w:rPr>
        <w:t>，</w:t>
      </w:r>
      <w:r>
        <w:t>建立健全医联体内资源上下协调联动机制，</w:t>
      </w:r>
      <w:r>
        <w:rPr>
          <w:rFonts w:hint="eastAsia"/>
          <w:lang w:eastAsia="zh-CN"/>
        </w:rPr>
        <w:t>实现</w:t>
      </w:r>
      <w:r>
        <w:t>疑难病例救治及</w:t>
      </w:r>
      <w:r>
        <w:rPr>
          <w:rFonts w:hint="eastAsia"/>
          <w:lang w:eastAsia="zh-CN"/>
        </w:rPr>
        <w:t>精准</w:t>
      </w:r>
      <w:r>
        <w:t>转会诊体系</w:t>
      </w:r>
      <w:r>
        <w:rPr>
          <w:rFonts w:hint="eastAsia"/>
          <w:lang w:eastAsia="zh-CN"/>
        </w:rPr>
        <w:t>、</w:t>
      </w:r>
      <w:r>
        <w:t>常规检验项目互认全覆盖</w:t>
      </w:r>
      <w:r>
        <w:rPr>
          <w:rFonts w:hint="eastAsia"/>
          <w:lang w:eastAsia="zh-CN"/>
        </w:rPr>
        <w:t>。</w:t>
      </w:r>
      <w:r>
        <w:rPr>
          <w:rFonts w:hint="eastAsia"/>
        </w:rPr>
        <w:t>构建</w:t>
      </w:r>
      <w:r>
        <w:rPr>
          <w:rFonts w:hint="eastAsia"/>
          <w:lang w:eastAsia="zh-CN"/>
        </w:rPr>
        <w:t>各级各类</w:t>
      </w:r>
      <w:r>
        <w:rPr>
          <w:rFonts w:hint="eastAsia"/>
        </w:rPr>
        <w:t>医疗机构互利共赢发展格局，提升</w:t>
      </w:r>
      <w:r>
        <w:rPr>
          <w:rFonts w:hint="eastAsia"/>
          <w:lang w:eastAsia="zh-CN"/>
        </w:rPr>
        <w:t>高新区</w:t>
      </w:r>
      <w:r>
        <w:rPr>
          <w:rFonts w:hint="eastAsia"/>
        </w:rPr>
        <w:t>整体医疗服务水平。</w:t>
      </w:r>
    </w:p>
    <w:p>
      <w:pPr>
        <w:bidi w:val="0"/>
        <w:ind w:firstLine="640" w:firstLineChars="200"/>
      </w:pPr>
      <w:r>
        <w:t>通过建设和发展医联体，充分发挥</w:t>
      </w:r>
      <w:r>
        <w:rPr>
          <w:rFonts w:hint="eastAsia"/>
          <w:lang w:eastAsia="zh-CN"/>
        </w:rPr>
        <w:t>我区</w:t>
      </w:r>
      <w:r>
        <w:t>内</w:t>
      </w:r>
      <w:r>
        <w:rPr>
          <w:rFonts w:hint="eastAsia"/>
        </w:rPr>
        <w:t>三级</w:t>
      </w:r>
      <w:r>
        <w:rPr>
          <w:rFonts w:hint="eastAsia"/>
          <w:lang w:eastAsia="zh-CN"/>
        </w:rPr>
        <w:t>专科</w:t>
      </w:r>
      <w:r>
        <w:rPr>
          <w:rFonts w:hint="eastAsia"/>
        </w:rPr>
        <w:t>公立医院（包头市蒙中医院分院</w:t>
      </w:r>
      <w:r>
        <w:rPr>
          <w:rFonts w:hint="eastAsia"/>
          <w:lang w:eastAsia="zh-CN"/>
        </w:rPr>
        <w:t>）</w:t>
      </w:r>
      <w:r>
        <w:t>的牵头引领作用，引导不同级别、不同类别医疗机构建立目标明确、权责清晰的分工协作</w:t>
      </w:r>
      <w:r>
        <w:rPr>
          <w:rFonts w:hint="eastAsia"/>
          <w:lang w:eastAsia="zh-CN"/>
        </w:rPr>
        <w:t>机制</w:t>
      </w:r>
      <w:r>
        <w:t>，促进优质医疗资源下沉，</w:t>
      </w:r>
      <w:r>
        <w:rPr>
          <w:rFonts w:hint="eastAsia"/>
          <w:lang w:eastAsia="zh-CN"/>
        </w:rPr>
        <w:t>以政府购买服务的形式，</w:t>
      </w:r>
      <w:r>
        <w:t>逐步解决现有医疗服务体系布局不完善、优质医疗资源不足和配置不合理等问题，推动形成分级诊疗制度，引导群众基层首诊、就近就医。</w:t>
      </w:r>
    </w:p>
    <w:p>
      <w:pPr>
        <w:pStyle w:val="4"/>
        <w:numPr>
          <w:ilvl w:val="0"/>
          <w:numId w:val="0"/>
        </w:numPr>
        <w:bidi w:val="0"/>
        <w:ind w:firstLine="643" w:firstLineChars="200"/>
        <w:rPr>
          <w:rFonts w:hint="eastAsia"/>
        </w:rPr>
      </w:pPr>
      <w:r>
        <w:rPr>
          <w:rFonts w:hint="eastAsia"/>
          <w:lang w:eastAsia="zh-CN"/>
        </w:rPr>
        <w:t>五、</w:t>
      </w:r>
      <w:r>
        <w:rPr>
          <w:rFonts w:hint="eastAsia"/>
        </w:rPr>
        <w:t>加强基层服务能力建设</w:t>
      </w:r>
    </w:p>
    <w:p>
      <w:pPr>
        <w:bidi w:val="0"/>
        <w:ind w:firstLine="640" w:firstLineChars="200"/>
      </w:pPr>
      <w:r>
        <w:t>加强社区卫生服务</w:t>
      </w:r>
      <w:r>
        <w:rPr>
          <w:rFonts w:hint="eastAsia"/>
          <w:lang w:eastAsia="zh-CN"/>
        </w:rPr>
        <w:t>机构</w:t>
      </w:r>
      <w:r>
        <w:t>、</w:t>
      </w:r>
      <w:r>
        <w:rPr>
          <w:rFonts w:hint="eastAsia"/>
        </w:rPr>
        <w:t>万水泉镇中心卫生院</w:t>
      </w:r>
      <w:r>
        <w:t>和村卫生室等基础设施建设，让基层医疗卫生机构的</w:t>
      </w:r>
      <w:r>
        <w:rPr>
          <w:rFonts w:hint="eastAsia"/>
          <w:lang w:eastAsia="zh-CN"/>
        </w:rPr>
        <w:t>“</w:t>
      </w:r>
      <w:r>
        <w:t>硬件</w:t>
      </w:r>
      <w:r>
        <w:rPr>
          <w:rFonts w:hint="eastAsia"/>
          <w:lang w:eastAsia="zh-CN"/>
        </w:rPr>
        <w:t>”</w:t>
      </w:r>
      <w:r>
        <w:t>水平显著提升的同时，以医联体建设为突破口，可以逐步破除财政投入、医保支付、人事管理等方面存在的壁垒，吸引</w:t>
      </w:r>
      <w:r>
        <w:rPr>
          <w:rFonts w:hint="eastAsia"/>
          <w:lang w:eastAsia="zh-CN"/>
        </w:rPr>
        <w:t>三</w:t>
      </w:r>
      <w:r>
        <w:t>级公立医院的技术骨干和管理人才资源下沉基层，补上基层医疗卫生机构</w:t>
      </w:r>
      <w:r>
        <w:rPr>
          <w:rFonts w:hint="eastAsia"/>
          <w:lang w:eastAsia="zh-CN"/>
        </w:rPr>
        <w:t>“</w:t>
      </w:r>
      <w:r>
        <w:t>软件</w:t>
      </w:r>
      <w:r>
        <w:rPr>
          <w:rFonts w:hint="eastAsia"/>
          <w:lang w:eastAsia="zh-CN"/>
        </w:rPr>
        <w:t>”</w:t>
      </w:r>
      <w:r>
        <w:t>的短板。</w:t>
      </w:r>
      <w:r>
        <w:rPr>
          <w:rFonts w:hint="eastAsia"/>
          <w:lang w:val="en-US" w:eastAsia="zh-CN"/>
        </w:rPr>
        <w:t xml:space="preserve"> </w:t>
      </w:r>
    </w:p>
    <w:p>
      <w:pPr>
        <w:bidi w:val="0"/>
        <w:ind w:firstLine="640" w:firstLineChars="200"/>
        <w:rPr>
          <w:rFonts w:hint="eastAsia"/>
        </w:rPr>
      </w:pPr>
      <w:r>
        <w:rPr>
          <w:rFonts w:hint="eastAsia"/>
        </w:rPr>
        <w:t>加强</w:t>
      </w:r>
      <w:r>
        <w:rPr>
          <w:rFonts w:hint="eastAsia"/>
          <w:lang w:eastAsia="zh-CN"/>
        </w:rPr>
        <w:t>基层卫生服务机构在</w:t>
      </w:r>
      <w:r>
        <w:rPr>
          <w:rFonts w:hint="eastAsia"/>
        </w:rPr>
        <w:t>常见病、多发病相关专业</w:t>
      </w:r>
      <w:r>
        <w:rPr>
          <w:rFonts w:hint="eastAsia"/>
          <w:lang w:eastAsia="zh-CN"/>
        </w:rPr>
        <w:t>，</w:t>
      </w:r>
      <w:r>
        <w:rPr>
          <w:rFonts w:hint="eastAsia"/>
        </w:rPr>
        <w:t>传染病、精神疾病及急诊急救、重症医学、血液透析、儿科、中医等临床重点专科建设</w:t>
      </w:r>
      <w:r>
        <w:rPr>
          <w:rFonts w:hint="eastAsia"/>
          <w:lang w:eastAsia="zh-CN"/>
        </w:rPr>
        <w:t>，鼓励社会力量办专科医院，</w:t>
      </w:r>
      <w:r>
        <w:rPr>
          <w:rFonts w:hint="eastAsia"/>
        </w:rPr>
        <w:t>补齐</w:t>
      </w:r>
      <w:r>
        <w:rPr>
          <w:rFonts w:hint="eastAsia"/>
          <w:lang w:eastAsia="zh-CN"/>
        </w:rPr>
        <w:t>区</w:t>
      </w:r>
      <w:r>
        <w:rPr>
          <w:rFonts w:hint="eastAsia"/>
        </w:rPr>
        <w:t>办医院能力短板</w:t>
      </w:r>
      <w:r>
        <w:rPr>
          <w:rFonts w:hint="eastAsia"/>
          <w:lang w:eastAsia="zh-CN"/>
        </w:rPr>
        <w:t>，</w:t>
      </w:r>
      <w:r>
        <w:rPr>
          <w:rFonts w:hint="eastAsia"/>
        </w:rPr>
        <w:t>全面提升</w:t>
      </w:r>
      <w:r>
        <w:rPr>
          <w:rFonts w:hint="eastAsia"/>
          <w:lang w:eastAsia="zh-CN"/>
        </w:rPr>
        <w:t>高新区</w:t>
      </w:r>
      <w:r>
        <w:rPr>
          <w:rFonts w:hint="eastAsia"/>
        </w:rPr>
        <w:t>医疗服务综合能力。加强基层医疗卫生机构服务能力建设</w:t>
      </w:r>
      <w:r>
        <w:rPr>
          <w:rFonts w:hint="eastAsia"/>
          <w:lang w:eastAsia="zh-CN"/>
        </w:rPr>
        <w:t>，</w:t>
      </w:r>
      <w:r>
        <w:rPr>
          <w:rFonts w:hint="eastAsia"/>
        </w:rPr>
        <w:t>提高常见病、多发病和慢性病服务能力。进一步拓展万水泉镇中心卫生院的功能</w:t>
      </w:r>
      <w:r>
        <w:rPr>
          <w:rFonts w:hint="eastAsia"/>
          <w:lang w:eastAsia="zh-CN"/>
        </w:rPr>
        <w:t>，</w:t>
      </w:r>
      <w:r>
        <w:rPr>
          <w:rFonts w:hint="eastAsia"/>
        </w:rPr>
        <w:t>提升急诊抢救、二级以下常规手术、正常分娩、孕产妇</w:t>
      </w:r>
      <w:r>
        <w:rPr>
          <w:rFonts w:hint="eastAsia"/>
          <w:lang w:eastAsia="zh-CN"/>
        </w:rPr>
        <w:t>检查</w:t>
      </w:r>
      <w:r>
        <w:rPr>
          <w:rFonts w:hint="eastAsia"/>
        </w:rPr>
        <w:t>、儿科等医疗服务能力。</w:t>
      </w:r>
    </w:p>
    <w:p>
      <w:pPr>
        <w:pStyle w:val="4"/>
        <w:numPr>
          <w:ilvl w:val="0"/>
          <w:numId w:val="0"/>
        </w:numPr>
        <w:bidi w:val="0"/>
        <w:ind w:firstLine="643" w:firstLineChars="200"/>
        <w:rPr>
          <w:rFonts w:hint="eastAsia"/>
        </w:rPr>
      </w:pPr>
      <w:r>
        <w:rPr>
          <w:rFonts w:hint="eastAsia"/>
          <w:lang w:eastAsia="zh-CN"/>
        </w:rPr>
        <w:t>六、全面</w:t>
      </w:r>
      <w:r>
        <w:rPr>
          <w:rFonts w:hint="eastAsia"/>
        </w:rPr>
        <w:t>开展家庭医生签约服务</w:t>
      </w:r>
    </w:p>
    <w:p>
      <w:pPr>
        <w:bidi w:val="0"/>
        <w:ind w:firstLine="640" w:firstLineChars="200"/>
        <w:rPr>
          <w:rFonts w:hint="eastAsia"/>
        </w:rPr>
      </w:pPr>
      <w:r>
        <w:rPr>
          <w:rFonts w:hint="eastAsia"/>
        </w:rPr>
        <w:t>切实巩固完善体现公益性、调动积极性、保障可持续的基层医疗卫生机构运行新机制。建立健全全科医生制度</w:t>
      </w:r>
      <w:r>
        <w:rPr>
          <w:rFonts w:hint="eastAsia"/>
          <w:lang w:eastAsia="zh-CN"/>
        </w:rPr>
        <w:t>，</w:t>
      </w:r>
      <w:r>
        <w:rPr>
          <w:rFonts w:hint="eastAsia"/>
        </w:rPr>
        <w:t>开展家庭医生签约服务</w:t>
      </w:r>
      <w:r>
        <w:rPr>
          <w:rFonts w:hint="eastAsia"/>
          <w:lang w:eastAsia="zh-CN"/>
        </w:rPr>
        <w:t>，</w:t>
      </w:r>
      <w:r>
        <w:rPr>
          <w:rFonts w:hint="eastAsia"/>
        </w:rPr>
        <w:t>提供基本医疗、基本公共卫生、个性化健康管理等服务</w:t>
      </w:r>
      <w:r>
        <w:rPr>
          <w:rFonts w:hint="eastAsia"/>
          <w:lang w:eastAsia="zh-CN"/>
        </w:rPr>
        <w:t>，</w:t>
      </w:r>
      <w:r>
        <w:rPr>
          <w:rFonts w:hint="eastAsia"/>
        </w:rPr>
        <w:t>优先满足老年人、儿童、妇女和慢性病患者、精神疾病患者、残疾人等重点人群的签约服务需求</w:t>
      </w:r>
      <w:r>
        <w:rPr>
          <w:rFonts w:hint="eastAsia"/>
          <w:lang w:eastAsia="zh-CN"/>
        </w:rPr>
        <w:t>，</w:t>
      </w:r>
      <w:r>
        <w:rPr>
          <w:rFonts w:hint="eastAsia"/>
        </w:rPr>
        <w:t>逐步扩大至全部人群。</w:t>
      </w:r>
    </w:p>
    <w:p>
      <w:pPr>
        <w:pStyle w:val="3"/>
        <w:bidi w:val="0"/>
        <w:jc w:val="center"/>
      </w:pPr>
      <w:bookmarkStart w:id="28" w:name="_Toc31441"/>
      <w:r>
        <w:rPr>
          <w:rFonts w:hint="eastAsia"/>
          <w:lang w:eastAsia="zh-CN"/>
        </w:rPr>
        <w:t>第三节</w:t>
      </w:r>
      <w:r>
        <w:rPr>
          <w:rFonts w:hint="eastAsia"/>
          <w:lang w:val="en-US" w:eastAsia="zh-CN"/>
        </w:rPr>
        <w:t xml:space="preserve"> </w:t>
      </w:r>
      <w:r>
        <w:rPr>
          <w:rFonts w:hint="eastAsia"/>
        </w:rPr>
        <w:t>优化升级公共卫生服务体系</w:t>
      </w:r>
      <w:bookmarkEnd w:id="28"/>
    </w:p>
    <w:p>
      <w:pPr>
        <w:pStyle w:val="4"/>
        <w:bidi w:val="0"/>
        <w:ind w:firstLine="643" w:firstLineChars="200"/>
      </w:pPr>
      <w:r>
        <w:rPr>
          <w:rFonts w:hint="eastAsia"/>
          <w:lang w:eastAsia="zh-CN"/>
        </w:rPr>
        <w:t>一、</w:t>
      </w:r>
      <w:r>
        <w:rPr>
          <w:rFonts w:hint="eastAsia"/>
        </w:rPr>
        <w:t>加强专业公共卫生机构建设</w:t>
      </w:r>
    </w:p>
    <w:p>
      <w:pPr>
        <w:bidi w:val="0"/>
        <w:ind w:firstLine="643" w:firstLineChars="200"/>
        <w:rPr>
          <w:rFonts w:hint="eastAsia"/>
          <w:lang w:val="en-US" w:eastAsia="zh-CN"/>
        </w:rPr>
      </w:pPr>
      <w:r>
        <w:rPr>
          <w:rFonts w:hint="eastAsia"/>
          <w:b/>
          <w:bCs/>
        </w:rPr>
        <w:t>加强专业公共卫生机构能力建设。</w:t>
      </w:r>
      <w:r>
        <w:rPr>
          <w:rFonts w:hint="eastAsia"/>
        </w:rPr>
        <w:t>加强疾病预防控制机构建设，实现辖区内疾病预防控制机构内设有1个达到生物安全</w:t>
      </w:r>
      <w:r>
        <w:rPr>
          <w:rFonts w:hint="eastAsia"/>
          <w:lang w:eastAsia="zh-CN"/>
        </w:rPr>
        <w:t>二</w:t>
      </w:r>
      <w:r>
        <w:rPr>
          <w:rFonts w:hint="eastAsia"/>
        </w:rPr>
        <w:t>级水平的实验室。提高基本公共卫生服务项目的供给效率</w:t>
      </w:r>
      <w:r>
        <w:rPr>
          <w:rFonts w:hint="eastAsia"/>
          <w:lang w:eastAsia="zh-CN"/>
        </w:rPr>
        <w:t>，</w:t>
      </w:r>
      <w:r>
        <w:rPr>
          <w:rFonts w:hint="eastAsia"/>
        </w:rPr>
        <w:t>开展基本公共卫生服务项目质量持续改进工程。</w:t>
      </w:r>
      <w:r>
        <w:rPr>
          <w:rFonts w:hint="eastAsia"/>
          <w:lang w:val="en-US" w:eastAsia="zh-CN"/>
        </w:rPr>
        <w:t xml:space="preserve"> </w:t>
      </w:r>
    </w:p>
    <w:p>
      <w:pPr>
        <w:bidi w:val="0"/>
        <w:ind w:firstLine="643" w:firstLineChars="200"/>
      </w:pPr>
      <w:r>
        <w:rPr>
          <w:rFonts w:hint="eastAsia"/>
          <w:b/>
          <w:bCs/>
        </w:rPr>
        <w:t>创新公共卫生服务的供给机制。</w:t>
      </w:r>
      <w:r>
        <w:rPr>
          <w:rFonts w:hint="eastAsia"/>
        </w:rPr>
        <w:t>建立区级公共卫生机构、综合性医院和专科医院</w:t>
      </w:r>
      <w:r>
        <w:rPr>
          <w:rFonts w:hint="eastAsia"/>
          <w:lang w:eastAsia="zh-CN"/>
        </w:rPr>
        <w:t>的</w:t>
      </w:r>
      <w:r>
        <w:rPr>
          <w:rFonts w:hint="eastAsia"/>
        </w:rPr>
        <w:t>公共卫生服务供给协同机制</w:t>
      </w:r>
      <w:r>
        <w:rPr>
          <w:rFonts w:hint="eastAsia"/>
          <w:lang w:eastAsia="zh-CN"/>
        </w:rPr>
        <w:t>，</w:t>
      </w:r>
      <w:r>
        <w:rPr>
          <w:rFonts w:hint="eastAsia"/>
        </w:rPr>
        <w:t>信息共享、互联互通，推进疾病防、治、管的整体融合发展。加强公共卫生执业医师在公共卫生服务供给中的策划、引领、协同、反馈的职能。完善政府购买公共卫生服务机制，鼓励社会力量参与公共卫生服务供给体系建设。</w:t>
      </w:r>
    </w:p>
    <w:p>
      <w:pPr>
        <w:bidi w:val="0"/>
        <w:ind w:firstLine="643" w:firstLineChars="200"/>
        <w:rPr>
          <w:rFonts w:hint="eastAsia" w:eastAsia="仿宋_GB2312"/>
          <w:lang w:eastAsia="zh-CN"/>
        </w:rPr>
      </w:pPr>
      <w:r>
        <w:rPr>
          <w:rFonts w:hint="eastAsia"/>
          <w:b/>
          <w:bCs/>
        </w:rPr>
        <w:t>创新公共卫生绩效管理机制。</w:t>
      </w:r>
      <w:r>
        <w:rPr>
          <w:rFonts w:hint="eastAsia"/>
        </w:rPr>
        <w:t>建立公共卫生服务提供信息与质量信息整合智能平台，基于基本公共卫生服务供给的服务质量、人群健康、满意度和管理规范的以服务结果为导向的公共卫生绩效管理体系。建立以年度考核结果为导向医疗卫生机构承担</w:t>
      </w:r>
      <w:r>
        <w:rPr>
          <w:rFonts w:hint="eastAsia"/>
          <w:lang w:eastAsia="zh-CN"/>
        </w:rPr>
        <w:t>基本</w:t>
      </w:r>
      <w:r>
        <w:rPr>
          <w:rFonts w:hint="eastAsia"/>
        </w:rPr>
        <w:t>公共卫生</w:t>
      </w:r>
      <w:r>
        <w:rPr>
          <w:rFonts w:hint="eastAsia"/>
          <w:lang w:eastAsia="zh-CN"/>
        </w:rPr>
        <w:t>服务</w:t>
      </w:r>
      <w:r>
        <w:rPr>
          <w:rFonts w:hint="eastAsia"/>
        </w:rPr>
        <w:t>的补偿</w:t>
      </w:r>
      <w:r>
        <w:rPr>
          <w:rFonts w:hint="eastAsia"/>
          <w:lang w:eastAsia="zh-CN"/>
        </w:rPr>
        <w:t>机制</w:t>
      </w:r>
      <w:r>
        <w:rPr>
          <w:rFonts w:hint="eastAsia"/>
        </w:rPr>
        <w:t>。</w:t>
      </w:r>
    </w:p>
    <w:p>
      <w:pPr>
        <w:pStyle w:val="4"/>
        <w:bidi w:val="0"/>
        <w:ind w:firstLine="643" w:firstLineChars="200"/>
      </w:pPr>
      <w:r>
        <w:rPr>
          <w:rFonts w:hint="eastAsia"/>
          <w:lang w:eastAsia="zh-CN"/>
        </w:rPr>
        <w:t>二、</w:t>
      </w:r>
      <w:r>
        <w:rPr>
          <w:rFonts w:hint="eastAsia"/>
        </w:rPr>
        <w:t>优化突发公共卫生事件应急管理</w:t>
      </w:r>
    </w:p>
    <w:p>
      <w:pPr>
        <w:bidi w:val="0"/>
        <w:ind w:firstLine="643" w:firstLineChars="200"/>
        <w:rPr>
          <w:rFonts w:hint="eastAsia"/>
          <w:lang w:val="en-US" w:eastAsia="zh-CN"/>
        </w:rPr>
      </w:pPr>
      <w:r>
        <w:rPr>
          <w:rFonts w:hint="eastAsia"/>
          <w:b/>
          <w:bCs/>
        </w:rPr>
        <w:t>完善公共卫生重大风险研判、评估与决策机制。</w:t>
      </w:r>
      <w:r>
        <w:rPr>
          <w:rFonts w:hint="eastAsia"/>
        </w:rPr>
        <w:t>升级和拓展疾病预测和健康风险评估与预警平台，健全区域传染病和突发公共卫生事件信息直报的监测网络建设，提升传染病实验室调查技术和暴发溯源技术水平，加强综合风险评估，建立全区公共卫生信息收集和传染病疫情预警系统</w:t>
      </w:r>
      <w:r>
        <w:rPr>
          <w:rFonts w:hint="eastAsia"/>
          <w:lang w:eastAsia="zh-CN"/>
        </w:rPr>
        <w:t>。</w:t>
      </w:r>
      <w:r>
        <w:rPr>
          <w:rFonts w:hint="eastAsia"/>
          <w:lang w:val="en-US" w:eastAsia="zh-CN"/>
        </w:rPr>
        <w:t xml:space="preserve"> </w:t>
      </w:r>
    </w:p>
    <w:p>
      <w:pPr>
        <w:bidi w:val="0"/>
        <w:ind w:firstLine="643" w:firstLineChars="200"/>
      </w:pPr>
      <w:r>
        <w:rPr>
          <w:rFonts w:hint="eastAsia"/>
          <w:b/>
          <w:bCs/>
        </w:rPr>
        <w:t>优化突发公共卫生事件救治体系。</w:t>
      </w:r>
      <w:r>
        <w:rPr>
          <w:rFonts w:hint="eastAsia"/>
        </w:rPr>
        <w:t>加强突发公共卫生事件的应急响应机制，建立集中统一、高效的领导指挥体系。</w:t>
      </w:r>
      <w:r>
        <w:rPr>
          <w:rFonts w:hint="eastAsia"/>
          <w:lang w:eastAsia="zh-CN"/>
        </w:rPr>
        <w:t>以政府购买服务的方式，与包医二附院</w:t>
      </w:r>
      <w:r>
        <w:rPr>
          <w:rFonts w:hint="eastAsia"/>
          <w:lang w:eastAsia="zh-CN"/>
        </w:rPr>
        <w:t>、蒙中医院等医院合作，</w:t>
      </w:r>
      <w:r>
        <w:rPr>
          <w:rFonts w:hint="eastAsia"/>
        </w:rPr>
        <w:t>健全科学研究、疾病控制、临床治疗有效协同机制，建立分级、分层、分流的救治机制，鼓励发展大数据、人工智能、云计算等数据科学技术用于支撑突发公共卫生事件的预警、监测、溯源、防控、救治以及资源调配。建立保障应急物资储备和调度体系，确保应急物资保障有序有力，基于多部门联防联控系统科学调整物资储备品</w:t>
      </w:r>
      <w:r>
        <w:rPr>
          <w:rFonts w:hint="eastAsia"/>
          <w:lang w:eastAsia="zh-CN"/>
        </w:rPr>
        <w:t>种</w:t>
      </w:r>
      <w:r>
        <w:rPr>
          <w:rFonts w:hint="eastAsia"/>
        </w:rPr>
        <w:t>、规模、结构，提升储备效能，推动应急物资供应保障网高效、安全、可控。</w:t>
      </w:r>
    </w:p>
    <w:p>
      <w:pPr>
        <w:bidi w:val="0"/>
        <w:ind w:firstLine="643" w:firstLineChars="200"/>
      </w:pPr>
      <w:r>
        <w:rPr>
          <w:rFonts w:hint="eastAsia"/>
          <w:b/>
          <w:bCs/>
        </w:rPr>
        <w:t>加大对公众卫生应急知识普及力度。</w:t>
      </w:r>
      <w:r>
        <w:rPr>
          <w:rFonts w:hint="eastAsia"/>
        </w:rPr>
        <w:t>建设面向公众的急救培训体系，以健康主体场馆和实践基地建设为依托打造区域急救培训基地和急救知识普及培训点，增加普通居民的急救能力，</w:t>
      </w:r>
      <w:r>
        <w:rPr>
          <w:rFonts w:hint="eastAsia"/>
          <w:lang w:eastAsia="zh-CN"/>
        </w:rPr>
        <w:t>建立</w:t>
      </w:r>
      <w:r>
        <w:rPr>
          <w:rFonts w:hint="eastAsia"/>
        </w:rPr>
        <w:t>培训合格考核及认证机制</w:t>
      </w:r>
      <w:r>
        <w:rPr>
          <w:rFonts w:hint="eastAsia"/>
        </w:rPr>
        <w:t>，提升公众对常见公共卫生事件自我防范知识知晓率。</w:t>
      </w:r>
    </w:p>
    <w:p>
      <w:pPr>
        <w:pStyle w:val="4"/>
        <w:ind w:firstLine="643" w:firstLineChars="200"/>
        <w:rPr>
          <w:color w:val="auto"/>
        </w:rPr>
      </w:pPr>
      <w:r>
        <w:rPr>
          <w:rFonts w:hint="eastAsia"/>
          <w:color w:val="auto"/>
          <w:lang w:eastAsia="zh-CN"/>
        </w:rPr>
        <w:t>三、</w:t>
      </w:r>
      <w:r>
        <w:rPr>
          <w:rFonts w:hint="eastAsia"/>
          <w:color w:val="auto"/>
        </w:rPr>
        <w:t>强化精神卫生防治管理</w:t>
      </w:r>
    </w:p>
    <w:p>
      <w:pPr>
        <w:bidi w:val="0"/>
        <w:ind w:firstLine="643" w:firstLineChars="200"/>
      </w:pPr>
      <w:r>
        <w:rPr>
          <w:rFonts w:hint="eastAsia"/>
          <w:b/>
          <w:bCs/>
        </w:rPr>
        <w:t>强化严重精神障碍患者管理和救治救助水平。</w:t>
      </w:r>
      <w:r>
        <w:rPr>
          <w:rFonts w:hint="eastAsia"/>
        </w:rPr>
        <w:t>加强严重精神障碍患者报告登记、服务管理和救治救助。完善严重精神障碍患者社区管理体系，引入社会工作者参与社区康复活动。鼓励引导社会资源提供精神障碍社区康复服务。到2025年，实现精神障碍社区康复服务全覆盖。推动非</w:t>
      </w:r>
      <w:r>
        <w:rPr>
          <w:rFonts w:hint="eastAsia"/>
          <w:lang w:eastAsia="zh-CN"/>
        </w:rPr>
        <w:t>包</w:t>
      </w:r>
      <w:r>
        <w:rPr>
          <w:rFonts w:hint="eastAsia"/>
        </w:rPr>
        <w:t>户籍严重精神障碍患者救治救助工作。</w:t>
      </w:r>
      <w:r>
        <w:rPr>
          <w:rFonts w:hint="eastAsia"/>
          <w:lang w:eastAsia="zh-CN"/>
        </w:rPr>
        <w:t>到</w:t>
      </w:r>
      <w:r>
        <w:rPr>
          <w:rFonts w:hint="eastAsia"/>
          <w:lang w:val="en-US" w:eastAsia="zh-CN"/>
        </w:rPr>
        <w:t>2025年，</w:t>
      </w:r>
      <w:r>
        <w:rPr>
          <w:rFonts w:hint="eastAsia"/>
        </w:rPr>
        <w:t>登记在册的严重精神障碍患者管理率达到</w:t>
      </w:r>
      <w:r>
        <w:t>9</w:t>
      </w:r>
      <w:r>
        <w:rPr>
          <w:rFonts w:hint="eastAsia"/>
          <w:lang w:val="en-US" w:eastAsia="zh-CN"/>
        </w:rPr>
        <w:t>5</w:t>
      </w:r>
      <w:r>
        <w:t>%，</w:t>
      </w:r>
      <w:r>
        <w:rPr>
          <w:rFonts w:hint="eastAsia"/>
        </w:rPr>
        <w:t>面访率为</w:t>
      </w:r>
      <w:r>
        <w:rPr>
          <w:rFonts w:hint="eastAsia"/>
          <w:lang w:val="en-US" w:eastAsia="zh-CN"/>
        </w:rPr>
        <w:t>90</w:t>
      </w:r>
      <w:r>
        <w:rPr>
          <w:rFonts w:hint="eastAsia"/>
        </w:rPr>
        <w:t>%</w:t>
      </w:r>
      <w:r>
        <w:rPr>
          <w:rFonts w:hint="eastAsia"/>
          <w:lang w:eastAsia="zh-CN"/>
        </w:rPr>
        <w:t>，</w:t>
      </w:r>
      <w:r>
        <w:rPr>
          <w:rFonts w:hint="eastAsia"/>
        </w:rPr>
        <w:t>规律服药率为</w:t>
      </w:r>
      <w:r>
        <w:rPr>
          <w:rFonts w:hint="eastAsia"/>
          <w:lang w:val="en-US" w:eastAsia="zh-CN"/>
        </w:rPr>
        <w:t>65</w:t>
      </w:r>
      <w:r>
        <w:rPr>
          <w:rFonts w:hint="eastAsia"/>
        </w:rPr>
        <w:t>%</w:t>
      </w:r>
      <w:r>
        <w:t>。</w:t>
      </w:r>
    </w:p>
    <w:p>
      <w:pPr>
        <w:bidi w:val="0"/>
        <w:ind w:firstLine="643" w:firstLineChars="200"/>
      </w:pPr>
      <w:r>
        <w:rPr>
          <w:rFonts w:hint="eastAsia"/>
          <w:b/>
          <w:bCs/>
        </w:rPr>
        <w:t>强化社会心理服务体系建设。</w:t>
      </w:r>
      <w:r>
        <w:rPr>
          <w:rFonts w:hint="eastAsia"/>
        </w:rPr>
        <w:t>加强精神卫生专业技术人才的引进和培养力度，到2025年，社区</w:t>
      </w:r>
      <w:r>
        <w:rPr>
          <w:rFonts w:hint="eastAsia"/>
          <w:lang w:eastAsia="zh-CN"/>
        </w:rPr>
        <w:t>卫生</w:t>
      </w:r>
      <w:r>
        <w:rPr>
          <w:rFonts w:hint="eastAsia"/>
        </w:rPr>
        <w:t>服务中心心理门诊建成率达</w:t>
      </w:r>
      <w:r>
        <w:rPr>
          <w:rFonts w:hint="eastAsia"/>
          <w:lang w:val="en-US" w:eastAsia="zh-CN"/>
        </w:rPr>
        <w:t>80</w:t>
      </w:r>
      <w:r>
        <w:rPr>
          <w:rFonts w:hint="eastAsia"/>
        </w:rPr>
        <w:t>%，社区全面提供心理咨询、筛查和转介等工作。以抑郁症、焦虑症等常见精神障碍为重点，开展心理健康科普活动，提升公众心理健康素养。建立健康心理监测云平台使重点人群心理健康问题得到关注和及时疏导，显著提升常见精神障碍和心理行为问题的干预水平</w:t>
      </w:r>
      <w:r>
        <w:rPr>
          <w:rFonts w:hint="eastAsia"/>
          <w:lang w:eastAsia="zh-CN"/>
        </w:rPr>
        <w:t>，</w:t>
      </w:r>
      <w:r>
        <w:rPr>
          <w:rFonts w:hint="eastAsia"/>
        </w:rPr>
        <w:t>倡导精神卫生社会参与。</w:t>
      </w:r>
    </w:p>
    <w:p>
      <w:pPr>
        <w:pStyle w:val="4"/>
        <w:bidi w:val="0"/>
        <w:ind w:firstLine="643" w:firstLineChars="200"/>
      </w:pPr>
      <w:r>
        <w:rPr>
          <w:rFonts w:hint="eastAsia"/>
          <w:lang w:eastAsia="zh-CN"/>
        </w:rPr>
        <w:t>四、</w:t>
      </w:r>
      <w:r>
        <w:rPr>
          <w:rFonts w:hint="eastAsia"/>
        </w:rPr>
        <w:t>大力发展“互联网</w:t>
      </w:r>
      <w:r>
        <w:t>+”公共卫生服务</w:t>
      </w:r>
    </w:p>
    <w:p>
      <w:pPr>
        <w:bidi w:val="0"/>
        <w:ind w:firstLine="640" w:firstLineChars="200"/>
      </w:pPr>
      <w:r>
        <w:t>加强医疗机构与公共卫生机构的信息共享、业务协同。充分利用居民电子健康档案、电子病历、膳食消费、环境因素、流行病学因素、虫媒监测等数据，开展大数据分析和挖掘，加强对各种传染病、慢性病、肿瘤、心脑血管等疾病的智能监测和精准预测</w:t>
      </w:r>
      <w:r>
        <w:rPr>
          <w:rFonts w:hint="eastAsia"/>
        </w:rPr>
        <w:t>。</w:t>
      </w:r>
      <w:r>
        <w:t>加强对老年人慢性病、儿童健康管理、儿童预防接种、孕产妇健康监测、严重精神障碍分类干预的在线管理，及时推送疫苗接种预约、儿童健康管理服务内容流程、健康教育等便民服务信息</w:t>
      </w:r>
      <w:r>
        <w:rPr>
          <w:rFonts w:hint="eastAsia"/>
        </w:rPr>
        <w:t>。</w:t>
      </w:r>
      <w:r>
        <w:t>利用互联网新媒体手段，向公众提供传染病流行预警、传染病防控知识和营养健康等信息。</w:t>
      </w:r>
      <w:r>
        <w:rPr>
          <w:rFonts w:hint="eastAsia"/>
        </w:rPr>
        <w:t>推行</w:t>
      </w:r>
      <w:r>
        <w:t>“互联网+”</w:t>
      </w:r>
      <w:r>
        <w:rPr>
          <w:rFonts w:hint="eastAsia"/>
        </w:rPr>
        <w:t>传染病</w:t>
      </w:r>
      <w:r>
        <w:t>全流程管理模式。</w:t>
      </w:r>
    </w:p>
    <w:p>
      <w:pPr>
        <w:pStyle w:val="3"/>
        <w:bidi w:val="0"/>
        <w:jc w:val="center"/>
      </w:pPr>
      <w:bookmarkStart w:id="29" w:name="_Toc32334"/>
      <w:r>
        <w:rPr>
          <w:rFonts w:hint="eastAsia"/>
          <w:lang w:eastAsia="zh-CN"/>
        </w:rPr>
        <w:t>第四节</w:t>
      </w:r>
      <w:r>
        <w:rPr>
          <w:rFonts w:hint="eastAsia"/>
          <w:lang w:val="en-US" w:eastAsia="zh-CN"/>
        </w:rPr>
        <w:t xml:space="preserve"> </w:t>
      </w:r>
      <w:r>
        <w:rPr>
          <w:rFonts w:hint="eastAsia"/>
        </w:rPr>
        <w:t>推进妇幼保健及新时期计划生育工作</w:t>
      </w:r>
      <w:bookmarkEnd w:id="29"/>
    </w:p>
    <w:p>
      <w:pPr>
        <w:pStyle w:val="4"/>
        <w:bidi w:val="0"/>
        <w:ind w:firstLine="643" w:firstLineChars="200"/>
      </w:pPr>
      <w:r>
        <w:rPr>
          <w:rFonts w:hint="eastAsia"/>
          <w:lang w:eastAsia="zh-CN"/>
        </w:rPr>
        <w:t>一、</w:t>
      </w:r>
      <w:r>
        <w:rPr>
          <w:rFonts w:hint="eastAsia"/>
        </w:rPr>
        <w:t>提升妇女儿童医疗卫生资源供给</w:t>
      </w:r>
    </w:p>
    <w:p>
      <w:pPr>
        <w:bidi w:val="0"/>
        <w:ind w:firstLine="643" w:firstLineChars="200"/>
        <w:rPr>
          <w:rFonts w:hint="eastAsia" w:eastAsia="仿宋"/>
          <w:lang w:eastAsia="zh-CN"/>
        </w:rPr>
      </w:pPr>
      <w:r>
        <w:rPr>
          <w:rFonts w:hint="eastAsia"/>
          <w:b/>
          <w:bCs/>
        </w:rPr>
        <w:t>完善妇女儿童医疗卫生服务体系。</w:t>
      </w:r>
      <w:r>
        <w:rPr>
          <w:rFonts w:hint="eastAsia"/>
        </w:rPr>
        <w:t>通过调整结构、优化布局、提升能力，完善妇女儿童医疗卫生服务体系，实现区域妇女儿童医疗卫生资源均衡发展。鼓励和支持社会力量参与妇幼健康服务能力提升工程。建立健全以基层医疗机构为基础，大中型医疗机构为补充的妇幼健康服务网络。</w:t>
      </w:r>
      <w:r>
        <w:rPr>
          <w:rFonts w:hint="eastAsia"/>
          <w:lang w:eastAsia="zh-CN"/>
        </w:rPr>
        <w:t>加强优生优育和出生缺陷预防，大力推进出生缺陷三级干预。深入开展产前检查、围产期保健，对高危人群提供优生优育咨询和指导。</w:t>
      </w:r>
    </w:p>
    <w:p>
      <w:pPr>
        <w:pStyle w:val="4"/>
        <w:ind w:firstLine="643" w:firstLineChars="200"/>
        <w:rPr>
          <w:color w:val="auto"/>
        </w:rPr>
      </w:pPr>
      <w:r>
        <w:rPr>
          <w:rFonts w:hint="eastAsia"/>
          <w:color w:val="auto"/>
          <w:lang w:eastAsia="zh-CN"/>
        </w:rPr>
        <w:t>二、</w:t>
      </w:r>
      <w:r>
        <w:rPr>
          <w:rFonts w:hint="eastAsia"/>
          <w:color w:val="auto"/>
        </w:rPr>
        <w:t>加强妇幼卫生保健与青少年健康</w:t>
      </w:r>
    </w:p>
    <w:p>
      <w:pPr>
        <w:bidi w:val="0"/>
        <w:ind w:firstLine="643" w:firstLineChars="200"/>
      </w:pPr>
      <w:r>
        <w:rPr>
          <w:rFonts w:hint="eastAsia"/>
          <w:b/>
          <w:bCs/>
        </w:rPr>
        <w:t>深入开展已婚育龄妇女生殖保健服务。</w:t>
      </w:r>
      <w:r>
        <w:rPr>
          <w:rFonts w:hint="eastAsia"/>
        </w:rPr>
        <w:t>以已婚育龄妇女为中心，规范产后抑郁筛查与干预流程管理，把优生优育、生殖保健服务扩大到所有家庭成员，普及生殖健康科普知识，实施生理、心理卫生教育和更年期保健服务。</w:t>
      </w:r>
    </w:p>
    <w:p>
      <w:pPr>
        <w:bidi w:val="0"/>
        <w:ind w:firstLine="643" w:firstLineChars="200"/>
        <w:rPr>
          <w:rFonts w:hint="eastAsia"/>
          <w:lang w:val="en-US" w:eastAsia="zh-CN"/>
        </w:rPr>
      </w:pPr>
      <w:r>
        <w:rPr>
          <w:rFonts w:hint="eastAsia"/>
          <w:b/>
          <w:bCs/>
        </w:rPr>
        <w:t>关爱儿童健康</w:t>
      </w:r>
      <w:r>
        <w:rPr>
          <w:rFonts w:hint="eastAsia"/>
          <w:b/>
          <w:bCs/>
          <w:lang w:eastAsia="zh-CN"/>
        </w:rPr>
        <w:t>行动</w:t>
      </w:r>
      <w:r>
        <w:rPr>
          <w:rFonts w:hint="eastAsia"/>
          <w:b/>
          <w:bCs/>
        </w:rPr>
        <w:t>。</w:t>
      </w:r>
      <w:r>
        <w:rPr>
          <w:rFonts w:hint="eastAsia"/>
          <w:lang w:val="en-US" w:eastAsia="zh-CN"/>
        </w:rPr>
        <w:t>引导儿童养成健康生活习惯，锻炼健康体魄，</w:t>
      </w:r>
      <w:r>
        <w:rPr>
          <w:rFonts w:hint="eastAsia"/>
        </w:rPr>
        <w:t>开展中小学生健康危害因素监测与评价，加强托幼机构和学校卫生保健工作与指导，加强</w:t>
      </w:r>
      <w:r>
        <w:rPr>
          <w:rFonts w:hint="eastAsia"/>
          <w:lang w:eastAsia="zh-CN"/>
        </w:rPr>
        <w:t>儿童</w:t>
      </w:r>
      <w:r>
        <w:rPr>
          <w:rFonts w:hint="eastAsia"/>
        </w:rPr>
        <w:t>近视、龋齿、肥胖等常见病预防工作。加大对学校集体供餐的食品安全和营养质量监测和指导。加强学校结核病、艾滋病、性病、新冠肺炎等传染病防治和心理健康服务。</w:t>
      </w:r>
    </w:p>
    <w:p>
      <w:pPr>
        <w:pStyle w:val="4"/>
        <w:bidi w:val="0"/>
        <w:ind w:firstLine="643" w:firstLineChars="200"/>
      </w:pPr>
      <w:r>
        <w:rPr>
          <w:rFonts w:hint="eastAsia"/>
          <w:lang w:eastAsia="zh-CN"/>
        </w:rPr>
        <w:t>三、</w:t>
      </w:r>
      <w:r>
        <w:rPr>
          <w:rFonts w:hint="eastAsia"/>
        </w:rPr>
        <w:t>完善计划生育管理与服务</w:t>
      </w:r>
    </w:p>
    <w:p>
      <w:pPr>
        <w:bidi w:val="0"/>
        <w:ind w:firstLine="643" w:firstLineChars="200"/>
      </w:pPr>
      <w:r>
        <w:rPr>
          <w:rFonts w:hint="eastAsia"/>
          <w:b/>
          <w:bCs/>
        </w:rPr>
        <w:t>加强人口变动情况监测。</w:t>
      </w:r>
      <w:r>
        <w:rPr>
          <w:rFonts w:hint="eastAsia"/>
        </w:rPr>
        <w:t>建立出生人口监测和预警机制，科学研判出生人口变动趋势，强化政策实施情况的评估和监督，有效管控波动和风险。严厉打击非法代孕、非法领养及拐卖婴儿的行为。进一步优化办事流程，做好居住地的生育登记和电子婚育证明办理等服务。广泛开展生殖健康科普宣传，增强流动人口等人群自我保健意识和防护能力。</w:t>
      </w:r>
    </w:p>
    <w:p>
      <w:pPr>
        <w:bidi w:val="0"/>
        <w:ind w:firstLine="643" w:firstLineChars="200"/>
      </w:pPr>
      <w:r>
        <w:rPr>
          <w:rFonts w:hint="eastAsia"/>
          <w:b/>
          <w:bCs/>
        </w:rPr>
        <w:t>扎实推进计划生育服务资源部署。</w:t>
      </w:r>
      <w:r>
        <w:rPr>
          <w:rFonts w:hint="eastAsia"/>
        </w:rPr>
        <w:t>基于全员人口信息系统对区域人口的常态监测，尤其以育龄妇女新增人口及出生人口的常态监测数据为依据，合理布局建设照护服务体系所需的资源。建设规模适宜、配置合理的3岁以下婴幼儿照护服务体系，合理引导社会资本举办社会办托育服务机构。</w:t>
      </w:r>
    </w:p>
    <w:p>
      <w:pPr>
        <w:bidi w:val="0"/>
        <w:ind w:firstLine="643" w:firstLineChars="200"/>
      </w:pPr>
      <w:r>
        <w:rPr>
          <w:rFonts w:hint="eastAsia"/>
          <w:b/>
          <w:bCs/>
        </w:rPr>
        <w:t>促进生殖保健融入妇女健康管理。</w:t>
      </w:r>
      <w:r>
        <w:rPr>
          <w:rFonts w:hint="eastAsia"/>
        </w:rPr>
        <w:t>以女性健康为中心，完善政策，优化流程。积极推广产后和人工流产后避孕服务，提供系统、规范、人性化的生殖保健服务。提高育龄人群生殖保健意识与能力，保持适宜生育间隔，减少非意愿妊娠，</w:t>
      </w:r>
      <w:r>
        <w:t>保护女性生殖健康。</w:t>
      </w:r>
      <w:r>
        <w:rPr>
          <w:rFonts w:hint="eastAsia"/>
        </w:rPr>
        <w:t>依法严厉打击非医学需要的胎儿性别鉴定和选择性别的人工终止妊娠行为。</w:t>
      </w:r>
    </w:p>
    <w:p>
      <w:pPr>
        <w:bidi w:val="0"/>
        <w:ind w:firstLine="643" w:firstLineChars="200"/>
        <w:rPr>
          <w:rFonts w:hint="eastAsia"/>
          <w:lang w:val="en-US" w:eastAsia="zh-CN"/>
        </w:rPr>
      </w:pPr>
      <w:r>
        <w:rPr>
          <w:rFonts w:hint="eastAsia"/>
          <w:b/>
          <w:bCs/>
        </w:rPr>
        <w:t>增强家庭发展能力。</w:t>
      </w:r>
      <w:r>
        <w:rPr>
          <w:rFonts w:hint="eastAsia"/>
        </w:rPr>
        <w:t>完善家庭发展服务中心运行机制，充分统筹区妇幼、教育、民政、妇联等部门资源，建立齐抓共管机制，提高经费保障效果和利用效率，广泛深入创建幸福家庭活动、新家庭计划以及家庭发展能力建设等项目，增强家庭发展能力，促进家庭和谐幸福。继续深入开展关爱女孩行动，创造有利于女孩成长成才和妇女发展的社会环境，保障妇女合法权益，促进社会性别平等。</w:t>
      </w:r>
    </w:p>
    <w:p>
      <w:pPr>
        <w:pStyle w:val="3"/>
        <w:bidi w:val="0"/>
        <w:jc w:val="center"/>
      </w:pPr>
      <w:bookmarkStart w:id="30" w:name="_Toc29744"/>
      <w:r>
        <w:rPr>
          <w:rFonts w:hint="eastAsia"/>
          <w:lang w:eastAsia="zh-CN"/>
        </w:rPr>
        <w:t>第五节</w:t>
      </w:r>
      <w:r>
        <w:rPr>
          <w:rFonts w:hint="eastAsia"/>
          <w:lang w:val="en-US" w:eastAsia="zh-CN"/>
        </w:rPr>
        <w:t xml:space="preserve"> </w:t>
      </w:r>
      <w:r>
        <w:rPr>
          <w:rFonts w:hint="eastAsia"/>
        </w:rPr>
        <w:t>提升中医药服务能力</w:t>
      </w:r>
      <w:bookmarkEnd w:id="30"/>
    </w:p>
    <w:p>
      <w:pPr>
        <w:bidi w:val="0"/>
        <w:ind w:firstLine="643" w:firstLineChars="200"/>
        <w:rPr>
          <w:rFonts w:hint="eastAsia" w:eastAsia="仿宋_GB2312"/>
          <w:lang w:val="en-US" w:eastAsia="zh-CN"/>
        </w:rPr>
      </w:pPr>
      <w:r>
        <w:rPr>
          <w:rFonts w:hint="eastAsia"/>
          <w:b/>
          <w:bCs/>
        </w:rPr>
        <w:t>全面建成新的中医药服务体系</w:t>
      </w:r>
      <w:r>
        <w:rPr>
          <w:rFonts w:hint="eastAsia"/>
          <w:b/>
          <w:bCs/>
          <w:lang w:eastAsia="zh-CN"/>
        </w:rPr>
        <w:t>。</w:t>
      </w:r>
      <w:r>
        <w:rPr>
          <w:rFonts w:hint="eastAsia"/>
        </w:rPr>
        <w:t>建成以</w:t>
      </w:r>
      <w:r>
        <w:rPr>
          <w:rFonts w:hint="eastAsia"/>
          <w:lang w:eastAsia="zh-CN"/>
        </w:rPr>
        <w:t>蒙中</w:t>
      </w:r>
      <w:r>
        <w:rPr>
          <w:rFonts w:hint="eastAsia"/>
        </w:rPr>
        <w:t>医院为龙头、</w:t>
      </w:r>
      <w:r>
        <w:rPr>
          <w:rFonts w:hint="eastAsia"/>
          <w:lang w:eastAsia="zh-CN"/>
        </w:rPr>
        <w:t>万水泉镇卫生院</w:t>
      </w:r>
      <w:r>
        <w:rPr>
          <w:rFonts w:hint="eastAsia"/>
        </w:rPr>
        <w:t>为骨干，社区健康服务机构为网底，</w:t>
      </w:r>
      <w:r>
        <w:rPr>
          <w:rFonts w:hint="eastAsia"/>
          <w:lang w:eastAsia="zh-CN"/>
        </w:rPr>
        <w:t>民营中医医疗机构</w:t>
      </w:r>
      <w:r>
        <w:rPr>
          <w:rFonts w:hint="eastAsia"/>
        </w:rPr>
        <w:t>及为补充，融预防保健、疾病治疗和康复于一体的中医药服务网络。在全区推广使用安全有效、成本低廉、适合本区使用的中医适宜技术。</w:t>
      </w:r>
    </w:p>
    <w:p>
      <w:pPr>
        <w:bidi w:val="0"/>
        <w:ind w:firstLine="643" w:firstLineChars="200"/>
        <w:rPr>
          <w:rFonts w:hint="eastAsia"/>
        </w:rPr>
      </w:pPr>
      <w:r>
        <w:rPr>
          <w:rFonts w:hint="eastAsia"/>
          <w:b/>
          <w:bCs/>
        </w:rPr>
        <w:t>提升中医药服务能力</w:t>
      </w:r>
      <w:r>
        <w:rPr>
          <w:rFonts w:hint="eastAsia"/>
          <w:b/>
          <w:bCs/>
          <w:lang w:eastAsia="zh-CN"/>
        </w:rPr>
        <w:t>。</w:t>
      </w:r>
      <w:r>
        <w:rPr>
          <w:rFonts w:hint="eastAsia"/>
          <w:lang w:val="en-US" w:eastAsia="zh-CN"/>
        </w:rPr>
        <w:t>依托蒙中医项目建设、对口帮扶和医共体建设等工作，</w:t>
      </w:r>
      <w:r>
        <w:rPr>
          <w:rFonts w:hint="eastAsia"/>
        </w:rPr>
        <w:t>推进非中医类医院中医科室和乡镇卫生院、社区卫生服务中心中医馆标准化建设。强化中西医临床协作</w:t>
      </w:r>
      <w:r>
        <w:rPr>
          <w:rFonts w:hint="eastAsia"/>
          <w:lang w:eastAsia="zh-CN"/>
        </w:rPr>
        <w:t>，</w:t>
      </w:r>
      <w:r>
        <w:rPr>
          <w:rFonts w:hint="eastAsia"/>
        </w:rPr>
        <w:t>完善中医诊疗模式。积极实施基层中医药服务能力提升工程</w:t>
      </w:r>
      <w:r>
        <w:rPr>
          <w:rFonts w:hint="eastAsia"/>
          <w:lang w:eastAsia="zh-CN"/>
        </w:rPr>
        <w:t>，</w:t>
      </w:r>
      <w:r>
        <w:rPr>
          <w:rFonts w:hint="eastAsia"/>
        </w:rPr>
        <w:t>继续推进特色中医专科和</w:t>
      </w:r>
      <w:r>
        <w:rPr>
          <w:rFonts w:hint="eastAsia"/>
          <w:lang w:eastAsia="zh-CN"/>
        </w:rPr>
        <w:t>区</w:t>
      </w:r>
      <w:r>
        <w:rPr>
          <w:rFonts w:hint="eastAsia"/>
        </w:rPr>
        <w:t>级中医重点专科建设</w:t>
      </w:r>
      <w:r>
        <w:rPr>
          <w:rFonts w:hint="eastAsia"/>
          <w:lang w:eastAsia="zh-CN"/>
        </w:rPr>
        <w:t>，</w:t>
      </w:r>
      <w:r>
        <w:rPr>
          <w:rFonts w:hint="eastAsia"/>
        </w:rPr>
        <w:t>提高基层医疗机构优势病种诊疗能力、中医药综合服务能力。推动中医医院与基层医疗机构、疾病防控机构建立分工合作机制</w:t>
      </w:r>
      <w:r>
        <w:rPr>
          <w:rFonts w:hint="eastAsia"/>
          <w:lang w:eastAsia="zh-CN"/>
        </w:rPr>
        <w:t>，</w:t>
      </w:r>
      <w:r>
        <w:rPr>
          <w:rFonts w:hint="eastAsia"/>
        </w:rPr>
        <w:t>形成符合中医特点的急慢分治的分级诊疗秩序。</w:t>
      </w:r>
      <w:r>
        <w:t>鼓励</w:t>
      </w:r>
      <w:r>
        <w:rPr>
          <w:rFonts w:hint="eastAsia"/>
        </w:rPr>
        <w:t>全</w:t>
      </w:r>
      <w:r>
        <w:t>区中医医师到基层医疗卫生机构定期出诊</w:t>
      </w:r>
      <w:r>
        <w:rPr>
          <w:rFonts w:hint="eastAsia"/>
        </w:rPr>
        <w:t>。</w:t>
      </w:r>
      <w:r>
        <w:t>根据临床需要能够提供中药饮片、中成药、针灸、推拿等不少于4种中医药服务，为全院提供中医药服务。</w:t>
      </w:r>
      <w:r>
        <w:rPr>
          <w:rFonts w:hint="eastAsia"/>
          <w:lang w:val="en-US" w:eastAsia="zh-CN"/>
        </w:rPr>
        <w:t>到2025年，蒙医药中医药健康管理覆盖率分别达到90%（以前是50%）</w:t>
      </w:r>
      <w:r>
        <w:rPr>
          <w:rFonts w:hint="eastAsia"/>
          <w:lang w:val="en-US" w:eastAsia="zh-CN"/>
        </w:rPr>
        <w:t>以上。</w:t>
      </w:r>
    </w:p>
    <w:p>
      <w:pPr>
        <w:bidi w:val="0"/>
        <w:ind w:firstLine="643" w:firstLineChars="200"/>
      </w:pPr>
      <w:r>
        <w:rPr>
          <w:rFonts w:hint="eastAsia"/>
          <w:b/>
          <w:bCs/>
        </w:rPr>
        <w:t>推进中医医防融合服务项目</w:t>
      </w:r>
      <w:r>
        <w:rPr>
          <w:rFonts w:hint="eastAsia"/>
          <w:b/>
          <w:bCs/>
          <w:lang w:eastAsia="zh-CN"/>
        </w:rPr>
        <w:t>。</w:t>
      </w:r>
      <w:r>
        <w:rPr>
          <w:rFonts w:hint="eastAsia"/>
        </w:rPr>
        <w:t>将中医药服务融入公共卫生服务各个环节，</w:t>
      </w:r>
      <w:r>
        <w:t>大力推广中医药预防适宜技术在儿童、老年人及妇女围产期健康保健方面的应用，形成特色鲜明的中医药公共卫生服务模式。充分发挥中医药在疾病预防中的特殊作用。</w:t>
      </w:r>
      <w:r>
        <w:rPr>
          <w:rFonts w:hint="eastAsia"/>
        </w:rPr>
        <w:t>鼓励中医医师积极参加家庭医生签约团队，为老年人提供中医基本医疗、基本公共卫生服务和个性化的中医药“治未病”服务，推广太极拳、八段锦、五禽戏等中医传统运动项目，加强中医药健康养老文化宣传，培养健康科学的生活方式和理念。</w:t>
      </w:r>
    </w:p>
    <w:p>
      <w:pPr>
        <w:bidi w:val="0"/>
        <w:ind w:firstLine="643" w:firstLineChars="200"/>
      </w:pPr>
      <w:r>
        <w:rPr>
          <w:rFonts w:hint="eastAsia"/>
          <w:b/>
          <w:bCs/>
        </w:rPr>
        <w:t>探索中医药健康养老服务</w:t>
      </w:r>
      <w:r>
        <w:rPr>
          <w:rFonts w:hint="eastAsia"/>
          <w:b/>
          <w:bCs/>
          <w:lang w:eastAsia="zh-CN"/>
        </w:rPr>
        <w:t>。</w:t>
      </w:r>
      <w:r>
        <w:rPr>
          <w:rFonts w:hint="eastAsia"/>
        </w:rPr>
        <w:t>健全中医医疗、护理、养老、康复四位一体的新型养老模式，促进医养结合。探索和鼓励医疗机构与养老机构开展中医药健康养老服务体系，整合中医医疗、护理、养老和康复资源，为老年人提供治疗期住院、康复期护理、稳定期生活照料以及安宁疗护一体化的中医药健康养老服务。到202</w:t>
      </w:r>
      <w:r>
        <w:t>5</w:t>
      </w:r>
      <w:r>
        <w:rPr>
          <w:rFonts w:hint="eastAsia"/>
        </w:rPr>
        <w:t>年，</w:t>
      </w:r>
      <w:r>
        <w:rPr>
          <w:rFonts w:hint="eastAsia"/>
          <w:lang w:val="en-US" w:eastAsia="zh-CN"/>
        </w:rPr>
        <w:t>50</w:t>
      </w:r>
      <w:r>
        <w:rPr>
          <w:rFonts w:hint="eastAsia"/>
        </w:rPr>
        <w:t>%以上的</w:t>
      </w:r>
      <w:r>
        <w:rPr>
          <w:rFonts w:hint="eastAsia"/>
          <w:lang w:eastAsia="zh-CN"/>
        </w:rPr>
        <w:t>高新</w:t>
      </w:r>
      <w:r>
        <w:rPr>
          <w:rFonts w:hint="eastAsia"/>
        </w:rPr>
        <w:t>区养老机构能够以不同形式为入住老年人提供中医药健康养老服务。</w:t>
      </w:r>
    </w:p>
    <w:p>
      <w:pPr>
        <w:bidi w:val="0"/>
        <w:ind w:firstLine="643" w:firstLineChars="200"/>
        <w:rPr>
          <w:rFonts w:hint="eastAsia"/>
          <w:lang w:val="en-US" w:eastAsia="zh-CN"/>
        </w:rPr>
      </w:pPr>
      <w:r>
        <w:rPr>
          <w:rFonts w:hint="eastAsia"/>
          <w:b/>
          <w:bCs/>
        </w:rPr>
        <w:t>加强中医药文化科普宣传</w:t>
      </w:r>
      <w:r>
        <w:rPr>
          <w:rFonts w:hint="eastAsia"/>
          <w:b/>
          <w:bCs/>
          <w:lang w:eastAsia="zh-CN"/>
        </w:rPr>
        <w:t>。</w:t>
      </w:r>
      <w:r>
        <w:rPr>
          <w:rFonts w:hint="eastAsia"/>
        </w:rPr>
        <w:t>深入挖掘和系统整理中医药文化的精神内涵和时代特征</w:t>
      </w:r>
      <w:r>
        <w:rPr>
          <w:rFonts w:hint="eastAsia"/>
          <w:lang w:eastAsia="zh-CN"/>
        </w:rPr>
        <w:t>，</w:t>
      </w:r>
      <w:r>
        <w:rPr>
          <w:rFonts w:hint="eastAsia"/>
        </w:rPr>
        <w:t>培育形成新时</w:t>
      </w:r>
      <w:r>
        <w:rPr>
          <w:rFonts w:hint="eastAsia"/>
          <w:lang w:eastAsia="zh-CN"/>
        </w:rPr>
        <w:t>期</w:t>
      </w:r>
      <w:r>
        <w:rPr>
          <w:rFonts w:hint="eastAsia"/>
        </w:rPr>
        <w:t>中医药文化核心精神和价值理念</w:t>
      </w:r>
      <w:r>
        <w:rPr>
          <w:rFonts w:hint="eastAsia"/>
          <w:lang w:eastAsia="zh-CN"/>
        </w:rPr>
        <w:t>，</w:t>
      </w:r>
      <w:r>
        <w:rPr>
          <w:rFonts w:hint="eastAsia"/>
        </w:rPr>
        <w:t>加强中医药科学传播</w:t>
      </w:r>
      <w:r>
        <w:rPr>
          <w:rFonts w:hint="eastAsia"/>
          <w:lang w:eastAsia="zh-CN"/>
        </w:rPr>
        <w:t>，</w:t>
      </w:r>
      <w:r>
        <w:rPr>
          <w:rFonts w:hint="eastAsia"/>
        </w:rPr>
        <w:t>发展和繁荣中医药文化</w:t>
      </w:r>
      <w:r>
        <w:rPr>
          <w:rFonts w:hint="eastAsia"/>
          <w:lang w:eastAsia="zh-CN"/>
        </w:rPr>
        <w:t>，</w:t>
      </w:r>
      <w:r>
        <w:rPr>
          <w:rFonts w:hint="eastAsia"/>
        </w:rPr>
        <w:t>着力形成发展中医药文化的浓厚氛围。深入推动中医药文化科普进基层</w:t>
      </w:r>
      <w:r>
        <w:rPr>
          <w:rFonts w:hint="eastAsia"/>
          <w:lang w:eastAsia="zh-CN"/>
        </w:rPr>
        <w:t>，</w:t>
      </w:r>
      <w:r>
        <w:rPr>
          <w:rFonts w:hint="eastAsia"/>
        </w:rPr>
        <w:t>加强中医药知识宣传普及</w:t>
      </w:r>
      <w:r>
        <w:rPr>
          <w:rFonts w:hint="eastAsia"/>
          <w:lang w:eastAsia="zh-CN"/>
        </w:rPr>
        <w:t>，</w:t>
      </w:r>
      <w:r>
        <w:rPr>
          <w:rFonts w:hint="eastAsia"/>
        </w:rPr>
        <w:t>通过报纸、广播、电视、互联网等媒体媒介</w:t>
      </w:r>
      <w:r>
        <w:rPr>
          <w:rFonts w:hint="eastAsia"/>
          <w:lang w:eastAsia="zh-CN"/>
        </w:rPr>
        <w:t>，</w:t>
      </w:r>
      <w:r>
        <w:rPr>
          <w:rFonts w:hint="eastAsia"/>
        </w:rPr>
        <w:t>使广大公众了解中医、认识中医、感受中医。</w:t>
      </w:r>
      <w:r>
        <w:rPr>
          <w:rFonts w:hint="eastAsia"/>
          <w:lang w:val="en-US" w:eastAsia="zh-CN"/>
        </w:rPr>
        <w:t>到2025年，蒙医药中医药科普知识知晓率分别达到90%以上。</w:t>
      </w:r>
    </w:p>
    <w:p>
      <w:pPr>
        <w:pStyle w:val="3"/>
        <w:bidi w:val="0"/>
        <w:jc w:val="center"/>
        <w:rPr>
          <w:rFonts w:hint="eastAsia"/>
          <w:lang w:eastAsia="zh-CN"/>
        </w:rPr>
      </w:pPr>
      <w:bookmarkStart w:id="31" w:name="_Toc19052"/>
      <w:r>
        <w:rPr>
          <w:rFonts w:hint="eastAsia"/>
          <w:lang w:eastAsia="zh-CN"/>
        </w:rPr>
        <w:t>第六节</w:t>
      </w:r>
      <w:r>
        <w:rPr>
          <w:rFonts w:hint="eastAsia"/>
          <w:lang w:val="en-US" w:eastAsia="zh-CN"/>
        </w:rPr>
        <w:t xml:space="preserve"> </w:t>
      </w:r>
      <w:r>
        <w:rPr>
          <w:rFonts w:hint="eastAsia"/>
        </w:rPr>
        <w:t>推动健康产业转型升级</w:t>
      </w:r>
      <w:bookmarkEnd w:id="31"/>
    </w:p>
    <w:p>
      <w:pPr>
        <w:bidi w:val="0"/>
        <w:ind w:firstLine="640" w:firstLineChars="200"/>
        <w:rPr>
          <w:rFonts w:hint="eastAsia"/>
        </w:rPr>
      </w:pPr>
      <w:r>
        <w:rPr>
          <w:rFonts w:hint="eastAsia"/>
        </w:rPr>
        <w:t>积极响应“健康中国”战略，致力于推动健康产业转型升级</w:t>
      </w:r>
      <w:r>
        <w:rPr>
          <w:rFonts w:hint="eastAsia"/>
          <w:lang w:eastAsia="zh-CN"/>
        </w:rPr>
        <w:t>。</w:t>
      </w:r>
      <w:r>
        <w:rPr>
          <w:rFonts w:hint="eastAsia"/>
        </w:rPr>
        <w:t>加强医疗、医保、医药联动发展，促进健康养老、健康养生与健康管理共同发展，引导大健康产业与文化旅游、健身休闲、食品用品行业融合发展。</w:t>
      </w:r>
    </w:p>
    <w:p>
      <w:pPr>
        <w:bidi w:val="0"/>
        <w:ind w:firstLine="643" w:firstLineChars="200"/>
        <w:rPr>
          <w:rFonts w:hint="eastAsia"/>
        </w:rPr>
      </w:pPr>
      <w:r>
        <w:rPr>
          <w:rFonts w:hint="eastAsia"/>
          <w:b/>
          <w:bCs/>
          <w:lang w:eastAsia="zh-CN"/>
        </w:rPr>
        <w:t>进一步扩大医养融合建设。</w:t>
      </w:r>
      <w:r>
        <w:rPr>
          <w:rFonts w:hint="eastAsia"/>
        </w:rPr>
        <w:t>鼓励</w:t>
      </w:r>
      <w:r>
        <w:t>与社会资本合作</w:t>
      </w:r>
      <w:r>
        <w:rPr>
          <w:rFonts w:hint="eastAsia"/>
        </w:rPr>
        <w:t>建设</w:t>
      </w:r>
      <w:r>
        <w:t>医养融合养护中心</w:t>
      </w:r>
      <w:r>
        <w:rPr>
          <w:rFonts w:hint="eastAsia"/>
        </w:rPr>
        <w:t>，建设区域性健康养老示范基地。扩大安宁疗护试点，支持</w:t>
      </w:r>
      <w:r>
        <w:rPr>
          <w:rFonts w:hint="eastAsia"/>
          <w:lang w:eastAsia="zh-CN"/>
        </w:rPr>
        <w:t>社区卫生服务中心</w:t>
      </w:r>
      <w:r>
        <w:rPr>
          <w:rFonts w:hint="eastAsia"/>
        </w:rPr>
        <w:t>发展临终关怀服务。探索建立医养融合中医养老院中院模式。建立健全中医医疗、护理、养老、康复四位一体的新型养老模式。</w:t>
      </w:r>
      <w:r>
        <w:rPr>
          <w:rFonts w:hint="eastAsia"/>
          <w:lang w:val="en-US" w:eastAsia="zh-CN"/>
        </w:rPr>
        <w:t>8个日间照料中心</w:t>
      </w:r>
      <w:r>
        <w:t>率先试点社区整合照护专员</w:t>
      </w:r>
      <w:r>
        <w:rPr>
          <w:rFonts w:hint="eastAsia"/>
          <w:lang w:eastAsia="zh-CN"/>
        </w:rPr>
        <w:t>，不断</w:t>
      </w:r>
      <w:r>
        <w:rPr>
          <w:rFonts w:hint="eastAsia"/>
        </w:rPr>
        <w:t>完善医养融合服务考核标准。</w:t>
      </w:r>
    </w:p>
    <w:p>
      <w:pPr>
        <w:bidi w:val="0"/>
        <w:ind w:firstLine="643" w:firstLineChars="200"/>
        <w:rPr>
          <w:rFonts w:hint="eastAsia"/>
          <w:lang w:eastAsia="zh-CN"/>
        </w:rPr>
      </w:pPr>
      <w:r>
        <w:rPr>
          <w:rFonts w:hint="eastAsia"/>
          <w:b/>
          <w:bCs/>
          <w:lang w:eastAsia="zh-CN"/>
        </w:rPr>
        <w:t>大力发展居家养老服务体系。</w:t>
      </w:r>
      <w:r>
        <w:rPr>
          <w:rFonts w:hint="eastAsia"/>
        </w:rPr>
        <w:t>鼓励发展居家养老服务产业链，依托信息服务平台、智能终端和居家养老服务机构建智慧养老服务体系，支持老年人日间照料中心、托老所、老年之家、嵌入式养老机构、互助式幸福院等城乡社区养老服务设施的建设</w:t>
      </w:r>
      <w:r>
        <w:rPr>
          <w:rFonts w:hint="eastAsia"/>
          <w:lang w:eastAsia="zh-CN"/>
        </w:rPr>
        <w:t>，</w:t>
      </w:r>
      <w:r>
        <w:rPr>
          <w:rFonts w:hint="eastAsia"/>
        </w:rPr>
        <w:t>推进融合式养老服务模式，将养老服务延伸至社区、家庭，构建居家养老服务体系</w:t>
      </w:r>
      <w:r>
        <w:rPr>
          <w:rFonts w:hint="eastAsia"/>
          <w:lang w:eastAsia="zh-CN"/>
        </w:rPr>
        <w:t>。</w:t>
      </w:r>
    </w:p>
    <w:p>
      <w:pPr>
        <w:bidi w:val="0"/>
        <w:ind w:firstLine="643" w:firstLineChars="200"/>
        <w:rPr>
          <w:rFonts w:hint="eastAsia"/>
        </w:rPr>
      </w:pPr>
      <w:r>
        <w:rPr>
          <w:rFonts w:hint="eastAsia"/>
          <w:b/>
          <w:bCs/>
        </w:rPr>
        <w:t>发展智慧健康服务产业</w:t>
      </w:r>
      <w:r>
        <w:rPr>
          <w:rFonts w:hint="eastAsia"/>
          <w:b/>
          <w:bCs/>
          <w:lang w:eastAsia="zh-CN"/>
        </w:rPr>
        <w:t>。</w:t>
      </w:r>
      <w:r>
        <w:rPr>
          <w:rFonts w:hint="eastAsia"/>
        </w:rPr>
        <w:t>引进可穿戴设备、健康管理和自我健康管理智慧健康决策系统。鼓励发展网约护理、网约家庭医生、网约家庭药师等服务，为居民提供在线健康咨询、慢性病随防、延伸处方、健康管理等服务。运用物联网技术，实现对居民健康的实时监测、疾病预警、慢病筛查、主动干预、个性化评估，支持居民医疗健康信息自主在线查询、居民健康自我管理。做好互联网</w:t>
      </w:r>
      <w:r>
        <w:t>+健康养老</w:t>
      </w:r>
      <w:r>
        <w:rPr>
          <w:rFonts w:hint="eastAsia"/>
        </w:rPr>
        <w:t>，完善</w:t>
      </w:r>
      <w:r>
        <w:t>康复型、治疗型、安宁疗护型</w:t>
      </w:r>
      <w:r>
        <w:rPr>
          <w:rFonts w:hint="eastAsia"/>
        </w:rPr>
        <w:t>健康养老</w:t>
      </w:r>
      <w:r>
        <w:t>服务包方案</w:t>
      </w:r>
      <w:r>
        <w:rPr>
          <w:rFonts w:hint="eastAsia"/>
        </w:rPr>
        <w:t>。</w:t>
      </w:r>
    </w:p>
    <w:p>
      <w:pPr>
        <w:pStyle w:val="3"/>
        <w:bidi w:val="0"/>
        <w:jc w:val="center"/>
        <w:rPr>
          <w:rFonts w:hint="eastAsia"/>
          <w:lang w:eastAsia="zh-CN"/>
        </w:rPr>
      </w:pPr>
      <w:bookmarkStart w:id="32" w:name="_Toc13631"/>
      <w:r>
        <w:rPr>
          <w:rFonts w:hint="eastAsia"/>
          <w:lang w:eastAsia="zh-CN"/>
        </w:rPr>
        <w:t>第七节</w:t>
      </w:r>
      <w:r>
        <w:rPr>
          <w:rFonts w:hint="eastAsia"/>
          <w:lang w:val="en-US" w:eastAsia="zh-CN"/>
        </w:rPr>
        <w:t xml:space="preserve"> 加强</w:t>
      </w:r>
      <w:r>
        <w:t>公共卫生领域的人才队伍建设</w:t>
      </w:r>
      <w:bookmarkEnd w:id="32"/>
    </w:p>
    <w:p>
      <w:pPr>
        <w:bidi w:val="0"/>
        <w:ind w:firstLine="640" w:firstLineChars="200"/>
        <w:rPr>
          <w:rFonts w:hint="eastAsia"/>
        </w:rPr>
      </w:pPr>
      <w:r>
        <w:rPr>
          <w:rFonts w:hint="eastAsia"/>
        </w:rPr>
        <w:t>坚决贯彻预防为主的卫生与健康工作方针，完善疾病预防控制体系，改革公共卫生服务保障体系，切实解决</w:t>
      </w:r>
      <w:r>
        <w:rPr>
          <w:rFonts w:hint="eastAsia"/>
          <w:lang w:eastAsia="zh-CN"/>
        </w:rPr>
        <w:t>高新区</w:t>
      </w:r>
      <w:r>
        <w:rPr>
          <w:rFonts w:hint="eastAsia"/>
        </w:rPr>
        <w:t>专业公共卫生人才数量配备不足、人员素质不高的问题，加强公共卫生队伍建设，进一步提高专业人才队伍素质。</w:t>
      </w:r>
    </w:p>
    <w:p>
      <w:pPr>
        <w:bidi w:val="0"/>
        <w:ind w:firstLine="643" w:firstLineChars="200"/>
        <w:rPr>
          <w:rFonts w:hint="eastAsia" w:eastAsia="仿宋"/>
          <w:lang w:val="en-US" w:eastAsia="zh-CN"/>
        </w:rPr>
      </w:pPr>
      <w:r>
        <w:rPr>
          <w:rFonts w:hint="eastAsia"/>
          <w:b/>
          <w:bCs/>
        </w:rPr>
        <w:t>创新人事管理模式，深化内部分配制度改革</w:t>
      </w:r>
      <w:r>
        <w:rPr>
          <w:rFonts w:hint="eastAsia"/>
          <w:b/>
          <w:bCs/>
          <w:lang w:eastAsia="zh-CN"/>
        </w:rPr>
        <w:t>。</w:t>
      </w:r>
      <w:r>
        <w:rPr>
          <w:rFonts w:hint="eastAsia"/>
        </w:rPr>
        <w:t>健全以聘用制度和岗位管理制度为主要内容的事业单位用人机制</w:t>
      </w:r>
      <w:r>
        <w:rPr>
          <w:rFonts w:hint="eastAsia"/>
          <w:lang w:eastAsia="zh-CN"/>
        </w:rPr>
        <w:t>，</w:t>
      </w:r>
      <w:r>
        <w:rPr>
          <w:rFonts w:hint="eastAsia"/>
        </w:rPr>
        <w:t>保证专业技术岗位占主体</w:t>
      </w:r>
      <w:r>
        <w:rPr>
          <w:rFonts w:hint="eastAsia"/>
          <w:lang w:eastAsia="zh-CN"/>
        </w:rPr>
        <w:t>，</w:t>
      </w:r>
      <w:r>
        <w:rPr>
          <w:rFonts w:hint="eastAsia"/>
        </w:rPr>
        <w:t>推行公开招聘和竞聘上岗。建立符合医疗行业特点、体现以知识价值为导向的人事薪酬制度</w:t>
      </w:r>
      <w:r>
        <w:rPr>
          <w:rFonts w:hint="eastAsia"/>
          <w:lang w:eastAsia="zh-CN"/>
        </w:rPr>
        <w:t>，</w:t>
      </w:r>
      <w:r>
        <w:rPr>
          <w:rFonts w:hint="eastAsia"/>
        </w:rPr>
        <w:t>稳步提升医务人员薪酬水平</w:t>
      </w:r>
      <w:r>
        <w:rPr>
          <w:rFonts w:hint="eastAsia"/>
          <w:lang w:eastAsia="zh-CN"/>
        </w:rPr>
        <w:t>，</w:t>
      </w:r>
      <w:r>
        <w:rPr>
          <w:rFonts w:hint="eastAsia"/>
        </w:rPr>
        <w:t>体现多劳多得、优劳优酬。允许医疗机构突破现行事业单位工资调控水平</w:t>
      </w:r>
      <w:r>
        <w:rPr>
          <w:rFonts w:hint="eastAsia"/>
          <w:lang w:eastAsia="zh-CN"/>
        </w:rPr>
        <w:t>，</w:t>
      </w:r>
      <w:r>
        <w:rPr>
          <w:rFonts w:hint="eastAsia"/>
        </w:rPr>
        <w:t>实现同岗同酬同待遇。健全基层及紧缺人才激励和约束机制</w:t>
      </w:r>
      <w:r>
        <w:rPr>
          <w:rFonts w:hint="eastAsia"/>
          <w:lang w:eastAsia="zh-CN"/>
        </w:rPr>
        <w:t>，</w:t>
      </w:r>
      <w:r>
        <w:rPr>
          <w:rFonts w:hint="eastAsia"/>
        </w:rPr>
        <w:t>基层医疗机构内部分配要向关键岗位、业务骨干和做出突出成绩的工作人员倾斜</w:t>
      </w:r>
      <w:r>
        <w:rPr>
          <w:rFonts w:hint="eastAsia"/>
          <w:lang w:eastAsia="zh-CN"/>
        </w:rPr>
        <w:t>，</w:t>
      </w:r>
      <w:r>
        <w:rPr>
          <w:rFonts w:hint="eastAsia"/>
        </w:rPr>
        <w:t>鼓励建立基层医疗卫生机构医务人员特岗津贴</w:t>
      </w:r>
      <w:r>
        <w:rPr>
          <w:rFonts w:hint="eastAsia"/>
          <w:lang w:eastAsia="zh-CN"/>
        </w:rPr>
        <w:t>，</w:t>
      </w:r>
      <w:r>
        <w:rPr>
          <w:rFonts w:hint="eastAsia"/>
        </w:rPr>
        <w:t>缩小不同层级医疗机构之间的实际收入差距。</w:t>
      </w:r>
    </w:p>
    <w:p>
      <w:pPr>
        <w:bidi w:val="0"/>
        <w:ind w:firstLine="643" w:firstLineChars="200"/>
        <w:rPr>
          <w:rFonts w:hint="eastAsia"/>
        </w:rPr>
      </w:pPr>
      <w:r>
        <w:rPr>
          <w:rFonts w:hint="eastAsia"/>
          <w:b/>
          <w:bCs/>
        </w:rPr>
        <w:t>加大高端医学人才引进力度</w:t>
      </w:r>
      <w:r>
        <w:rPr>
          <w:rFonts w:hint="eastAsia"/>
          <w:b/>
          <w:bCs/>
          <w:lang w:eastAsia="zh-CN"/>
        </w:rPr>
        <w:t>。</w:t>
      </w:r>
      <w:r>
        <w:rPr>
          <w:rFonts w:hint="eastAsia"/>
          <w:lang w:eastAsia="zh-CN"/>
        </w:rPr>
        <w:t>加大高端医学人才引进力度，一是引进高端人才采用</w:t>
      </w:r>
      <w:r>
        <w:rPr>
          <w:rFonts w:hint="eastAsia"/>
        </w:rPr>
        <w:t>主动出击</w:t>
      </w:r>
      <w:r>
        <w:rPr>
          <w:rFonts w:hint="eastAsia"/>
          <w:lang w:eastAsia="zh-CN"/>
        </w:rPr>
        <w:t>方式</w:t>
      </w:r>
      <w:r>
        <w:rPr>
          <w:rFonts w:hint="eastAsia"/>
        </w:rPr>
        <w:t>，面向国内外“抢”人才，并拓展思维，创新人才引进模式；</w:t>
      </w:r>
      <w:r>
        <w:rPr>
          <w:rFonts w:hint="eastAsia"/>
          <w:lang w:eastAsia="zh-CN"/>
        </w:rPr>
        <w:t>二是引进</w:t>
      </w:r>
      <w:r>
        <w:rPr>
          <w:rFonts w:hint="eastAsia"/>
        </w:rPr>
        <w:t>高端人才采用“柔性”引进方式，对突出贡献人员、关键岗位人员和领军拔尖医学人才实行年薪制、协议工资制等;对特别突出的高端人才，出台特殊政策，大幅度提高其待遇，能起到导向作用。</w:t>
      </w:r>
      <w:r>
        <w:rPr>
          <w:rFonts w:hint="eastAsia"/>
          <w:lang w:eastAsia="zh-CN"/>
        </w:rPr>
        <w:t>三是加</w:t>
      </w:r>
      <w:r>
        <w:rPr>
          <w:rFonts w:hint="eastAsia"/>
        </w:rPr>
        <w:t>大投入，加强高端医学人才培养。从培养梯次来看</w:t>
      </w:r>
      <w:r>
        <w:rPr>
          <w:rFonts w:hint="eastAsia"/>
          <w:lang w:eastAsia="zh-CN"/>
        </w:rPr>
        <w:t>，</w:t>
      </w:r>
      <w:r>
        <w:rPr>
          <w:rFonts w:hint="eastAsia"/>
        </w:rPr>
        <w:t>重点应放在硕士以上高学历人才和副教授以上高职称人才上；从培养专业看，要特别保证</w:t>
      </w:r>
      <w:r>
        <w:rPr>
          <w:rFonts w:hint="eastAsia"/>
          <w:lang w:eastAsia="zh-CN"/>
        </w:rPr>
        <w:t>高新区</w:t>
      </w:r>
      <w:r>
        <w:rPr>
          <w:rFonts w:hint="eastAsia"/>
        </w:rPr>
        <w:t>紧缺人才的培养。</w:t>
      </w:r>
    </w:p>
    <w:p>
      <w:pPr>
        <w:bidi w:val="0"/>
        <w:ind w:firstLine="643" w:firstLineChars="200"/>
        <w:rPr>
          <w:rFonts w:hint="eastAsia"/>
        </w:rPr>
      </w:pPr>
      <w:r>
        <w:rPr>
          <w:rFonts w:hint="eastAsia"/>
          <w:b/>
          <w:bCs/>
          <w:lang w:eastAsia="zh-CN"/>
        </w:rPr>
        <w:t>引进</w:t>
      </w:r>
      <w:r>
        <w:rPr>
          <w:rFonts w:hint="eastAsia"/>
          <w:b/>
          <w:bCs/>
        </w:rPr>
        <w:t>和培养</w:t>
      </w:r>
      <w:r>
        <w:rPr>
          <w:rFonts w:hint="eastAsia"/>
          <w:b/>
          <w:bCs/>
          <w:lang w:eastAsia="zh-CN"/>
        </w:rPr>
        <w:t>公共卫生和计生</w:t>
      </w:r>
      <w:r>
        <w:rPr>
          <w:rFonts w:hint="eastAsia"/>
          <w:b/>
          <w:bCs/>
        </w:rPr>
        <w:t>专业人员</w:t>
      </w:r>
      <w:r>
        <w:rPr>
          <w:rFonts w:hint="eastAsia"/>
          <w:b/>
          <w:bCs/>
          <w:lang w:eastAsia="zh-CN"/>
        </w:rPr>
        <w:t>。</w:t>
      </w:r>
      <w:r>
        <w:rPr>
          <w:rFonts w:hint="eastAsia"/>
          <w:lang w:eastAsia="zh-CN"/>
        </w:rPr>
        <w:t>重视引进和培育公共卫生和计生专业人员。大力加强疾病预防控制、卫生计生监督、健康教育、精神卫生、妇幼保健、应急救治、采供血、计划生育等专业人才培养。</w:t>
      </w:r>
      <w:r>
        <w:rPr>
          <w:rFonts w:hint="eastAsia"/>
        </w:rPr>
        <w:t>加强人员准入，提高专业人员比例，提高其在大卫生体系中的地位，在薪酬、晋升渠道上给予一定政策倾斜；鼓励其下基层，扎实做好相关</w:t>
      </w:r>
      <w:r>
        <w:rPr>
          <w:rFonts w:hint="eastAsia"/>
          <w:lang w:eastAsia="zh-CN"/>
        </w:rPr>
        <w:t>公共卫生、计划生育</w:t>
      </w:r>
      <w:r>
        <w:rPr>
          <w:rFonts w:hint="eastAsia"/>
        </w:rPr>
        <w:t>工作。应以此次疫情为契机，健全体系，扩大编制，改革公共卫生服务队伍的薪酬制度，建立薪酬增长机制、公共卫生服务岗位津贴制度等有效的激励与约束机制，健全人员培养、准入、使用、待遇保障、考核评价和激励机制，吸引人才、留住人才，从而提高</w:t>
      </w:r>
      <w:r>
        <w:rPr>
          <w:rFonts w:hint="eastAsia"/>
          <w:lang w:eastAsia="zh-CN"/>
        </w:rPr>
        <w:t>高新区</w:t>
      </w:r>
      <w:r>
        <w:rPr>
          <w:rFonts w:hint="eastAsia"/>
        </w:rPr>
        <w:t>基本公共卫生服务的质量，使广大民众真正享受到高质量的公共卫生服务。</w:t>
      </w:r>
    </w:p>
    <w:p>
      <w:pPr>
        <w:pStyle w:val="3"/>
        <w:bidi w:val="0"/>
        <w:jc w:val="center"/>
      </w:pPr>
      <w:bookmarkStart w:id="33" w:name="_Toc11430"/>
      <w:r>
        <w:rPr>
          <w:rFonts w:hint="eastAsia"/>
          <w:lang w:eastAsia="zh-CN"/>
        </w:rPr>
        <w:t>第八节</w:t>
      </w:r>
      <w:r>
        <w:rPr>
          <w:rFonts w:hint="eastAsia"/>
          <w:lang w:val="en-US" w:eastAsia="zh-CN"/>
        </w:rPr>
        <w:t xml:space="preserve"> </w:t>
      </w:r>
      <w:r>
        <w:rPr>
          <w:rFonts w:hint="eastAsia"/>
        </w:rPr>
        <w:t>强化卫生健康综合监管</w:t>
      </w:r>
      <w:bookmarkEnd w:id="33"/>
    </w:p>
    <w:p>
      <w:pPr>
        <w:bidi w:val="0"/>
        <w:ind w:firstLine="643" w:firstLineChars="200"/>
        <w:rPr>
          <w:rFonts w:hint="eastAsia"/>
          <w:lang w:eastAsia="zh-CN"/>
        </w:rPr>
      </w:pPr>
      <w:r>
        <w:rPr>
          <w:rFonts w:hint="eastAsia"/>
          <w:b/>
          <w:bCs/>
          <w:lang w:val="en-US" w:eastAsia="zh-CN"/>
        </w:rPr>
        <w:t>加强公共卫生监督执法力度。</w:t>
      </w:r>
      <w:r>
        <w:rPr>
          <w:rFonts w:hint="eastAsia"/>
        </w:rPr>
        <w:t>持续开展</w:t>
      </w:r>
      <w:r>
        <w:rPr>
          <w:rFonts w:hint="eastAsia"/>
          <w:lang w:eastAsia="zh-CN"/>
        </w:rPr>
        <w:t>公共卫生监督</w:t>
      </w:r>
      <w:r>
        <w:rPr>
          <w:rFonts w:hint="eastAsia"/>
        </w:rPr>
        <w:t>行动</w:t>
      </w:r>
      <w:r>
        <w:rPr>
          <w:rFonts w:hint="eastAsia"/>
          <w:lang w:eastAsia="zh-CN"/>
        </w:rPr>
        <w:t>，</w:t>
      </w:r>
      <w:r>
        <w:rPr>
          <w:rFonts w:hint="eastAsia"/>
        </w:rPr>
        <w:t>严厉打击非法行医、非法采供血</w:t>
      </w:r>
      <w:r>
        <w:rPr>
          <w:rFonts w:hint="eastAsia"/>
          <w:lang w:eastAsia="zh-CN"/>
        </w:rPr>
        <w:t>、非法广告</w:t>
      </w:r>
      <w:r>
        <w:rPr>
          <w:rFonts w:hint="eastAsia"/>
        </w:rPr>
        <w:t>等行为</w:t>
      </w:r>
      <w:r>
        <w:rPr>
          <w:rFonts w:hint="eastAsia"/>
          <w:lang w:eastAsia="zh-CN"/>
        </w:rPr>
        <w:t>，</w:t>
      </w:r>
      <w:r>
        <w:rPr>
          <w:rFonts w:hint="eastAsia"/>
        </w:rPr>
        <w:t>维护医疗卫生安全。加强公共场所、学校卫生、放射卫生监督</w:t>
      </w:r>
      <w:r>
        <w:rPr>
          <w:rFonts w:hint="eastAsia"/>
          <w:lang w:eastAsia="zh-CN"/>
        </w:rPr>
        <w:t>，</w:t>
      </w:r>
      <w:r>
        <w:rPr>
          <w:rFonts w:hint="eastAsia"/>
        </w:rPr>
        <w:t>维护公共卫生安全。开展医疗废物处理的监督检查，按照《医疗卫生机构医疗废物管理办法》的规定，做好医疗废物分类收集、暂存、消毒处置及运送工作，做好消毒剂和一次性医疗用品采购、贮存、使用管理。完善投诉举报制度</w:t>
      </w:r>
      <w:r>
        <w:rPr>
          <w:rFonts w:hint="eastAsia"/>
          <w:lang w:eastAsia="zh-CN"/>
        </w:rPr>
        <w:t>，</w:t>
      </w:r>
      <w:r>
        <w:rPr>
          <w:rFonts w:hint="eastAsia"/>
        </w:rPr>
        <w:t>拓宽公众参与渠道</w:t>
      </w:r>
      <w:r>
        <w:rPr>
          <w:rFonts w:hint="eastAsia"/>
          <w:lang w:eastAsia="zh-CN"/>
        </w:rPr>
        <w:t>，</w:t>
      </w:r>
      <w:r>
        <w:rPr>
          <w:rFonts w:hint="eastAsia"/>
        </w:rPr>
        <w:t>加强社会监督。继续开展扫黑除恶工作，全面净化医疗市场环境，定期开展卫生监督队伍卫生健康法规和医疗行业管理政策培训，提高医疗监督能力。</w:t>
      </w:r>
    </w:p>
    <w:p>
      <w:pPr>
        <w:bidi w:val="0"/>
        <w:ind w:firstLine="643" w:firstLineChars="200"/>
        <w:rPr>
          <w:rFonts w:hint="eastAsia"/>
        </w:rPr>
      </w:pPr>
      <w:r>
        <w:rPr>
          <w:rFonts w:hint="eastAsia"/>
          <w:b/>
          <w:bCs/>
        </w:rPr>
        <w:t>健全医疗机构安全保卫措施加强平安医院建设</w:t>
      </w:r>
      <w:r>
        <w:rPr>
          <w:rFonts w:hint="eastAsia"/>
          <w:b/>
          <w:bCs/>
          <w:lang w:eastAsia="zh-CN"/>
        </w:rPr>
        <w:t>。</w:t>
      </w:r>
      <w:r>
        <w:rPr>
          <w:rFonts w:hint="eastAsia"/>
        </w:rPr>
        <w:t>严防“医闹”和暴力伤医事件，维护医务人员尊严和生命安全。协同相关部门完善医保医师管理制度，坚决查处医疗机构内外勾结欺诈骗保行为，建立和强化长效监管机制。规范医院电子处方管理和信息共享，降低药店虚假处方风险。</w:t>
      </w:r>
    </w:p>
    <w:p>
      <w:pPr>
        <w:pStyle w:val="2"/>
        <w:bidi w:val="0"/>
        <w:jc w:val="center"/>
      </w:pPr>
      <w:bookmarkStart w:id="34" w:name="_Toc23935"/>
      <w:r>
        <w:rPr>
          <w:rFonts w:hint="eastAsia"/>
        </w:rPr>
        <w:t>第</w:t>
      </w:r>
      <w:r>
        <w:rPr>
          <w:rFonts w:hint="eastAsia"/>
          <w:lang w:eastAsia="zh-CN"/>
        </w:rPr>
        <w:t>五章</w:t>
      </w:r>
      <w:r>
        <w:t xml:space="preserve"> </w:t>
      </w:r>
      <w:r>
        <w:rPr>
          <w:rFonts w:hint="eastAsia"/>
        </w:rPr>
        <w:t>保障措施</w:t>
      </w:r>
      <w:bookmarkEnd w:id="34"/>
    </w:p>
    <w:p>
      <w:pPr>
        <w:pStyle w:val="3"/>
        <w:bidi w:val="0"/>
        <w:ind w:firstLine="643" w:firstLineChars="200"/>
        <w:jc w:val="center"/>
      </w:pPr>
      <w:bookmarkStart w:id="35" w:name="_Toc2483"/>
      <w:bookmarkStart w:id="36" w:name="_Toc353184297"/>
      <w:bookmarkStart w:id="37" w:name="_Toc23933"/>
      <w:r>
        <w:rPr>
          <w:rFonts w:hint="eastAsia"/>
          <w:lang w:eastAsia="zh-CN"/>
        </w:rPr>
        <w:t>第一节</w:t>
      </w:r>
      <w:r>
        <w:rPr>
          <w:rFonts w:hint="eastAsia"/>
          <w:lang w:val="en-US" w:eastAsia="zh-CN"/>
        </w:rPr>
        <w:t xml:space="preserve"> </w:t>
      </w:r>
      <w:r>
        <w:rPr>
          <w:rFonts w:hint="eastAsia"/>
        </w:rPr>
        <w:t>强化政府职能，深化卫生改革</w:t>
      </w:r>
      <w:bookmarkEnd w:id="35"/>
      <w:bookmarkEnd w:id="36"/>
      <w:bookmarkEnd w:id="37"/>
    </w:p>
    <w:p>
      <w:pPr>
        <w:bidi w:val="0"/>
        <w:ind w:firstLine="640" w:firstLineChars="200"/>
      </w:pPr>
      <w:r>
        <w:rPr>
          <w:rFonts w:hint="eastAsia"/>
        </w:rPr>
        <w:t>切实把卫生健康事业发展“十四五”规划纳入</w:t>
      </w:r>
      <w:r>
        <w:rPr>
          <w:rFonts w:hint="eastAsia"/>
          <w:lang w:eastAsia="zh-CN"/>
        </w:rPr>
        <w:t>高新区</w:t>
      </w:r>
      <w:r>
        <w:rPr>
          <w:rFonts w:hint="eastAsia"/>
        </w:rPr>
        <w:t>社会经济发展规划，纳入目标管理责任制，切实加强组织领导，采取有效措施积极推进。在用人制度、分配制度、业务管理制度上下功夫，积极探索改革经验，不断完善，逐步推广。高度重视卫生健康事业发展“十四五”规划的宣传工作，要加强部门协调，动员全社会支持和参与卫生工作，为“十四五”规划的顺利实施营造良好宽松的环境。</w:t>
      </w:r>
    </w:p>
    <w:p>
      <w:pPr>
        <w:pStyle w:val="3"/>
        <w:bidi w:val="0"/>
        <w:ind w:firstLine="643" w:firstLineChars="200"/>
        <w:jc w:val="center"/>
      </w:pPr>
      <w:bookmarkStart w:id="38" w:name="_Toc32010"/>
      <w:bookmarkStart w:id="39" w:name="_Toc30043"/>
      <w:bookmarkStart w:id="40" w:name="_Toc353184298"/>
      <w:r>
        <w:rPr>
          <w:rFonts w:hint="eastAsia"/>
          <w:lang w:eastAsia="zh-CN"/>
        </w:rPr>
        <w:t>第二节</w:t>
      </w:r>
      <w:r>
        <w:rPr>
          <w:rFonts w:hint="eastAsia"/>
          <w:lang w:val="en-US" w:eastAsia="zh-CN"/>
        </w:rPr>
        <w:t xml:space="preserve"> </w:t>
      </w:r>
      <w:r>
        <w:rPr>
          <w:rFonts w:hint="eastAsia"/>
        </w:rPr>
        <w:t>加大政府投入，拓宽筹资渠道</w:t>
      </w:r>
      <w:bookmarkEnd w:id="38"/>
      <w:bookmarkEnd w:id="39"/>
      <w:bookmarkEnd w:id="40"/>
    </w:p>
    <w:p>
      <w:pPr>
        <w:bidi w:val="0"/>
        <w:ind w:firstLine="640" w:firstLineChars="200"/>
      </w:pPr>
      <w:bookmarkStart w:id="41" w:name="_Toc15901"/>
      <w:bookmarkStart w:id="42" w:name="_Toc5273"/>
      <w:bookmarkStart w:id="43" w:name="_Toc22795"/>
      <w:bookmarkStart w:id="44" w:name="_Toc21571"/>
      <w:r>
        <w:rPr>
          <w:rFonts w:hint="eastAsia"/>
        </w:rPr>
        <w:t>建立和完善政府卫生投入机制，确保政府投入增长速度不低于财政支出的增长速度，确保政府卫生投入占财政支出的比重越来越大，并重点向公共卫生、社区卫生等领域倾斜。完善政府主导的多元化卫生健康筹资机制，</w:t>
      </w:r>
      <w:r>
        <w:t>强化政府对卫生健康基本公共服务的投入责任</w:t>
      </w:r>
      <w:r>
        <w:rPr>
          <w:rFonts w:hint="eastAsia"/>
        </w:rPr>
        <w:t>，</w:t>
      </w:r>
      <w:r>
        <w:t>引导社会资金参与发展卫生健康事业。</w:t>
      </w:r>
    </w:p>
    <w:bookmarkEnd w:id="41"/>
    <w:bookmarkEnd w:id="42"/>
    <w:bookmarkEnd w:id="43"/>
    <w:bookmarkEnd w:id="44"/>
    <w:p>
      <w:pPr>
        <w:pStyle w:val="3"/>
        <w:bidi w:val="0"/>
        <w:ind w:firstLine="643" w:firstLineChars="200"/>
        <w:jc w:val="center"/>
      </w:pPr>
      <w:bookmarkStart w:id="45" w:name="_Toc24223"/>
      <w:bookmarkStart w:id="46" w:name="_Toc28528"/>
      <w:bookmarkStart w:id="47" w:name="_Toc353184299"/>
      <w:r>
        <w:rPr>
          <w:rFonts w:hint="eastAsia"/>
          <w:lang w:eastAsia="zh-CN"/>
        </w:rPr>
        <w:t>第三节</w:t>
      </w:r>
      <w:r>
        <w:rPr>
          <w:rFonts w:hint="eastAsia"/>
          <w:lang w:val="en-US" w:eastAsia="zh-CN"/>
        </w:rPr>
        <w:t xml:space="preserve"> </w:t>
      </w:r>
      <w:r>
        <w:rPr>
          <w:rFonts w:hint="eastAsia"/>
        </w:rPr>
        <w:t>强化部门协调，形成推进合力</w:t>
      </w:r>
      <w:bookmarkEnd w:id="45"/>
    </w:p>
    <w:p>
      <w:pPr>
        <w:bidi w:val="0"/>
        <w:ind w:firstLine="640" w:firstLineChars="200"/>
      </w:pPr>
      <w:r>
        <w:rPr>
          <w:rFonts w:hint="eastAsia"/>
        </w:rPr>
        <w:t>政府各部门积极配合卫生健康部门落实规划实施的相关保障。财政部门加强经费保障和监督，不断完善各项保障政策。人力资源部门指导卫生健康部门做好人才引进和招聘工作。规划、住建等部门积极支持卫生健康部门做好重点项目建设。民政部门与卫生健康部门共同推进医养结合工作。医保部门在医疗、医药、医保等方面与卫生健康部门加强制度、政策衔接，建立沟通协商机制，提高医疗资源使用效率和医疗保障水平。其他部门根据各自职能协助卫生健康部门实施规划。</w:t>
      </w:r>
    </w:p>
    <w:p>
      <w:pPr>
        <w:pStyle w:val="3"/>
        <w:bidi w:val="0"/>
        <w:ind w:firstLine="643" w:firstLineChars="200"/>
        <w:jc w:val="center"/>
      </w:pPr>
      <w:bookmarkStart w:id="48" w:name="_Toc23747"/>
      <w:r>
        <w:rPr>
          <w:rFonts w:hint="eastAsia"/>
          <w:lang w:eastAsia="zh-CN"/>
        </w:rPr>
        <w:t>第四节</w:t>
      </w:r>
      <w:r>
        <w:rPr>
          <w:rFonts w:hint="eastAsia"/>
          <w:lang w:val="en-US" w:eastAsia="zh-CN"/>
        </w:rPr>
        <w:t xml:space="preserve"> </w:t>
      </w:r>
      <w:r>
        <w:rPr>
          <w:rFonts w:hint="eastAsia"/>
        </w:rPr>
        <w:t>完善监管体制，强化卫生管理</w:t>
      </w:r>
      <w:bookmarkEnd w:id="46"/>
      <w:bookmarkEnd w:id="47"/>
      <w:bookmarkEnd w:id="48"/>
    </w:p>
    <w:p>
      <w:pPr>
        <w:bidi w:val="0"/>
        <w:ind w:firstLine="640" w:firstLineChars="200"/>
      </w:pPr>
      <w:bookmarkStart w:id="49" w:name="_Toc27473"/>
      <w:bookmarkStart w:id="50" w:name="_Toc19730"/>
      <w:bookmarkStart w:id="51" w:name="_Toc26397"/>
      <w:bookmarkStart w:id="52" w:name="_Toc655"/>
      <w:r>
        <w:rPr>
          <w:rFonts w:hint="eastAsia"/>
        </w:rPr>
        <w:t>切实加强对卫生健康系统安全生产及综合治理工作的组织领导。强化对医疗卫生服务行为和质量的监管，完善医疗卫生服务标准和质量评价体系，健全医疗卫生服务质量监测网络。建立信息公开、社会多方参与的监管制度。鼓励行业协会等社会组织和个人对政府部门、医药卫生机构和相关体系的运行绩效进行独立评价和监督。</w:t>
      </w:r>
      <w:bookmarkEnd w:id="49"/>
      <w:bookmarkEnd w:id="50"/>
      <w:bookmarkEnd w:id="51"/>
      <w:bookmarkEnd w:id="52"/>
    </w:p>
    <w:p>
      <w:pPr>
        <w:pStyle w:val="3"/>
        <w:bidi w:val="0"/>
        <w:ind w:firstLine="643" w:firstLineChars="200"/>
        <w:jc w:val="center"/>
      </w:pPr>
      <w:bookmarkStart w:id="53" w:name="_Toc14494"/>
      <w:bookmarkStart w:id="54" w:name="_Toc353184300"/>
      <w:bookmarkStart w:id="55" w:name="_Toc32406"/>
      <w:r>
        <w:rPr>
          <w:rFonts w:hint="eastAsia"/>
          <w:lang w:eastAsia="zh-CN"/>
        </w:rPr>
        <w:t>第五节</w:t>
      </w:r>
      <w:r>
        <w:rPr>
          <w:rFonts w:hint="eastAsia"/>
          <w:lang w:val="en-US" w:eastAsia="zh-CN"/>
        </w:rPr>
        <w:t xml:space="preserve"> </w:t>
      </w:r>
      <w:r>
        <w:rPr>
          <w:rFonts w:hint="eastAsia"/>
        </w:rPr>
        <w:t>突出工作重点，稳步有序推进</w:t>
      </w:r>
      <w:bookmarkEnd w:id="53"/>
      <w:bookmarkEnd w:id="54"/>
      <w:bookmarkEnd w:id="55"/>
    </w:p>
    <w:p>
      <w:pPr>
        <w:bidi w:val="0"/>
        <w:ind w:firstLine="640" w:firstLineChars="200"/>
      </w:pPr>
      <w:bookmarkStart w:id="56" w:name="_Toc28779"/>
      <w:bookmarkStart w:id="57" w:name="_Toc3553"/>
      <w:bookmarkStart w:id="58" w:name="_Toc6012"/>
      <w:bookmarkStart w:id="59" w:name="_Toc17026"/>
      <w:r>
        <w:rPr>
          <w:rFonts w:hint="eastAsia"/>
        </w:rPr>
        <w:t>突出全局性的卫生重点领域和关键环节的工作。切实把卫生工作重点放在医疗卫生服务领域，加强各医疗卫生机构的软、硬件建设，严格人员准入机制。加强预防保健和健康教育工作，切实加强</w:t>
      </w:r>
      <w:r>
        <w:rPr>
          <w:rFonts w:hint="eastAsia"/>
          <w:lang w:eastAsia="zh-CN"/>
        </w:rPr>
        <w:t>万水泉</w:t>
      </w:r>
      <w:r>
        <w:rPr>
          <w:rFonts w:hint="eastAsia"/>
        </w:rPr>
        <w:t>镇中心卫生院、疾病控制</w:t>
      </w:r>
      <w:r>
        <w:rPr>
          <w:rFonts w:hint="eastAsia"/>
          <w:lang w:eastAsia="zh-CN"/>
        </w:rPr>
        <w:t>中心</w:t>
      </w:r>
      <w:r>
        <w:rPr>
          <w:rFonts w:hint="eastAsia"/>
        </w:rPr>
        <w:t>的配套设施建设，改善业务工作条件，扩大服务项目，充分发挥中心指导作用。</w:t>
      </w:r>
      <w:bookmarkEnd w:id="56"/>
      <w:bookmarkEnd w:id="57"/>
      <w:bookmarkEnd w:id="58"/>
      <w:bookmarkEnd w:id="59"/>
    </w:p>
    <w:p>
      <w:pPr>
        <w:pStyle w:val="3"/>
        <w:bidi w:val="0"/>
        <w:ind w:firstLine="643" w:firstLineChars="200"/>
        <w:jc w:val="center"/>
      </w:pPr>
      <w:bookmarkStart w:id="60" w:name="_Toc9575"/>
      <w:bookmarkStart w:id="61" w:name="_Toc353184301"/>
      <w:bookmarkStart w:id="62" w:name="_Toc20897"/>
      <w:r>
        <w:rPr>
          <w:rFonts w:hint="eastAsia"/>
          <w:lang w:eastAsia="zh-CN"/>
        </w:rPr>
        <w:t>第六节</w:t>
      </w:r>
      <w:r>
        <w:rPr>
          <w:rFonts w:hint="eastAsia"/>
          <w:lang w:val="en-US" w:eastAsia="zh-CN"/>
        </w:rPr>
        <w:t xml:space="preserve"> </w:t>
      </w:r>
      <w:r>
        <w:rPr>
          <w:rFonts w:hint="eastAsia"/>
        </w:rPr>
        <w:t>提高人才素质，保障梯队建设</w:t>
      </w:r>
      <w:bookmarkEnd w:id="60"/>
      <w:bookmarkEnd w:id="61"/>
      <w:bookmarkEnd w:id="62"/>
    </w:p>
    <w:p>
      <w:pPr>
        <w:bidi w:val="0"/>
        <w:ind w:firstLine="640" w:firstLineChars="200"/>
      </w:pPr>
      <w:bookmarkStart w:id="63" w:name="_Toc19619"/>
      <w:bookmarkStart w:id="64" w:name="_Toc17122"/>
      <w:bookmarkStart w:id="65" w:name="_Toc4366"/>
      <w:bookmarkStart w:id="66" w:name="_Toc7270"/>
      <w:r>
        <w:rPr>
          <w:rFonts w:hint="eastAsia"/>
        </w:rPr>
        <w:t>实施素质工程，营造有利于业务创新的外界环境。围绕卫生健康事业发展，创新人才工作机制，完善卫生健康菁英人才队伍建设实施办法，加大稳定、吸引、培养、使用人才的工作力度，改善人才成长环境，加强人事制度改革和构建人才激励机制，促进各类卫生健康人才的发展，建设一支高素质的卫生健康人才队伍。</w:t>
      </w:r>
      <w:bookmarkEnd w:id="63"/>
      <w:bookmarkEnd w:id="64"/>
      <w:bookmarkEnd w:id="65"/>
      <w:bookmarkEnd w:id="66"/>
    </w:p>
    <w:p>
      <w:pPr>
        <w:pStyle w:val="3"/>
        <w:bidi w:val="0"/>
        <w:ind w:firstLine="643" w:firstLineChars="200"/>
        <w:jc w:val="center"/>
      </w:pPr>
      <w:bookmarkStart w:id="67" w:name="_Toc5227"/>
      <w:bookmarkStart w:id="68" w:name="_Toc11515"/>
      <w:bookmarkStart w:id="69" w:name="_Toc353184302"/>
      <w:r>
        <w:rPr>
          <w:rFonts w:hint="eastAsia"/>
          <w:lang w:eastAsia="zh-CN"/>
        </w:rPr>
        <w:t>第七节</w:t>
      </w:r>
      <w:r>
        <w:rPr>
          <w:rFonts w:hint="eastAsia"/>
          <w:lang w:val="en-US" w:eastAsia="zh-CN"/>
        </w:rPr>
        <w:t xml:space="preserve"> </w:t>
      </w:r>
      <w:r>
        <w:rPr>
          <w:rFonts w:hint="eastAsia"/>
        </w:rPr>
        <w:t>优化法制环境，营造良好氛围</w:t>
      </w:r>
      <w:bookmarkEnd w:id="67"/>
      <w:bookmarkEnd w:id="68"/>
      <w:bookmarkEnd w:id="69"/>
    </w:p>
    <w:p>
      <w:pPr>
        <w:bidi w:val="0"/>
        <w:ind w:firstLine="640" w:firstLineChars="200"/>
      </w:pPr>
      <w:bookmarkStart w:id="70" w:name="_Toc20911"/>
      <w:bookmarkStart w:id="71" w:name="_Toc24766"/>
      <w:bookmarkStart w:id="72" w:name="_Toc23514"/>
      <w:bookmarkStart w:id="73" w:name="_Toc17487"/>
      <w:r>
        <w:rPr>
          <w:rFonts w:hint="eastAsia"/>
        </w:rPr>
        <w:t>建立和完善卫生健康法律法规，推动依法行政、依法行医，加快依法办事进程，构建有利于卫生健康事业发展的法制环境。加强对重大卫生健康政策、重大战略部署、重大突发事件的宣传，正确引导社会舆论，树立卫生健康行业良好形象，营造卫生工作的良好氛围。</w:t>
      </w:r>
      <w:bookmarkEnd w:id="70"/>
      <w:bookmarkEnd w:id="71"/>
      <w:bookmarkEnd w:id="72"/>
      <w:bookmarkEnd w:id="73"/>
    </w:p>
    <w:p>
      <w:pPr>
        <w:pStyle w:val="3"/>
        <w:bidi w:val="0"/>
        <w:ind w:firstLine="643" w:firstLineChars="200"/>
        <w:jc w:val="center"/>
      </w:pPr>
      <w:bookmarkStart w:id="74" w:name="_Toc17393"/>
      <w:bookmarkStart w:id="75" w:name="_Toc23470"/>
      <w:bookmarkStart w:id="76" w:name="_Toc353184303"/>
      <w:r>
        <w:rPr>
          <w:rFonts w:hint="eastAsia"/>
          <w:lang w:eastAsia="zh-CN"/>
        </w:rPr>
        <w:t>第八节</w:t>
      </w:r>
      <w:r>
        <w:rPr>
          <w:rFonts w:hint="eastAsia"/>
          <w:lang w:val="en-US" w:eastAsia="zh-CN"/>
        </w:rPr>
        <w:t xml:space="preserve"> </w:t>
      </w:r>
      <w:r>
        <w:rPr>
          <w:rFonts w:hint="eastAsia"/>
        </w:rPr>
        <w:t>注重行风建设，创建和谐服务</w:t>
      </w:r>
      <w:bookmarkEnd w:id="74"/>
      <w:bookmarkEnd w:id="75"/>
      <w:bookmarkEnd w:id="76"/>
    </w:p>
    <w:p>
      <w:pPr>
        <w:bidi w:val="0"/>
        <w:ind w:firstLine="640" w:firstLineChars="200"/>
      </w:pPr>
      <w:bookmarkStart w:id="77" w:name="_Toc29205"/>
      <w:bookmarkStart w:id="78" w:name="_Toc9186"/>
      <w:bookmarkStart w:id="79" w:name="_Toc27859"/>
      <w:bookmarkStart w:id="80" w:name="_Toc29452"/>
      <w:r>
        <w:rPr>
          <w:rFonts w:hint="eastAsia"/>
        </w:rPr>
        <w:t>深入开展医德医风和卫生健康文化建设，促进医务工作者依法从医、廉洁从医，规范医疗卫生机构信息公开等制度，维护良好的服务秩序。同时，</w:t>
      </w:r>
      <w:r>
        <w:rPr>
          <w:rFonts w:hint="eastAsia"/>
          <w:lang w:eastAsia="zh-CN"/>
        </w:rPr>
        <w:t>医疗卫生机构</w:t>
      </w:r>
      <w:r>
        <w:rPr>
          <w:rFonts w:hint="eastAsia"/>
        </w:rPr>
        <w:t>要转变工作理念，切实增强为人民群众健康服务的宗旨意识，改善服务态度，提高服务能力，提升服务质量，努力塑造卫生健康行业新形象。</w:t>
      </w:r>
      <w:bookmarkEnd w:id="77"/>
      <w:bookmarkEnd w:id="78"/>
      <w:bookmarkEnd w:id="79"/>
      <w:bookmarkEnd w:id="80"/>
    </w:p>
    <w:p>
      <w:pPr>
        <w:bidi w:val="0"/>
        <w:rPr>
          <w:rFonts w:hint="eastAsia"/>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41</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41</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仿宋"/>
        <w:lang w:val="en-US" w:eastAsia="zh-CN"/>
      </w:rPr>
    </w:pPr>
    <w:r>
      <w:rPr>
        <w:rFonts w:hint="eastAsia"/>
        <w:lang w:eastAsia="zh-CN"/>
      </w:rPr>
      <w:t>包头稀土高新区卫生健康事业“十四五”规划和</w:t>
    </w:r>
    <w:r>
      <w:rPr>
        <w:rFonts w:hint="eastAsia"/>
        <w:lang w:val="en-US" w:eastAsia="zh-CN"/>
      </w:rPr>
      <w:t>2035年远景目标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09152"/>
    <w:multiLevelType w:val="singleLevel"/>
    <w:tmpl w:val="94B09152"/>
    <w:lvl w:ilvl="0" w:tentative="0">
      <w:start w:val="1"/>
      <w:numFmt w:val="chineseCounting"/>
      <w:suff w:val="space"/>
      <w:lvlText w:val="第%1节"/>
      <w:lvlJc w:val="left"/>
      <w:rPr>
        <w:rFonts w:hint="eastAsia"/>
      </w:rPr>
    </w:lvl>
  </w:abstractNum>
  <w:abstractNum w:abstractNumId="1">
    <w:nsid w:val="14401D05"/>
    <w:multiLevelType w:val="singleLevel"/>
    <w:tmpl w:val="14401D05"/>
    <w:lvl w:ilvl="0" w:tentative="0">
      <w:start w:val="3"/>
      <w:numFmt w:val="chineseCounting"/>
      <w:suff w:val="nothing"/>
      <w:lvlText w:val="%1、"/>
      <w:lvlJc w:val="left"/>
      <w:pPr>
        <w:ind w:left="640"/>
      </w:pPr>
      <w:rPr>
        <w:rFonts w:hint="eastAsia"/>
      </w:rPr>
    </w:lvl>
  </w:abstractNum>
  <w:abstractNum w:abstractNumId="2">
    <w:nsid w:val="3A69D7B1"/>
    <w:multiLevelType w:val="singleLevel"/>
    <w:tmpl w:val="3A69D7B1"/>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0E6EBE"/>
    <w:rsid w:val="03A16461"/>
    <w:rsid w:val="070B0401"/>
    <w:rsid w:val="0987633A"/>
    <w:rsid w:val="0F655535"/>
    <w:rsid w:val="158C3AE1"/>
    <w:rsid w:val="165E26D2"/>
    <w:rsid w:val="18A3365F"/>
    <w:rsid w:val="19BB3F2B"/>
    <w:rsid w:val="1B1D0A7E"/>
    <w:rsid w:val="1B6E289B"/>
    <w:rsid w:val="1D7E33BD"/>
    <w:rsid w:val="217C3222"/>
    <w:rsid w:val="22F57C01"/>
    <w:rsid w:val="23156F94"/>
    <w:rsid w:val="27915678"/>
    <w:rsid w:val="2C3045B7"/>
    <w:rsid w:val="2C7224D9"/>
    <w:rsid w:val="2D354DA0"/>
    <w:rsid w:val="2FC86DF2"/>
    <w:rsid w:val="301B6AA9"/>
    <w:rsid w:val="30B33562"/>
    <w:rsid w:val="3152651F"/>
    <w:rsid w:val="339C2028"/>
    <w:rsid w:val="34E57C21"/>
    <w:rsid w:val="368B106A"/>
    <w:rsid w:val="36C46E69"/>
    <w:rsid w:val="3A4052EE"/>
    <w:rsid w:val="3D4B0F5B"/>
    <w:rsid w:val="3F623BC9"/>
    <w:rsid w:val="3F732997"/>
    <w:rsid w:val="432055E8"/>
    <w:rsid w:val="4362490D"/>
    <w:rsid w:val="450B06FB"/>
    <w:rsid w:val="45142C27"/>
    <w:rsid w:val="453769EB"/>
    <w:rsid w:val="457A6470"/>
    <w:rsid w:val="462A20BB"/>
    <w:rsid w:val="467765CE"/>
    <w:rsid w:val="48F82EE6"/>
    <w:rsid w:val="49525632"/>
    <w:rsid w:val="4CA41F73"/>
    <w:rsid w:val="4E5A140A"/>
    <w:rsid w:val="505D2AAC"/>
    <w:rsid w:val="519E0091"/>
    <w:rsid w:val="542B51FE"/>
    <w:rsid w:val="574557C9"/>
    <w:rsid w:val="576C4D4A"/>
    <w:rsid w:val="57900476"/>
    <w:rsid w:val="59CF4933"/>
    <w:rsid w:val="59FC5781"/>
    <w:rsid w:val="5CF32759"/>
    <w:rsid w:val="5D52420C"/>
    <w:rsid w:val="5FAF458D"/>
    <w:rsid w:val="62C44203"/>
    <w:rsid w:val="63A906D2"/>
    <w:rsid w:val="63AC0CEE"/>
    <w:rsid w:val="6AE475E4"/>
    <w:rsid w:val="72040FD1"/>
    <w:rsid w:val="74500C6F"/>
    <w:rsid w:val="74FA5194"/>
    <w:rsid w:val="78A469D5"/>
    <w:rsid w:val="7B466080"/>
    <w:rsid w:val="7F86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napToGrid w:val="0"/>
      <w:spacing w:before="220" w:beforeLines="0" w:beforeAutospacing="0" w:after="210" w:afterLines="0" w:afterAutospacing="0" w:line="240" w:lineRule="auto"/>
      <w:outlineLvl w:val="0"/>
    </w:pPr>
    <w:rPr>
      <w:rFonts w:ascii="Times New Roman" w:hAnsi="Times New Roman" w:eastAsia="黑体"/>
      <w:b/>
      <w:kern w:val="44"/>
    </w:rPr>
  </w:style>
  <w:style w:type="paragraph" w:styleId="3">
    <w:name w:val="heading 2"/>
    <w:basedOn w:val="1"/>
    <w:next w:val="1"/>
    <w:unhideWhenUsed/>
    <w:qFormat/>
    <w:uiPriority w:val="0"/>
    <w:pPr>
      <w:keepNext/>
      <w:keepLines/>
      <w:snapToGrid w:val="0"/>
      <w:spacing w:before="260" w:beforeLines="0" w:beforeAutospacing="0" w:after="260" w:afterLines="0" w:afterAutospacing="0" w:line="240" w:lineRule="auto"/>
      <w:outlineLvl w:val="1"/>
    </w:pPr>
    <w:rPr>
      <w:rFonts w:ascii="Arial" w:hAnsi="Arial" w:eastAsia="楷体"/>
      <w:b/>
    </w:rPr>
  </w:style>
  <w:style w:type="paragraph" w:styleId="4">
    <w:name w:val="heading 3"/>
    <w:basedOn w:val="1"/>
    <w:next w:val="1"/>
    <w:link w:val="21"/>
    <w:unhideWhenUsed/>
    <w:qFormat/>
    <w:uiPriority w:val="0"/>
    <w:pPr>
      <w:keepNext/>
      <w:keepLines/>
      <w:snapToGrid w:val="0"/>
      <w:spacing w:before="140" w:beforeLines="0" w:beforeAutospacing="0" w:after="140" w:afterLines="0" w:afterAutospacing="0" w:line="240" w:lineRule="auto"/>
      <w:outlineLvl w:val="2"/>
    </w:pPr>
    <w:rPr>
      <w:rFonts w:ascii="Times New Roman" w:hAnsi="Times New Roman" w:eastAsia="仿宋"/>
      <w:b/>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Body Text Indent"/>
    <w:basedOn w:val="1"/>
    <w:next w:val="7"/>
    <w:qFormat/>
    <w:uiPriority w:val="0"/>
    <w:pPr>
      <w:ind w:firstLine="200" w:firstLineChars="200"/>
    </w:pPr>
    <w:rPr>
      <w:rFonts w:ascii="Times New Roman" w:hAnsi="Times New Roman" w:eastAsia="仿宋_GB2312"/>
      <w:sz w:val="32"/>
      <w:szCs w:val="32"/>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rPr>
      <w:rFonts w:ascii="Times New Roman" w:hAnsi="Times New Roman" w:eastAsia="黑体"/>
    </w:rPr>
  </w:style>
  <w:style w:type="paragraph" w:styleId="10">
    <w:name w:val="toc 2"/>
    <w:basedOn w:val="1"/>
    <w:next w:val="1"/>
    <w:qFormat/>
    <w:uiPriority w:val="0"/>
    <w:pPr>
      <w:ind w:left="420" w:leftChars="200"/>
    </w:pPr>
    <w:rPr>
      <w:rFonts w:ascii="Times New Roman" w:hAnsi="Times New Roman"/>
      <w:sz w:val="30"/>
    </w:rPr>
  </w:style>
  <w:style w:type="paragraph" w:styleId="11">
    <w:name w:val="Normal (Web)"/>
    <w:basedOn w:val="1"/>
    <w:next w:val="7"/>
    <w:qFormat/>
    <w:uiPriority w:val="0"/>
    <w:pPr>
      <w:spacing w:before="100" w:beforeAutospacing="1" w:after="100" w:afterAutospacing="1"/>
      <w:jc w:val="left"/>
    </w:pPr>
    <w:rPr>
      <w:rFonts w:ascii="宋体"/>
      <w:sz w:val="24"/>
      <w:szCs w:val="21"/>
    </w:rPr>
  </w:style>
  <w:style w:type="paragraph" w:styleId="12">
    <w:name w:val="Body Text First Indent 2"/>
    <w:basedOn w:val="6"/>
    <w:next w:val="11"/>
    <w:qFormat/>
    <w:uiPriority w:val="0"/>
    <w:pPr>
      <w:ind w:firstLine="420" w:firstLineChars="200"/>
    </w:pPr>
    <w:rPr>
      <w:rFonts w:ascii="Calibri" w:hAnsi="Calibri" w:cs="宋体"/>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paragraph" w:customStyle="1" w:styleId="18">
    <w:name w:val="p0"/>
    <w:next w:val="5"/>
    <w:qFormat/>
    <w:uiPriority w:val="0"/>
    <w:pPr>
      <w:widowControl/>
      <w:jc w:val="left"/>
    </w:pPr>
    <w:rPr>
      <w:rFonts w:ascii="宋体" w:hAnsi="Times New Roman" w:eastAsia="宋体" w:cs="宋体"/>
      <w:kern w:val="0"/>
      <w:sz w:val="24"/>
      <w:szCs w:val="24"/>
      <w:lang w:val="en-US" w:eastAsia="zh-CN" w:bidi="ar-SA"/>
    </w:rPr>
  </w:style>
  <w:style w:type="paragraph" w:customStyle="1" w:styleId="19">
    <w:name w:val="样式1"/>
    <w:basedOn w:val="1"/>
    <w:link w:val="20"/>
    <w:qFormat/>
    <w:uiPriority w:val="0"/>
    <w:pPr>
      <w:spacing w:line="600" w:lineRule="exact"/>
      <w:ind w:firstLine="643" w:firstLineChars="200"/>
    </w:pPr>
    <w:rPr>
      <w:rFonts w:ascii="仿宋_GB2312" w:eastAsia="仿宋_GB2312"/>
      <w:sz w:val="32"/>
      <w:szCs w:val="32"/>
    </w:rPr>
  </w:style>
  <w:style w:type="character" w:customStyle="1" w:styleId="20">
    <w:name w:val="样式1 字符"/>
    <w:basedOn w:val="15"/>
    <w:link w:val="19"/>
    <w:qFormat/>
    <w:uiPriority w:val="0"/>
    <w:rPr>
      <w:rFonts w:ascii="仿宋_GB2312" w:eastAsia="仿宋_GB2312"/>
      <w:sz w:val="32"/>
      <w:szCs w:val="32"/>
    </w:rPr>
  </w:style>
  <w:style w:type="character" w:customStyle="1" w:styleId="21">
    <w:name w:val="标题 3 Char"/>
    <w:link w:val="4"/>
    <w:qFormat/>
    <w:uiPriority w:val="0"/>
    <w:rPr>
      <w:rFonts w:ascii="Times New Roman" w:hAnsi="Times New Roman" w:eastAsia="仿宋"/>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2020-08-12T06:51:00Z</dcterms:created>
  <dc:creator>郭娟丽</dc:creator>
  <cp:lastModifiedBy>郭娟丽</cp:lastModifiedBy>
  <dcterms:modified xsi:type="dcterms:W3CDTF">2021-10-09T09:29:30Z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CB5EC31BE67C49E5A23277F916B92482</vt:lpwstr>
  </property>
</Properties>
</file>