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8" w:lineRule="exact"/>
        <w:ind w:firstLine="640"/>
        <w:rPr>
          <w:rFonts w:cs="仿宋_GB2312"/>
          <w:bCs/>
          <w:kern w:val="0"/>
          <w:szCs w:val="32"/>
        </w:rPr>
      </w:pPr>
      <w:r>
        <w:rPr>
          <w:rFonts w:hint="eastAsia" w:cs="仿宋_GB2312"/>
          <w:bCs/>
          <w:kern w:val="0"/>
          <w:szCs w:val="32"/>
        </w:rPr>
        <w:t xml:space="preserve"> </w:t>
      </w:r>
    </w:p>
    <w:p>
      <w:pPr>
        <w:snapToGrid w:val="0"/>
        <w:spacing w:line="578" w:lineRule="exact"/>
        <w:ind w:firstLine="640"/>
        <w:rPr>
          <w:rFonts w:cs="仿宋_GB2312"/>
          <w:bCs/>
          <w:kern w:val="0"/>
          <w:szCs w:val="32"/>
        </w:rPr>
      </w:pPr>
    </w:p>
    <w:p>
      <w:pPr>
        <w:snapToGrid w:val="0"/>
        <w:spacing w:line="578" w:lineRule="exact"/>
        <w:ind w:firstLine="640"/>
        <w:rPr>
          <w:rFonts w:cs="仿宋_GB2312"/>
          <w:bCs/>
          <w:kern w:val="0"/>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黑体" w:hAnsi="黑体" w:eastAsia="黑体" w:cs="黑体"/>
          <w:b/>
          <w:bCs/>
          <w:w w:val="80"/>
          <w:sz w:val="52"/>
          <w:szCs w:val="52"/>
        </w:rPr>
      </w:pPr>
      <w:r>
        <w:rPr>
          <w:rFonts w:hint="eastAsia" w:ascii="黑体" w:hAnsi="黑体" w:eastAsia="黑体" w:cs="黑体"/>
          <w:b/>
          <w:bCs/>
          <w:w w:val="80"/>
          <w:sz w:val="52"/>
          <w:szCs w:val="52"/>
        </w:rPr>
        <w:t>包头稀土高新区国民经济和社会发展第十四个五年规划和二O三五年远景目标纲要</w:t>
      </w:r>
    </w:p>
    <w:p>
      <w:pPr>
        <w:keepNext w:val="0"/>
        <w:keepLines w:val="0"/>
        <w:pageBreakBefore w:val="0"/>
        <w:widowControl w:val="0"/>
        <w:kinsoku/>
        <w:wordWrap/>
        <w:overflowPunct/>
        <w:topLinePunct w:val="0"/>
        <w:autoSpaceDE/>
        <w:autoSpaceDN/>
        <w:bidi w:val="0"/>
        <w:adjustRightInd/>
        <w:snapToGrid w:val="0"/>
        <w:spacing w:line="360" w:lineRule="auto"/>
        <w:ind w:firstLine="641"/>
        <w:jc w:val="center"/>
        <w:textAlignment w:val="auto"/>
        <w:rPr>
          <w:rFonts w:ascii="黑体" w:hAnsi="黑体" w:eastAsia="黑体" w:cs="黑体"/>
          <w:b/>
          <w:bCs/>
          <w:w w:val="80"/>
          <w:sz w:val="52"/>
          <w:szCs w:val="52"/>
        </w:rPr>
      </w:pPr>
    </w:p>
    <w:p>
      <w:pPr>
        <w:snapToGrid w:val="0"/>
        <w:spacing w:line="480" w:lineRule="auto"/>
        <w:ind w:firstLine="641"/>
        <w:jc w:val="center"/>
        <w:rPr>
          <w:rFonts w:ascii="黑体" w:hAnsi="黑体" w:eastAsia="黑体" w:cs="黑体"/>
          <w:b/>
          <w:bCs/>
          <w:w w:val="80"/>
          <w:sz w:val="48"/>
          <w:szCs w:val="48"/>
        </w:rPr>
      </w:pPr>
    </w:p>
    <w:p>
      <w:pPr>
        <w:snapToGrid w:val="0"/>
        <w:spacing w:line="480" w:lineRule="auto"/>
        <w:ind w:firstLine="641"/>
        <w:jc w:val="center"/>
        <w:rPr>
          <w:rFonts w:ascii="黑体" w:hAnsi="黑体" w:eastAsia="黑体" w:cs="黑体"/>
          <w:b/>
          <w:bCs/>
          <w:w w:val="80"/>
          <w:sz w:val="48"/>
          <w:szCs w:val="48"/>
        </w:rPr>
      </w:pPr>
    </w:p>
    <w:p>
      <w:pPr>
        <w:snapToGrid w:val="0"/>
        <w:spacing w:line="480" w:lineRule="auto"/>
        <w:ind w:firstLine="641"/>
        <w:jc w:val="center"/>
        <w:rPr>
          <w:rFonts w:ascii="黑体" w:hAnsi="黑体" w:eastAsia="黑体" w:cs="黑体"/>
          <w:b/>
          <w:bCs/>
          <w:w w:val="80"/>
          <w:sz w:val="48"/>
          <w:szCs w:val="48"/>
        </w:rPr>
      </w:pPr>
    </w:p>
    <w:p>
      <w:pPr>
        <w:pStyle w:val="19"/>
        <w:ind w:left="640" w:firstLine="776"/>
        <w:rPr>
          <w:rFonts w:ascii="黑体" w:hAnsi="黑体" w:eastAsia="黑体" w:cs="黑体"/>
          <w:b/>
          <w:bCs/>
          <w:w w:val="80"/>
          <w:sz w:val="48"/>
          <w:szCs w:val="48"/>
        </w:rPr>
      </w:pPr>
    </w:p>
    <w:p>
      <w:pPr>
        <w:pStyle w:val="7"/>
      </w:pPr>
    </w:p>
    <w:p>
      <w:pPr>
        <w:snapToGrid w:val="0"/>
        <w:spacing w:line="480" w:lineRule="auto"/>
        <w:ind w:firstLine="641"/>
        <w:jc w:val="center"/>
        <w:rPr>
          <w:rFonts w:ascii="黑体" w:hAnsi="黑体" w:eastAsia="黑体" w:cs="黑体"/>
          <w:b/>
          <w:bCs/>
          <w:w w:val="80"/>
          <w:sz w:val="48"/>
          <w:szCs w:val="48"/>
        </w:rPr>
      </w:pPr>
    </w:p>
    <w:p>
      <w:pPr>
        <w:jc w:val="center"/>
        <w:rPr>
          <w:rFonts w:ascii="仿宋_GB2312" w:hAnsi="仿宋_GB2312" w:cs="仿宋_GB2312"/>
          <w:b/>
          <w:bCs/>
          <w:szCs w:val="32"/>
        </w:rPr>
      </w:pPr>
      <w:r>
        <w:rPr>
          <w:rFonts w:hint="eastAsia" w:ascii="仿宋_GB2312" w:hAnsi="仿宋_GB2312" w:cs="仿宋_GB2312"/>
          <w:b/>
          <w:bCs/>
          <w:szCs w:val="32"/>
        </w:rPr>
        <w:t>包头稀土高新技术产业开发区管委会</w:t>
      </w:r>
    </w:p>
    <w:p>
      <w:pPr>
        <w:jc w:val="center"/>
        <w:rPr>
          <w:rFonts w:ascii="仿宋_GB2312" w:hAnsi="仿宋_GB2312" w:cs="仿宋_GB2312"/>
          <w:b/>
          <w:bCs/>
          <w:szCs w:val="32"/>
        </w:rPr>
      </w:pPr>
      <w:r>
        <w:rPr>
          <w:rFonts w:hint="eastAsia" w:ascii="仿宋_GB2312" w:hAnsi="仿宋_GB2312" w:cs="仿宋_GB2312"/>
          <w:b/>
          <w:bCs/>
          <w:szCs w:val="32"/>
        </w:rPr>
        <w:t>二〇二一年</w:t>
      </w:r>
      <w:r>
        <w:rPr>
          <w:rFonts w:hint="eastAsia" w:ascii="仿宋_GB2312" w:hAnsi="仿宋_GB2312" w:cs="仿宋_GB2312"/>
          <w:b/>
          <w:bCs/>
          <w:szCs w:val="32"/>
          <w:lang w:eastAsia="zh-CN"/>
        </w:rPr>
        <w:t>十</w:t>
      </w:r>
      <w:r>
        <w:rPr>
          <w:rFonts w:hint="eastAsia" w:ascii="仿宋_GB2312" w:hAnsi="仿宋_GB2312" w:cs="仿宋_GB2312"/>
          <w:b/>
          <w:bCs/>
          <w:szCs w:val="32"/>
        </w:rPr>
        <w:t>月</w:t>
      </w:r>
    </w:p>
    <w:p>
      <w:pPr>
        <w:jc w:val="center"/>
        <w:rPr>
          <w:rFonts w:ascii="仿宋_GB2312" w:hAnsi="仿宋_GB2312" w:cs="仿宋_GB2312"/>
          <w:b/>
          <w:bCs/>
          <w:sz w:val="28"/>
          <w:szCs w:val="28"/>
        </w:rPr>
        <w:sectPr>
          <w:headerReference r:id="rId4" w:type="first"/>
          <w:headerReference r:id="rId3" w:type="default"/>
          <w:footerReference r:id="rId5" w:type="default"/>
          <w:footerReference r:id="rId6" w:type="even"/>
          <w:pgSz w:w="11906" w:h="16838"/>
          <w:pgMar w:top="1440" w:right="1803" w:bottom="1440" w:left="1803" w:header="851" w:footer="992" w:gutter="0"/>
          <w:pgNumType w:start="1"/>
          <w:cols w:space="720" w:num="1"/>
          <w:titlePg/>
          <w:docGrid w:type="lines" w:linePitch="325" w:charSpace="0"/>
        </w:sectPr>
      </w:pPr>
    </w:p>
    <w:p>
      <w:pPr>
        <w:jc w:val="center"/>
        <w:rPr>
          <w:rFonts w:hint="eastAsia" w:ascii="黑体" w:hAnsi="黑体" w:eastAsia="黑体" w:cs="黑体"/>
          <w:b/>
          <w:bCs/>
          <w:w w:val="80"/>
          <w:sz w:val="36"/>
          <w:szCs w:val="36"/>
        </w:rPr>
      </w:pPr>
      <w:r>
        <w:rPr>
          <w:rFonts w:hint="eastAsia" w:ascii="黑体" w:hAnsi="黑体" w:eastAsia="黑体" w:cs="黑体"/>
          <w:b/>
          <w:bCs/>
          <w:w w:val="80"/>
          <w:sz w:val="36"/>
          <w:szCs w:val="36"/>
        </w:rPr>
        <w:t>目  录</w:t>
      </w:r>
    </w:p>
    <w:p>
      <w:pPr>
        <w:pStyle w:val="15"/>
        <w:tabs>
          <w:tab w:val="right" w:leader="dot" w:pos="8584"/>
        </w:tabs>
      </w:pPr>
      <w:r>
        <w:rPr>
          <w:rFonts w:hint="eastAsia" w:ascii="仿宋_GB2312" w:hAnsi="仿宋_GB2312" w:cs="仿宋_GB2312"/>
          <w:b/>
          <w:bCs/>
          <w:w w:val="80"/>
          <w:sz w:val="44"/>
          <w:szCs w:val="44"/>
        </w:rPr>
        <w:fldChar w:fldCharType="begin"/>
      </w:r>
      <w:r>
        <w:rPr>
          <w:rFonts w:hint="eastAsia" w:ascii="仿宋_GB2312" w:hAnsi="仿宋_GB2312" w:cs="仿宋_GB2312"/>
          <w:b/>
          <w:bCs/>
          <w:w w:val="80"/>
          <w:sz w:val="44"/>
          <w:szCs w:val="44"/>
        </w:rPr>
        <w:instrText xml:space="preserve">TOC \o "1-3" \h \u </w:instrText>
      </w:r>
      <w:r>
        <w:rPr>
          <w:rFonts w:hint="eastAsia" w:ascii="仿宋_GB2312" w:hAnsi="仿宋_GB2312" w:cs="仿宋_GB2312"/>
          <w:b/>
          <w:bCs/>
          <w:w w:val="80"/>
          <w:sz w:val="44"/>
          <w:szCs w:val="44"/>
        </w:rPr>
        <w:fldChar w:fldCharType="separate"/>
      </w: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_Toc16340 </w:instrText>
      </w:r>
      <w:r>
        <w:rPr>
          <w:rFonts w:hint="eastAsia" w:ascii="仿宋_GB2312" w:hAnsi="仿宋_GB2312" w:cs="仿宋_GB2312"/>
          <w:bCs/>
          <w:w w:val="80"/>
          <w:szCs w:val="44"/>
        </w:rPr>
        <w:fldChar w:fldCharType="separate"/>
      </w:r>
      <w:r>
        <w:rPr>
          <w:rFonts w:hint="eastAsia"/>
        </w:rPr>
        <w:t>第一章 全面建</w:t>
      </w:r>
      <w:r>
        <w:rPr>
          <w:rFonts w:hint="eastAsia"/>
          <w:lang w:val="en-US" w:eastAsia="zh-CN"/>
        </w:rPr>
        <w:t>成</w:t>
      </w:r>
      <w:r>
        <w:rPr>
          <w:rFonts w:hint="eastAsia"/>
        </w:rPr>
        <w:t>小康社会，开启全面建设社会主义现代化国家新征程中走在全市前列</w:t>
      </w:r>
      <w:r>
        <w:tab/>
      </w:r>
      <w:r>
        <w:fldChar w:fldCharType="begin"/>
      </w:r>
      <w:r>
        <w:instrText xml:space="preserve"> PAGEREF _Toc16340 \h </w:instrText>
      </w:r>
      <w:r>
        <w:fldChar w:fldCharType="separate"/>
      </w:r>
      <w:r>
        <w:t>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_Toc15104 </w:instrText>
      </w:r>
      <w:r>
        <w:rPr>
          <w:rFonts w:hint="eastAsia" w:ascii="仿宋_GB2312" w:hAnsi="仿宋_GB2312" w:cs="仿宋_GB2312"/>
          <w:bCs/>
          <w:w w:val="80"/>
          <w:szCs w:val="44"/>
        </w:rPr>
        <w:fldChar w:fldCharType="separate"/>
      </w:r>
      <w:r>
        <w:rPr>
          <w:rFonts w:hint="eastAsia"/>
        </w:rPr>
        <w:t>第一节 发展基础</w:t>
      </w:r>
      <w:r>
        <w:tab/>
      </w:r>
      <w:r>
        <w:fldChar w:fldCharType="begin"/>
      </w:r>
      <w:r>
        <w:instrText xml:space="preserve"> PAGEREF _Toc15104 \h </w:instrText>
      </w:r>
      <w:r>
        <w:fldChar w:fldCharType="separate"/>
      </w:r>
      <w:r>
        <w:t>2</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_Toc4831 </w:instrText>
      </w:r>
      <w:r>
        <w:rPr>
          <w:rFonts w:hint="eastAsia" w:ascii="仿宋_GB2312" w:hAnsi="仿宋_GB2312" w:cs="仿宋_GB2312"/>
          <w:bCs/>
          <w:w w:val="80"/>
          <w:szCs w:val="44"/>
        </w:rPr>
        <w:fldChar w:fldCharType="separate"/>
      </w:r>
      <w:r>
        <w:rPr>
          <w:rFonts w:hint="eastAsia"/>
        </w:rPr>
        <w:t>第二节 新发展阶段面临的新形势</w:t>
      </w:r>
      <w:r>
        <w:tab/>
      </w:r>
      <w:r>
        <w:fldChar w:fldCharType="begin"/>
      </w:r>
      <w:r>
        <w:instrText xml:space="preserve"> PAGEREF _Toc4831 \h </w:instrText>
      </w:r>
      <w:r>
        <w:fldChar w:fldCharType="separate"/>
      </w:r>
      <w:r>
        <w:t>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_Toc2062 </w:instrText>
      </w:r>
      <w:r>
        <w:rPr>
          <w:rFonts w:hint="eastAsia" w:ascii="仿宋_GB2312" w:hAnsi="仿宋_GB2312" w:cs="仿宋_GB2312"/>
          <w:bCs/>
          <w:w w:val="80"/>
          <w:szCs w:val="44"/>
        </w:rPr>
        <w:fldChar w:fldCharType="separate"/>
      </w:r>
      <w:r>
        <w:rPr>
          <w:rFonts w:hint="eastAsia"/>
        </w:rPr>
        <w:t>第三节 二〇三五年远景目标</w:t>
      </w:r>
      <w:r>
        <w:tab/>
      </w:r>
      <w:r>
        <w:fldChar w:fldCharType="begin"/>
      </w:r>
      <w:r>
        <w:instrText xml:space="preserve"> PAGEREF _Toc2062 \h </w:instrText>
      </w:r>
      <w:r>
        <w:fldChar w:fldCharType="separate"/>
      </w:r>
      <w:r>
        <w:t>8</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_Toc26446 </w:instrText>
      </w:r>
      <w:r>
        <w:rPr>
          <w:rFonts w:hint="eastAsia" w:ascii="仿宋_GB2312" w:hAnsi="仿宋_GB2312" w:cs="仿宋_GB2312"/>
          <w:bCs/>
          <w:w w:val="80"/>
          <w:szCs w:val="44"/>
        </w:rPr>
        <w:fldChar w:fldCharType="separate"/>
      </w:r>
      <w:r>
        <w:rPr>
          <w:rFonts w:hint="eastAsia"/>
        </w:rPr>
        <w:t>第二章 坚持牢牢把握指导方针和主要目标，谱写“十四五”时期经济社会发展新篇章</w:t>
      </w:r>
      <w:r>
        <w:tab/>
      </w:r>
      <w:r>
        <w:fldChar w:fldCharType="begin"/>
      </w:r>
      <w:r>
        <w:instrText xml:space="preserve"> PAGEREF _Toc26446 \h </w:instrText>
      </w:r>
      <w:r>
        <w:fldChar w:fldCharType="separate"/>
      </w:r>
      <w:r>
        <w:t>9</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_Toc11671 </w:instrText>
      </w:r>
      <w:r>
        <w:rPr>
          <w:rFonts w:hint="eastAsia" w:ascii="仿宋_GB2312" w:hAnsi="仿宋_GB2312" w:cs="仿宋_GB2312"/>
          <w:bCs/>
          <w:w w:val="80"/>
          <w:szCs w:val="44"/>
        </w:rPr>
        <w:fldChar w:fldCharType="separate"/>
      </w:r>
      <w:r>
        <w:rPr>
          <w:rFonts w:hint="eastAsia"/>
        </w:rPr>
        <w:t>第一节 指导思想</w:t>
      </w:r>
      <w:r>
        <w:tab/>
      </w:r>
      <w:r>
        <w:fldChar w:fldCharType="begin"/>
      </w:r>
      <w:r>
        <w:instrText xml:space="preserve"> PAGEREF _Toc11671 \h </w:instrText>
      </w:r>
      <w:r>
        <w:fldChar w:fldCharType="separate"/>
      </w:r>
      <w:r>
        <w:t>9</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_Toc3412 </w:instrText>
      </w:r>
      <w:r>
        <w:rPr>
          <w:rFonts w:hint="eastAsia" w:ascii="仿宋_GB2312" w:hAnsi="仿宋_GB2312" w:cs="仿宋_GB2312"/>
          <w:bCs/>
          <w:w w:val="80"/>
          <w:szCs w:val="44"/>
        </w:rPr>
        <w:fldChar w:fldCharType="separate"/>
      </w:r>
      <w:r>
        <w:rPr>
          <w:rFonts w:hint="eastAsia"/>
        </w:rPr>
        <w:t>第二节 基本原则</w:t>
      </w:r>
      <w:r>
        <w:tab/>
      </w:r>
      <w:r>
        <w:fldChar w:fldCharType="begin"/>
      </w:r>
      <w:r>
        <w:instrText xml:space="preserve"> PAGEREF _Toc3412 \h </w:instrText>
      </w:r>
      <w:r>
        <w:fldChar w:fldCharType="separate"/>
      </w:r>
      <w:r>
        <w:t>10</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_Toc31299 </w:instrText>
      </w:r>
      <w:r>
        <w:rPr>
          <w:rFonts w:hint="eastAsia" w:ascii="仿宋_GB2312" w:hAnsi="仿宋_GB2312" w:cs="仿宋_GB2312"/>
          <w:bCs/>
          <w:w w:val="80"/>
          <w:szCs w:val="44"/>
        </w:rPr>
        <w:fldChar w:fldCharType="separate"/>
      </w:r>
      <w:r>
        <w:rPr>
          <w:rFonts w:hint="eastAsia"/>
        </w:rPr>
        <w:t>第三节</w:t>
      </w:r>
      <w:r>
        <w:rPr>
          <w:rFonts w:hint="eastAsia"/>
          <w:lang w:val="en-US" w:eastAsia="zh-CN"/>
        </w:rPr>
        <w:t xml:space="preserve"> </w:t>
      </w:r>
      <w:r>
        <w:rPr>
          <w:rFonts w:hint="eastAsia"/>
        </w:rPr>
        <w:t>“十四五”时期主要目标</w:t>
      </w:r>
      <w:r>
        <w:tab/>
      </w:r>
      <w:r>
        <w:fldChar w:fldCharType="begin"/>
      </w:r>
      <w:r>
        <w:instrText xml:space="preserve"> PAGEREF _Toc31299 \h </w:instrText>
      </w:r>
      <w:r>
        <w:fldChar w:fldCharType="separate"/>
      </w:r>
      <w:r>
        <w:t>12</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_Toc25392 </w:instrText>
      </w:r>
      <w:r>
        <w:rPr>
          <w:rFonts w:hint="eastAsia" w:ascii="仿宋_GB2312" w:hAnsi="仿宋_GB2312" w:cs="仿宋_GB2312"/>
          <w:bCs/>
          <w:w w:val="80"/>
          <w:szCs w:val="44"/>
        </w:rPr>
        <w:fldChar w:fldCharType="separate"/>
      </w:r>
      <w:r>
        <w:rPr>
          <w:rFonts w:hint="eastAsia"/>
        </w:rPr>
        <w:t>第三章 实施创新驱动战略，全面塑造发展动能</w:t>
      </w:r>
      <w:r>
        <w:tab/>
      </w:r>
      <w:r>
        <w:fldChar w:fldCharType="begin"/>
      </w:r>
      <w:r>
        <w:instrText xml:space="preserve"> PAGEREF _Toc25392 \h </w:instrText>
      </w:r>
      <w:r>
        <w:fldChar w:fldCharType="separate"/>
      </w:r>
      <w:r>
        <w:t>18</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_Toc23723 </w:instrText>
      </w:r>
      <w:r>
        <w:rPr>
          <w:rFonts w:hint="eastAsia" w:ascii="仿宋_GB2312" w:hAnsi="仿宋_GB2312" w:cs="仿宋_GB2312"/>
          <w:bCs/>
          <w:w w:val="80"/>
          <w:szCs w:val="44"/>
        </w:rPr>
        <w:fldChar w:fldCharType="separate"/>
      </w:r>
      <w:r>
        <w:rPr>
          <w:rFonts w:hint="eastAsia"/>
        </w:rPr>
        <w:t>第一节 实施重大科技攻关</w:t>
      </w:r>
      <w:r>
        <w:tab/>
      </w:r>
      <w:r>
        <w:fldChar w:fldCharType="begin"/>
      </w:r>
      <w:r>
        <w:instrText xml:space="preserve"> PAGEREF _Toc23723 \h </w:instrText>
      </w:r>
      <w:r>
        <w:fldChar w:fldCharType="separate"/>
      </w:r>
      <w:r>
        <w:t>19</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_Toc18725 </w:instrText>
      </w:r>
      <w:r>
        <w:rPr>
          <w:rFonts w:hint="eastAsia" w:ascii="仿宋_GB2312" w:hAnsi="仿宋_GB2312" w:cs="仿宋_GB2312"/>
          <w:bCs/>
          <w:w w:val="80"/>
          <w:szCs w:val="44"/>
        </w:rPr>
        <w:fldChar w:fldCharType="separate"/>
      </w:r>
      <w:r>
        <w:rPr>
          <w:rFonts w:hint="eastAsia"/>
        </w:rPr>
        <w:t>第二节 强化创新平台建设</w:t>
      </w:r>
      <w:r>
        <w:tab/>
      </w:r>
      <w:r>
        <w:fldChar w:fldCharType="begin"/>
      </w:r>
      <w:r>
        <w:instrText xml:space="preserve"> PAGEREF _Toc18725 \h </w:instrText>
      </w:r>
      <w:r>
        <w:fldChar w:fldCharType="separate"/>
      </w:r>
      <w:r>
        <w:t>20</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_Toc22501 </w:instrText>
      </w:r>
      <w:r>
        <w:rPr>
          <w:rFonts w:hint="eastAsia" w:ascii="仿宋_GB2312" w:hAnsi="仿宋_GB2312" w:cs="仿宋_GB2312"/>
          <w:bCs/>
          <w:w w:val="80"/>
          <w:szCs w:val="44"/>
        </w:rPr>
        <w:fldChar w:fldCharType="separate"/>
      </w:r>
      <w:r>
        <w:rPr>
          <w:rFonts w:hint="eastAsia"/>
        </w:rPr>
        <w:t>第三节 培育高素质企业集群</w:t>
      </w:r>
      <w:r>
        <w:tab/>
      </w:r>
      <w:r>
        <w:fldChar w:fldCharType="begin"/>
      </w:r>
      <w:r>
        <w:instrText xml:space="preserve"> PAGEREF _Toc22501 \h </w:instrText>
      </w:r>
      <w:r>
        <w:fldChar w:fldCharType="separate"/>
      </w:r>
      <w:r>
        <w:t>23</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_Toc21064 </w:instrText>
      </w:r>
      <w:r>
        <w:rPr>
          <w:rFonts w:hint="eastAsia" w:ascii="仿宋_GB2312" w:hAnsi="仿宋_GB2312" w:cs="仿宋_GB2312"/>
          <w:bCs/>
          <w:w w:val="80"/>
          <w:szCs w:val="44"/>
        </w:rPr>
        <w:fldChar w:fldCharType="separate"/>
      </w:r>
      <w:r>
        <w:rPr>
          <w:rFonts w:hint="eastAsia"/>
        </w:rPr>
        <w:t>第四节 推动科技创新体制改革</w:t>
      </w:r>
      <w:r>
        <w:tab/>
      </w:r>
      <w:r>
        <w:fldChar w:fldCharType="begin"/>
      </w:r>
      <w:r>
        <w:instrText xml:space="preserve"> PAGEREF _Toc21064 \h </w:instrText>
      </w:r>
      <w:r>
        <w:fldChar w:fldCharType="separate"/>
      </w:r>
      <w:r>
        <w:t>25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_Toc17832 </w:instrText>
      </w:r>
      <w:r>
        <w:rPr>
          <w:rFonts w:hint="eastAsia" w:ascii="仿宋_GB2312" w:hAnsi="仿宋_GB2312" w:cs="仿宋_GB2312"/>
          <w:bCs/>
          <w:w w:val="80"/>
          <w:szCs w:val="44"/>
        </w:rPr>
        <w:fldChar w:fldCharType="separate"/>
      </w:r>
      <w:r>
        <w:rPr>
          <w:rFonts w:hint="eastAsia"/>
        </w:rPr>
        <w:t>第五节 实施“双创”升级建设</w:t>
      </w:r>
      <w:r>
        <w:tab/>
      </w:r>
      <w:r>
        <w:fldChar w:fldCharType="begin"/>
      </w:r>
      <w:r>
        <w:instrText xml:space="preserve"> PAGEREF _Toc17832 \h </w:instrText>
      </w:r>
      <w:r>
        <w:fldChar w:fldCharType="separate"/>
      </w:r>
      <w:r>
        <w:t>26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_Toc160 </w:instrText>
      </w:r>
      <w:r>
        <w:rPr>
          <w:rFonts w:hint="eastAsia" w:ascii="仿宋_GB2312" w:hAnsi="仿宋_GB2312" w:cs="仿宋_GB2312"/>
          <w:bCs/>
          <w:w w:val="80"/>
          <w:szCs w:val="44"/>
        </w:rPr>
        <w:fldChar w:fldCharType="separate"/>
      </w:r>
      <w:r>
        <w:rPr>
          <w:rFonts w:hint="eastAsia"/>
        </w:rPr>
        <w:t>第六节 大力实施人才兴区战略</w:t>
      </w:r>
      <w:r>
        <w:tab/>
      </w:r>
      <w:r>
        <w:fldChar w:fldCharType="begin"/>
      </w:r>
      <w:r>
        <w:instrText xml:space="preserve"> PAGEREF _Toc160 \h </w:instrText>
      </w:r>
      <w:r>
        <w:fldChar w:fldCharType="separate"/>
      </w:r>
      <w:r>
        <w:t>28</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_Toc6747 </w:instrText>
      </w:r>
      <w:r>
        <w:rPr>
          <w:rFonts w:hint="eastAsia" w:ascii="仿宋_GB2312" w:hAnsi="仿宋_GB2312" w:cs="仿宋_GB2312"/>
          <w:bCs/>
          <w:w w:val="80"/>
          <w:szCs w:val="44"/>
        </w:rPr>
        <w:fldChar w:fldCharType="separate"/>
      </w:r>
      <w:r>
        <w:rPr>
          <w:rFonts w:hint="eastAsia"/>
        </w:rPr>
        <w:t>第四章 优化提升产业结构，着力打造多元发展、多极支撑的现代产业体系</w:t>
      </w:r>
      <w:r>
        <w:tab/>
      </w:r>
      <w:r>
        <w:fldChar w:fldCharType="begin"/>
      </w:r>
      <w:r>
        <w:instrText xml:space="preserve"> PAGEREF _Toc6747 \h </w:instrText>
      </w:r>
      <w:r>
        <w:fldChar w:fldCharType="separate"/>
      </w:r>
      <w:r>
        <w:t>32</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_Toc3953 </w:instrText>
      </w:r>
      <w:r>
        <w:rPr>
          <w:rFonts w:hint="eastAsia" w:ascii="仿宋_GB2312" w:hAnsi="仿宋_GB2312" w:cs="仿宋_GB2312"/>
          <w:bCs/>
          <w:w w:val="80"/>
          <w:szCs w:val="44"/>
        </w:rPr>
        <w:fldChar w:fldCharType="separate"/>
      </w:r>
      <w:r>
        <w:rPr>
          <w:rFonts w:hint="eastAsia"/>
        </w:rPr>
        <w:t>第一节 提升产业链供应链现代化水平</w:t>
      </w:r>
      <w:r>
        <w:tab/>
      </w:r>
      <w:r>
        <w:fldChar w:fldCharType="begin"/>
      </w:r>
      <w:r>
        <w:instrText xml:space="preserve"> PAGEREF _Toc3953 \h </w:instrText>
      </w:r>
      <w:r>
        <w:fldChar w:fldCharType="separate"/>
      </w:r>
      <w:r>
        <w:t>32</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_Toc17097 </w:instrText>
      </w:r>
      <w:r>
        <w:rPr>
          <w:rFonts w:hint="eastAsia" w:ascii="仿宋_GB2312" w:hAnsi="仿宋_GB2312" w:cs="仿宋_GB2312"/>
          <w:bCs/>
          <w:w w:val="80"/>
          <w:szCs w:val="44"/>
        </w:rPr>
        <w:fldChar w:fldCharType="separate"/>
      </w:r>
      <w:r>
        <w:rPr>
          <w:rFonts w:hint="eastAsia"/>
        </w:rPr>
        <w:t>第二节 塑造特色产业新优势</w:t>
      </w:r>
      <w:r>
        <w:tab/>
      </w:r>
      <w:r>
        <w:fldChar w:fldCharType="begin"/>
      </w:r>
      <w:r>
        <w:instrText xml:space="preserve"> PAGEREF _Toc17097 \h </w:instrText>
      </w:r>
      <w:r>
        <w:fldChar w:fldCharType="separate"/>
      </w:r>
      <w:r>
        <w:t>33</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_Toc9381 </w:instrText>
      </w:r>
      <w:r>
        <w:rPr>
          <w:rFonts w:hint="eastAsia" w:ascii="仿宋_GB2312" w:hAnsi="仿宋_GB2312" w:cs="仿宋_GB2312"/>
          <w:bCs/>
          <w:w w:val="80"/>
          <w:szCs w:val="44"/>
        </w:rPr>
        <w:fldChar w:fldCharType="separate"/>
      </w:r>
      <w:r>
        <w:rPr>
          <w:rFonts w:hint="eastAsia"/>
          <w:bCs/>
        </w:rPr>
        <w:t>第三节 加速培育新兴产业发展壮大</w:t>
      </w:r>
      <w:r>
        <w:tab/>
      </w:r>
      <w:r>
        <w:fldChar w:fldCharType="begin"/>
      </w:r>
      <w:r>
        <w:instrText xml:space="preserve"> PAGEREF _Toc9381 \h </w:instrText>
      </w:r>
      <w:r>
        <w:fldChar w:fldCharType="separate"/>
      </w:r>
      <w:r>
        <w:t>45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_Toc12373 </w:instrText>
      </w:r>
      <w:r>
        <w:rPr>
          <w:rFonts w:hint="eastAsia" w:ascii="仿宋_GB2312" w:hAnsi="仿宋_GB2312" w:cs="仿宋_GB2312"/>
          <w:bCs/>
          <w:w w:val="80"/>
          <w:szCs w:val="44"/>
        </w:rPr>
        <w:fldChar w:fldCharType="separate"/>
      </w:r>
      <w:r>
        <w:rPr>
          <w:rFonts w:hint="eastAsia"/>
        </w:rPr>
        <w:t>第四节 大力发展数字经济</w:t>
      </w:r>
      <w:r>
        <w:tab/>
      </w:r>
      <w:r>
        <w:fldChar w:fldCharType="begin"/>
      </w:r>
      <w:r>
        <w:instrText xml:space="preserve"> PAGEREF _Toc12373 \h </w:instrText>
      </w:r>
      <w:r>
        <w:fldChar w:fldCharType="separate"/>
      </w:r>
      <w:r>
        <w:t>47</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_Toc19117 </w:instrText>
      </w:r>
      <w:r>
        <w:rPr>
          <w:rFonts w:hint="eastAsia" w:ascii="仿宋_GB2312" w:hAnsi="仿宋_GB2312" w:cs="仿宋_GB2312"/>
          <w:bCs/>
          <w:w w:val="80"/>
          <w:szCs w:val="44"/>
        </w:rPr>
        <w:fldChar w:fldCharType="separate"/>
      </w:r>
      <w:r>
        <w:rPr>
          <w:rFonts w:hint="eastAsia"/>
        </w:rPr>
        <w:t>第五节 大力发展现代服务业</w:t>
      </w:r>
      <w:r>
        <w:tab/>
      </w:r>
      <w:r>
        <w:fldChar w:fldCharType="begin"/>
      </w:r>
      <w:r>
        <w:instrText xml:space="preserve"> PAGEREF _Toc19117 \h </w:instrText>
      </w:r>
      <w:r>
        <w:fldChar w:fldCharType="separate"/>
      </w:r>
      <w:r>
        <w:t>50</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_Toc4060 </w:instrText>
      </w:r>
      <w:r>
        <w:rPr>
          <w:rFonts w:hint="eastAsia" w:ascii="仿宋_GB2312" w:hAnsi="仿宋_GB2312" w:cs="仿宋_GB2312"/>
          <w:bCs/>
          <w:w w:val="80"/>
          <w:szCs w:val="44"/>
        </w:rPr>
        <w:fldChar w:fldCharType="separate"/>
      </w:r>
      <w:r>
        <w:rPr>
          <w:rFonts w:hint="eastAsia"/>
        </w:rPr>
        <w:t>第五章 加快畅通双循环，积极构建新发展格局</w:t>
      </w:r>
      <w:r>
        <w:tab/>
      </w:r>
      <w:r>
        <w:fldChar w:fldCharType="begin"/>
      </w:r>
      <w:r>
        <w:instrText xml:space="preserve"> PAGEREF _Toc4060 \h </w:instrText>
      </w:r>
      <w:r>
        <w:fldChar w:fldCharType="separate"/>
      </w:r>
      <w:r>
        <w:t>55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_Toc24154 </w:instrText>
      </w:r>
      <w:r>
        <w:rPr>
          <w:rFonts w:hint="eastAsia" w:ascii="仿宋_GB2312" w:hAnsi="仿宋_GB2312" w:cs="仿宋_GB2312"/>
          <w:bCs/>
          <w:w w:val="80"/>
          <w:szCs w:val="44"/>
        </w:rPr>
        <w:fldChar w:fldCharType="separate"/>
      </w:r>
      <w:r>
        <w:rPr>
          <w:rFonts w:hint="eastAsia"/>
        </w:rPr>
        <w:t>第一节 推动消费扩容提质</w:t>
      </w:r>
      <w:r>
        <w:tab/>
      </w:r>
      <w:r>
        <w:fldChar w:fldCharType="begin"/>
      </w:r>
      <w:r>
        <w:instrText xml:space="preserve"> PAGEREF _Toc24154 \h </w:instrText>
      </w:r>
      <w:r>
        <w:fldChar w:fldCharType="separate"/>
      </w:r>
      <w:r>
        <w:t>55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_Toc18607 </w:instrText>
      </w:r>
      <w:r>
        <w:rPr>
          <w:rFonts w:hint="eastAsia" w:ascii="仿宋_GB2312" w:hAnsi="仿宋_GB2312" w:cs="仿宋_GB2312"/>
          <w:bCs/>
          <w:w w:val="80"/>
          <w:szCs w:val="44"/>
        </w:rPr>
        <w:fldChar w:fldCharType="separate"/>
      </w:r>
      <w:r>
        <w:rPr>
          <w:rFonts w:hint="eastAsia"/>
        </w:rPr>
        <w:t>第二节 扩大有效投资</w:t>
      </w:r>
      <w:r>
        <w:tab/>
      </w:r>
      <w:r>
        <w:fldChar w:fldCharType="begin"/>
      </w:r>
      <w:r>
        <w:instrText xml:space="preserve"> PAGEREF _Toc18607 \h </w:instrText>
      </w:r>
      <w:r>
        <w:fldChar w:fldCharType="separate"/>
      </w:r>
      <w:r>
        <w:t>56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_Toc14452 </w:instrText>
      </w:r>
      <w:r>
        <w:rPr>
          <w:rFonts w:hint="eastAsia" w:ascii="仿宋_GB2312" w:hAnsi="仿宋_GB2312" w:cs="仿宋_GB2312"/>
          <w:bCs/>
          <w:w w:val="80"/>
          <w:szCs w:val="44"/>
        </w:rPr>
        <w:fldChar w:fldCharType="separate"/>
      </w:r>
      <w:r>
        <w:rPr>
          <w:rFonts w:hint="eastAsia"/>
        </w:rPr>
        <w:t>第</w:t>
      </w:r>
      <w:r>
        <w:rPr>
          <w:rFonts w:hint="eastAsia"/>
          <w:lang w:eastAsia="zh-CN"/>
        </w:rPr>
        <w:t>三</w:t>
      </w:r>
      <w:r>
        <w:rPr>
          <w:rFonts w:hint="eastAsia"/>
        </w:rPr>
        <w:t>节 推进更高水平对外开放</w:t>
      </w:r>
      <w:r>
        <w:tab/>
      </w:r>
      <w:r>
        <w:fldChar w:fldCharType="begin"/>
      </w:r>
      <w:r>
        <w:instrText xml:space="preserve"> PAGEREF _Toc14452 \h </w:instrText>
      </w:r>
      <w:r>
        <w:fldChar w:fldCharType="separate"/>
      </w:r>
      <w:r>
        <w:t>57</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_Toc3142 </w:instrText>
      </w:r>
      <w:r>
        <w:rPr>
          <w:rFonts w:hint="eastAsia" w:ascii="仿宋_GB2312" w:hAnsi="仿宋_GB2312" w:cs="仿宋_GB2312"/>
          <w:bCs/>
          <w:w w:val="80"/>
          <w:szCs w:val="44"/>
        </w:rPr>
        <w:fldChar w:fldCharType="separate"/>
      </w:r>
      <w:r>
        <w:rPr>
          <w:rFonts w:hint="eastAsia"/>
        </w:rPr>
        <w:t>第六章 优化空间布局，推进区域协调发展</w:t>
      </w:r>
      <w:r>
        <w:tab/>
      </w:r>
      <w:r>
        <w:fldChar w:fldCharType="begin"/>
      </w:r>
      <w:r>
        <w:instrText xml:space="preserve"> PAGEREF _Toc3142 \h </w:instrText>
      </w:r>
      <w:r>
        <w:fldChar w:fldCharType="separate"/>
      </w:r>
      <w:r>
        <w:t>59</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_Toc22815 </w:instrText>
      </w:r>
      <w:r>
        <w:rPr>
          <w:rFonts w:hint="eastAsia" w:ascii="仿宋_GB2312" w:hAnsi="仿宋_GB2312" w:cs="仿宋_GB2312"/>
          <w:bCs/>
          <w:w w:val="80"/>
          <w:szCs w:val="44"/>
        </w:rPr>
        <w:fldChar w:fldCharType="separate"/>
      </w:r>
      <w:r>
        <w:rPr>
          <w:rFonts w:hint="eastAsia"/>
        </w:rPr>
        <w:t>第一节 优化空间布局结构</w:t>
      </w:r>
      <w:r>
        <w:tab/>
      </w:r>
      <w:r>
        <w:fldChar w:fldCharType="begin"/>
      </w:r>
      <w:r>
        <w:instrText xml:space="preserve"> PAGEREF _Toc22815 \h </w:instrText>
      </w:r>
      <w:r>
        <w:fldChar w:fldCharType="separate"/>
      </w:r>
      <w:r>
        <w:t>60</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_Toc17560 </w:instrText>
      </w:r>
      <w:r>
        <w:rPr>
          <w:rFonts w:hint="eastAsia" w:ascii="仿宋_GB2312" w:hAnsi="仿宋_GB2312" w:cs="仿宋_GB2312"/>
          <w:bCs/>
          <w:w w:val="80"/>
          <w:szCs w:val="44"/>
        </w:rPr>
        <w:fldChar w:fldCharType="separate"/>
      </w:r>
      <w:r>
        <w:rPr>
          <w:rFonts w:hint="eastAsia"/>
        </w:rPr>
        <w:t>第二节 加快提升城市发展能级</w:t>
      </w:r>
      <w:r>
        <w:tab/>
      </w:r>
      <w:r>
        <w:fldChar w:fldCharType="begin"/>
      </w:r>
      <w:r>
        <w:instrText xml:space="preserve"> PAGEREF _Toc17560 \h </w:instrText>
      </w:r>
      <w:r>
        <w:fldChar w:fldCharType="separate"/>
      </w:r>
      <w:r>
        <w:t>61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_Toc19276 </w:instrText>
      </w:r>
      <w:r>
        <w:rPr>
          <w:rFonts w:hint="eastAsia" w:ascii="仿宋_GB2312" w:hAnsi="仿宋_GB2312" w:cs="仿宋_GB2312"/>
          <w:bCs/>
          <w:w w:val="80"/>
          <w:szCs w:val="44"/>
        </w:rPr>
        <w:fldChar w:fldCharType="separate"/>
      </w:r>
      <w:r>
        <w:rPr>
          <w:rFonts w:hint="eastAsia"/>
        </w:rPr>
        <w:t>第三节 加快推动区域经济协调发展</w:t>
      </w:r>
      <w:r>
        <w:tab/>
      </w:r>
      <w:r>
        <w:fldChar w:fldCharType="begin"/>
      </w:r>
      <w:r>
        <w:instrText xml:space="preserve"> PAGEREF _Toc19276 \h </w:instrText>
      </w:r>
      <w:r>
        <w:fldChar w:fldCharType="separate"/>
      </w:r>
      <w:r>
        <w:t>64</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_Toc24134 </w:instrText>
      </w:r>
      <w:r>
        <w:rPr>
          <w:rFonts w:hint="eastAsia" w:ascii="仿宋_GB2312" w:hAnsi="仿宋_GB2312" w:cs="仿宋_GB2312"/>
          <w:bCs/>
          <w:w w:val="80"/>
          <w:szCs w:val="44"/>
        </w:rPr>
        <w:fldChar w:fldCharType="separate"/>
      </w:r>
      <w:r>
        <w:rPr>
          <w:rFonts w:hint="eastAsia"/>
        </w:rPr>
        <w:t>第七</w:t>
      </w:r>
      <w:r>
        <w:rPr>
          <w:rFonts w:hint="eastAsia"/>
          <w:lang w:eastAsia="zh-CN"/>
        </w:rPr>
        <w:t>章</w:t>
      </w:r>
      <w:r>
        <w:rPr>
          <w:rFonts w:hint="eastAsia"/>
        </w:rPr>
        <w:t xml:space="preserve"> 保持战略定力，筑牢我国北方重要生态安全屏障</w:t>
      </w:r>
      <w:r>
        <w:tab/>
      </w:r>
      <w:r>
        <w:fldChar w:fldCharType="begin"/>
      </w:r>
      <w:r>
        <w:instrText xml:space="preserve"> PAGEREF _Toc24134 \h </w:instrText>
      </w:r>
      <w:r>
        <w:fldChar w:fldCharType="separate"/>
      </w:r>
      <w:r>
        <w:t>65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_Toc26821 </w:instrText>
      </w:r>
      <w:r>
        <w:rPr>
          <w:rFonts w:hint="eastAsia" w:ascii="仿宋_GB2312" w:hAnsi="仿宋_GB2312" w:cs="仿宋_GB2312"/>
          <w:bCs/>
          <w:w w:val="80"/>
          <w:szCs w:val="44"/>
        </w:rPr>
        <w:fldChar w:fldCharType="separate"/>
      </w:r>
      <w:r>
        <w:rPr>
          <w:rFonts w:hint="eastAsia"/>
          <w:lang w:eastAsia="zh-CN"/>
        </w:rPr>
        <w:t>第一节</w:t>
      </w:r>
      <w:r>
        <w:rPr>
          <w:rFonts w:hint="eastAsia"/>
          <w:lang w:val="en-US" w:eastAsia="zh-CN"/>
        </w:rPr>
        <w:t xml:space="preserve"> </w:t>
      </w:r>
      <w:r>
        <w:rPr>
          <w:rFonts w:hint="eastAsia"/>
        </w:rPr>
        <w:t>推动黄河流域综合治理与湿地保护修复</w:t>
      </w:r>
      <w:r>
        <w:tab/>
      </w:r>
      <w:r>
        <w:fldChar w:fldCharType="begin"/>
      </w:r>
      <w:r>
        <w:instrText xml:space="preserve"> PAGEREF _Toc26821 \h </w:instrText>
      </w:r>
      <w:r>
        <w:fldChar w:fldCharType="separate"/>
      </w:r>
      <w:r>
        <w:t>65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_Toc5363 </w:instrText>
      </w:r>
      <w:r>
        <w:rPr>
          <w:rFonts w:hint="eastAsia" w:ascii="仿宋_GB2312" w:hAnsi="仿宋_GB2312" w:cs="仿宋_GB2312"/>
          <w:bCs/>
          <w:w w:val="80"/>
          <w:szCs w:val="44"/>
        </w:rPr>
        <w:fldChar w:fldCharType="separate"/>
      </w:r>
      <w:r>
        <w:rPr>
          <w:rFonts w:hint="eastAsia"/>
          <w:lang w:eastAsia="zh-CN"/>
        </w:rPr>
        <w:t>第二节</w:t>
      </w:r>
      <w:r>
        <w:rPr>
          <w:rFonts w:hint="eastAsia"/>
          <w:lang w:val="en-US" w:eastAsia="zh-CN"/>
        </w:rPr>
        <w:t xml:space="preserve"> </w:t>
      </w:r>
      <w:r>
        <w:rPr>
          <w:rFonts w:hint="eastAsia"/>
        </w:rPr>
        <w:t>深入打好污染防治攻坚战</w:t>
      </w:r>
      <w:r>
        <w:tab/>
      </w:r>
      <w:r>
        <w:fldChar w:fldCharType="begin"/>
      </w:r>
      <w:r>
        <w:instrText xml:space="preserve"> PAGEREF _Toc5363 \h </w:instrText>
      </w:r>
      <w:r>
        <w:fldChar w:fldCharType="separate"/>
      </w:r>
      <w:r>
        <w:t>65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_Toc11162 </w:instrText>
      </w:r>
      <w:r>
        <w:rPr>
          <w:rFonts w:hint="eastAsia" w:ascii="仿宋_GB2312" w:hAnsi="仿宋_GB2312" w:cs="仿宋_GB2312"/>
          <w:bCs/>
          <w:w w:val="80"/>
          <w:szCs w:val="44"/>
        </w:rPr>
        <w:fldChar w:fldCharType="separate"/>
      </w:r>
      <w:r>
        <w:rPr>
          <w:rFonts w:hint="eastAsia"/>
          <w:lang w:eastAsia="zh-CN"/>
        </w:rPr>
        <w:t>第三节</w:t>
      </w:r>
      <w:r>
        <w:rPr>
          <w:rFonts w:hint="eastAsia"/>
          <w:lang w:val="en-US" w:eastAsia="zh-CN"/>
        </w:rPr>
        <w:t xml:space="preserve"> </w:t>
      </w:r>
      <w:r>
        <w:rPr>
          <w:rFonts w:hint="eastAsia"/>
        </w:rPr>
        <w:t>加强生态环境监管</w:t>
      </w:r>
      <w:r>
        <w:tab/>
      </w:r>
      <w:r>
        <w:fldChar w:fldCharType="begin"/>
      </w:r>
      <w:r>
        <w:instrText xml:space="preserve"> PAGEREF _Toc11162 \h </w:instrText>
      </w:r>
      <w:r>
        <w:fldChar w:fldCharType="separate"/>
      </w:r>
      <w:r>
        <w:t>66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_Toc23422 </w:instrText>
      </w:r>
      <w:r>
        <w:rPr>
          <w:rFonts w:hint="eastAsia" w:ascii="仿宋_GB2312" w:hAnsi="仿宋_GB2312" w:cs="仿宋_GB2312"/>
          <w:bCs/>
          <w:w w:val="80"/>
          <w:szCs w:val="44"/>
        </w:rPr>
        <w:fldChar w:fldCharType="separate"/>
      </w:r>
      <w:r>
        <w:rPr>
          <w:rFonts w:hint="eastAsia"/>
          <w:lang w:eastAsia="zh-CN"/>
        </w:rPr>
        <w:t>第四节</w:t>
      </w:r>
      <w:r>
        <w:rPr>
          <w:rFonts w:hint="eastAsia"/>
          <w:lang w:val="en-US" w:eastAsia="zh-CN"/>
        </w:rPr>
        <w:t xml:space="preserve"> 推动</w:t>
      </w:r>
      <w:r>
        <w:rPr>
          <w:rFonts w:hint="eastAsia"/>
          <w:lang w:eastAsia="zh-CN"/>
        </w:rPr>
        <w:t>绿色低碳城市建设</w:t>
      </w:r>
      <w:r>
        <w:tab/>
      </w:r>
      <w:r>
        <w:fldChar w:fldCharType="begin"/>
      </w:r>
      <w:r>
        <w:instrText xml:space="preserve"> PAGEREF _Toc23422 \h </w:instrText>
      </w:r>
      <w:r>
        <w:fldChar w:fldCharType="separate"/>
      </w:r>
      <w:r>
        <w:t>67</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_Toc24570 </w:instrText>
      </w:r>
      <w:r>
        <w:rPr>
          <w:rFonts w:hint="eastAsia" w:ascii="仿宋_GB2312" w:hAnsi="仿宋_GB2312" w:cs="仿宋_GB2312"/>
          <w:bCs/>
          <w:w w:val="80"/>
          <w:szCs w:val="44"/>
        </w:rPr>
        <w:fldChar w:fldCharType="separate"/>
      </w:r>
      <w:r>
        <w:rPr>
          <w:rFonts w:hint="eastAsia"/>
        </w:rPr>
        <w:t>第</w:t>
      </w:r>
      <w:r>
        <w:rPr>
          <w:rFonts w:hint="eastAsia"/>
          <w:lang w:eastAsia="zh-CN"/>
        </w:rPr>
        <w:t>八</w:t>
      </w:r>
      <w:r>
        <w:rPr>
          <w:rFonts w:hint="eastAsia"/>
        </w:rPr>
        <w:t>章 全面深化改革，构建高效营商环境</w:t>
      </w:r>
      <w:r>
        <w:tab/>
      </w:r>
      <w:r>
        <w:fldChar w:fldCharType="begin"/>
      </w:r>
      <w:r>
        <w:instrText xml:space="preserve"> PAGEREF _Toc24570 \h </w:instrText>
      </w:r>
      <w:r>
        <w:fldChar w:fldCharType="separate"/>
      </w:r>
      <w:r>
        <w:t>71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_Toc1789 </w:instrText>
      </w:r>
      <w:r>
        <w:rPr>
          <w:rFonts w:hint="eastAsia" w:ascii="仿宋_GB2312" w:hAnsi="仿宋_GB2312" w:cs="仿宋_GB2312"/>
          <w:bCs/>
          <w:w w:val="80"/>
          <w:szCs w:val="44"/>
        </w:rPr>
        <w:fldChar w:fldCharType="separate"/>
      </w:r>
      <w:r>
        <w:rPr>
          <w:rFonts w:hint="eastAsia"/>
        </w:rPr>
        <w:t>第一节 优化营商环境</w:t>
      </w:r>
      <w:r>
        <w:tab/>
      </w:r>
      <w:r>
        <w:fldChar w:fldCharType="begin"/>
      </w:r>
      <w:r>
        <w:instrText xml:space="preserve"> PAGEREF _Toc1789 \h </w:instrText>
      </w:r>
      <w:r>
        <w:fldChar w:fldCharType="separate"/>
      </w:r>
      <w:r>
        <w:t>72</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_Toc25016 </w:instrText>
      </w:r>
      <w:r>
        <w:rPr>
          <w:rFonts w:hint="eastAsia" w:ascii="仿宋_GB2312" w:hAnsi="仿宋_GB2312" w:cs="仿宋_GB2312"/>
          <w:bCs/>
          <w:w w:val="80"/>
          <w:szCs w:val="44"/>
        </w:rPr>
        <w:fldChar w:fldCharType="separate"/>
      </w:r>
      <w:r>
        <w:rPr>
          <w:rFonts w:hint="eastAsia"/>
        </w:rPr>
        <w:t>第二节 建设高标准市场体系</w:t>
      </w:r>
      <w:r>
        <w:tab/>
      </w:r>
      <w:r>
        <w:fldChar w:fldCharType="begin"/>
      </w:r>
      <w:r>
        <w:instrText xml:space="preserve"> PAGEREF _Toc25016 \h </w:instrText>
      </w:r>
      <w:r>
        <w:fldChar w:fldCharType="separate"/>
      </w:r>
      <w:r>
        <w:t>73</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_Toc23215 </w:instrText>
      </w:r>
      <w:r>
        <w:rPr>
          <w:rFonts w:hint="eastAsia" w:ascii="仿宋_GB2312" w:hAnsi="仿宋_GB2312" w:cs="仿宋_GB2312"/>
          <w:bCs/>
          <w:w w:val="80"/>
          <w:szCs w:val="44"/>
        </w:rPr>
        <w:fldChar w:fldCharType="separate"/>
      </w:r>
      <w:r>
        <w:rPr>
          <w:rFonts w:hint="eastAsia"/>
        </w:rPr>
        <w:t>第三节 激发各类市场主体活力</w:t>
      </w:r>
      <w:r>
        <w:tab/>
      </w:r>
      <w:r>
        <w:fldChar w:fldCharType="begin"/>
      </w:r>
      <w:r>
        <w:instrText xml:space="preserve"> PAGEREF _Toc23215 \h </w:instrText>
      </w:r>
      <w:r>
        <w:fldChar w:fldCharType="separate"/>
      </w:r>
      <w:r>
        <w:t>75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_Toc11016 </w:instrText>
      </w:r>
      <w:r>
        <w:rPr>
          <w:rFonts w:hint="eastAsia" w:ascii="仿宋_GB2312" w:hAnsi="仿宋_GB2312" w:cs="仿宋_GB2312"/>
          <w:bCs/>
          <w:w w:val="80"/>
          <w:szCs w:val="44"/>
        </w:rPr>
        <w:fldChar w:fldCharType="separate"/>
      </w:r>
      <w:r>
        <w:rPr>
          <w:rFonts w:hint="eastAsia"/>
        </w:rPr>
        <w:t>第四节 推行高新区管理体制改革</w:t>
      </w:r>
      <w:r>
        <w:tab/>
      </w:r>
      <w:r>
        <w:fldChar w:fldCharType="begin"/>
      </w:r>
      <w:r>
        <w:instrText xml:space="preserve"> PAGEREF _Toc11016 \h </w:instrText>
      </w:r>
      <w:r>
        <w:fldChar w:fldCharType="separate"/>
      </w:r>
      <w:r>
        <w:t>76</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_Toc17457 </w:instrText>
      </w:r>
      <w:r>
        <w:rPr>
          <w:rFonts w:hint="eastAsia" w:ascii="仿宋_GB2312" w:hAnsi="仿宋_GB2312" w:cs="仿宋_GB2312"/>
          <w:bCs/>
          <w:w w:val="80"/>
          <w:szCs w:val="44"/>
        </w:rPr>
        <w:fldChar w:fldCharType="separate"/>
      </w:r>
      <w:r>
        <w:rPr>
          <w:rFonts w:hint="eastAsia"/>
        </w:rPr>
        <w:t>第</w:t>
      </w:r>
      <w:r>
        <w:rPr>
          <w:rFonts w:hint="eastAsia"/>
          <w:lang w:eastAsia="zh-CN"/>
        </w:rPr>
        <w:t>九</w:t>
      </w:r>
      <w:r>
        <w:rPr>
          <w:rFonts w:hint="eastAsia"/>
        </w:rPr>
        <w:t>章 强化平台和生态思维，提升招商引资实效</w:t>
      </w:r>
      <w:r>
        <w:tab/>
      </w:r>
      <w:r>
        <w:fldChar w:fldCharType="begin"/>
      </w:r>
      <w:r>
        <w:instrText xml:space="preserve"> PAGEREF _Toc17457 \h </w:instrText>
      </w:r>
      <w:r>
        <w:fldChar w:fldCharType="separate"/>
      </w:r>
      <w:r>
        <w:t>77</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_Toc26183 </w:instrText>
      </w:r>
      <w:r>
        <w:rPr>
          <w:rFonts w:hint="eastAsia" w:ascii="仿宋_GB2312" w:hAnsi="仿宋_GB2312" w:cs="仿宋_GB2312"/>
          <w:bCs/>
          <w:w w:val="80"/>
          <w:szCs w:val="44"/>
        </w:rPr>
        <w:fldChar w:fldCharType="separate"/>
      </w:r>
      <w:r>
        <w:rPr>
          <w:rFonts w:hint="eastAsia"/>
        </w:rPr>
        <w:t>第一节 创新招商引资方式</w:t>
      </w:r>
      <w:r>
        <w:tab/>
      </w:r>
      <w:r>
        <w:fldChar w:fldCharType="begin"/>
      </w:r>
      <w:r>
        <w:instrText xml:space="preserve"> PAGEREF _Toc26183 \h </w:instrText>
      </w:r>
      <w:r>
        <w:fldChar w:fldCharType="separate"/>
      </w:r>
      <w:r>
        <w:t>77</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_Toc21188 </w:instrText>
      </w:r>
      <w:r>
        <w:rPr>
          <w:rFonts w:hint="eastAsia" w:ascii="仿宋_GB2312" w:hAnsi="仿宋_GB2312" w:cs="仿宋_GB2312"/>
          <w:bCs/>
          <w:w w:val="80"/>
          <w:szCs w:val="44"/>
        </w:rPr>
        <w:fldChar w:fldCharType="separate"/>
      </w:r>
      <w:r>
        <w:rPr>
          <w:rFonts w:hint="eastAsia"/>
        </w:rPr>
        <w:t>第二节 成立专业化招商队伍</w:t>
      </w:r>
      <w:r>
        <w:tab/>
      </w:r>
      <w:r>
        <w:fldChar w:fldCharType="begin"/>
      </w:r>
      <w:r>
        <w:instrText xml:space="preserve"> PAGEREF _Toc21188 \h </w:instrText>
      </w:r>
      <w:r>
        <w:fldChar w:fldCharType="separate"/>
      </w:r>
      <w:r>
        <w:t>78</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_Toc704 </w:instrText>
      </w:r>
      <w:r>
        <w:rPr>
          <w:rFonts w:hint="eastAsia" w:ascii="仿宋_GB2312" w:hAnsi="仿宋_GB2312" w:cs="仿宋_GB2312"/>
          <w:bCs/>
          <w:w w:val="80"/>
          <w:szCs w:val="44"/>
        </w:rPr>
        <w:fldChar w:fldCharType="separate"/>
      </w:r>
      <w:r>
        <w:rPr>
          <w:rFonts w:hint="eastAsia"/>
        </w:rPr>
        <w:t>第三节 完善招商项目落地服务</w:t>
      </w:r>
      <w:r>
        <w:tab/>
      </w:r>
      <w:r>
        <w:fldChar w:fldCharType="begin"/>
      </w:r>
      <w:r>
        <w:instrText xml:space="preserve"> PAGEREF _Toc704 \h </w:instrText>
      </w:r>
      <w:r>
        <w:fldChar w:fldCharType="separate"/>
      </w:r>
      <w:r>
        <w:t>79</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_Toc2409 </w:instrText>
      </w:r>
      <w:r>
        <w:rPr>
          <w:rFonts w:hint="eastAsia" w:ascii="仿宋_GB2312" w:hAnsi="仿宋_GB2312" w:cs="仿宋_GB2312"/>
          <w:bCs/>
          <w:w w:val="80"/>
          <w:szCs w:val="44"/>
        </w:rPr>
        <w:fldChar w:fldCharType="separate"/>
      </w:r>
      <w:r>
        <w:rPr>
          <w:rFonts w:hint="eastAsia"/>
        </w:rPr>
        <w:t>第</w:t>
      </w:r>
      <w:r>
        <w:rPr>
          <w:rFonts w:hint="eastAsia"/>
          <w:lang w:eastAsia="zh-CN"/>
        </w:rPr>
        <w:t>十</w:t>
      </w:r>
      <w:r>
        <w:rPr>
          <w:rFonts w:hint="eastAsia"/>
        </w:rPr>
        <w:t>章 坚持以人民为中心的发展思想，更好满足各族人民美好生活新期待</w:t>
      </w:r>
      <w:r>
        <w:tab/>
      </w:r>
      <w:r>
        <w:fldChar w:fldCharType="begin"/>
      </w:r>
      <w:r>
        <w:instrText xml:space="preserve"> PAGEREF _Toc2409 \h </w:instrText>
      </w:r>
      <w:r>
        <w:fldChar w:fldCharType="separate"/>
      </w:r>
      <w:r>
        <w:t>81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_Toc3271 </w:instrText>
      </w:r>
      <w:r>
        <w:rPr>
          <w:rFonts w:hint="eastAsia" w:ascii="仿宋_GB2312" w:hAnsi="仿宋_GB2312" w:cs="仿宋_GB2312"/>
          <w:bCs/>
          <w:w w:val="80"/>
          <w:szCs w:val="44"/>
        </w:rPr>
        <w:fldChar w:fldCharType="separate"/>
      </w:r>
      <w:r>
        <w:rPr>
          <w:rFonts w:hint="eastAsia"/>
        </w:rPr>
        <w:t>第一节 完善社会保障体系</w:t>
      </w:r>
      <w:r>
        <w:tab/>
      </w:r>
      <w:r>
        <w:fldChar w:fldCharType="begin"/>
      </w:r>
      <w:r>
        <w:instrText xml:space="preserve"> PAGEREF _Toc3271 \h </w:instrText>
      </w:r>
      <w:r>
        <w:fldChar w:fldCharType="separate"/>
      </w:r>
      <w:r>
        <w:t>81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_Toc27410 </w:instrText>
      </w:r>
      <w:r>
        <w:rPr>
          <w:rFonts w:hint="eastAsia" w:ascii="仿宋_GB2312" w:hAnsi="仿宋_GB2312" w:cs="仿宋_GB2312"/>
          <w:bCs/>
          <w:w w:val="80"/>
          <w:szCs w:val="44"/>
        </w:rPr>
        <w:fldChar w:fldCharType="separate"/>
      </w:r>
      <w:r>
        <w:rPr>
          <w:rFonts w:hint="eastAsia"/>
        </w:rPr>
        <w:t>第二节 建设高质量教育体系</w:t>
      </w:r>
      <w:r>
        <w:tab/>
      </w:r>
      <w:r>
        <w:fldChar w:fldCharType="begin"/>
      </w:r>
      <w:r>
        <w:instrText xml:space="preserve"> PAGEREF _Toc27410 \h </w:instrText>
      </w:r>
      <w:r>
        <w:fldChar w:fldCharType="separate"/>
      </w:r>
      <w:r>
        <w:t>83</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_Toc19376 </w:instrText>
      </w:r>
      <w:r>
        <w:rPr>
          <w:rFonts w:hint="eastAsia" w:ascii="仿宋_GB2312" w:hAnsi="仿宋_GB2312" w:cs="仿宋_GB2312"/>
          <w:bCs/>
          <w:w w:val="80"/>
          <w:szCs w:val="44"/>
        </w:rPr>
        <w:fldChar w:fldCharType="separate"/>
      </w:r>
      <w:r>
        <w:rPr>
          <w:rFonts w:hint="eastAsia"/>
        </w:rPr>
        <w:t>第三节 提升城区文化软实力</w:t>
      </w:r>
      <w:r>
        <w:tab/>
      </w:r>
      <w:r>
        <w:fldChar w:fldCharType="begin"/>
      </w:r>
      <w:r>
        <w:instrText xml:space="preserve"> PAGEREF _Toc19376 \h </w:instrText>
      </w:r>
      <w:r>
        <w:fldChar w:fldCharType="separate"/>
      </w:r>
      <w:r>
        <w:t>84</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_Toc22853 </w:instrText>
      </w:r>
      <w:r>
        <w:rPr>
          <w:rFonts w:hint="eastAsia" w:ascii="仿宋_GB2312" w:hAnsi="仿宋_GB2312" w:cs="仿宋_GB2312"/>
          <w:bCs/>
          <w:w w:val="80"/>
          <w:szCs w:val="44"/>
        </w:rPr>
        <w:fldChar w:fldCharType="separate"/>
      </w:r>
      <w:r>
        <w:rPr>
          <w:rFonts w:hint="eastAsia"/>
        </w:rPr>
        <w:t>第四节 推进健康稀土高新区建设</w:t>
      </w:r>
      <w:r>
        <w:tab/>
      </w:r>
      <w:r>
        <w:fldChar w:fldCharType="begin"/>
      </w:r>
      <w:r>
        <w:instrText xml:space="preserve"> PAGEREF _Toc22853 \h </w:instrText>
      </w:r>
      <w:r>
        <w:fldChar w:fldCharType="separate"/>
      </w:r>
      <w:r>
        <w:t>86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_Toc31845 </w:instrText>
      </w:r>
      <w:r>
        <w:rPr>
          <w:rFonts w:hint="eastAsia" w:ascii="仿宋_GB2312" w:hAnsi="仿宋_GB2312" w:cs="仿宋_GB2312"/>
          <w:bCs/>
          <w:w w:val="80"/>
          <w:szCs w:val="44"/>
        </w:rPr>
        <w:fldChar w:fldCharType="separate"/>
      </w:r>
      <w:r>
        <w:rPr>
          <w:rFonts w:hint="eastAsia"/>
        </w:rPr>
        <w:t>第五节 全面实施乡村振兴</w:t>
      </w:r>
      <w:r>
        <w:tab/>
      </w:r>
      <w:r>
        <w:fldChar w:fldCharType="begin"/>
      </w:r>
      <w:r>
        <w:instrText xml:space="preserve"> PAGEREF _Toc31845 \h </w:instrText>
      </w:r>
      <w:r>
        <w:fldChar w:fldCharType="separate"/>
      </w:r>
      <w:r>
        <w:t>88</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_Toc24798 </w:instrText>
      </w:r>
      <w:r>
        <w:rPr>
          <w:rFonts w:hint="eastAsia" w:ascii="仿宋_GB2312" w:hAnsi="仿宋_GB2312" w:cs="仿宋_GB2312"/>
          <w:bCs/>
          <w:w w:val="80"/>
          <w:szCs w:val="44"/>
        </w:rPr>
        <w:fldChar w:fldCharType="separate"/>
      </w:r>
      <w:r>
        <w:rPr>
          <w:rFonts w:hint="eastAsia"/>
        </w:rPr>
        <w:t>第十</w:t>
      </w:r>
      <w:r>
        <w:rPr>
          <w:rFonts w:hint="eastAsia"/>
          <w:lang w:eastAsia="zh-CN"/>
        </w:rPr>
        <w:t>一</w:t>
      </w:r>
      <w:r>
        <w:rPr>
          <w:rFonts w:hint="eastAsia"/>
        </w:rPr>
        <w:t>章 统筹发展和安全，构筑城区安全稳定屏障</w:t>
      </w:r>
      <w:r>
        <w:tab/>
      </w:r>
      <w:r>
        <w:fldChar w:fldCharType="begin"/>
      </w:r>
      <w:r>
        <w:instrText xml:space="preserve"> PAGEREF _Toc24798 \h </w:instrText>
      </w:r>
      <w:r>
        <w:fldChar w:fldCharType="separate"/>
      </w:r>
      <w:r>
        <w:t>91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_Toc30109 </w:instrText>
      </w:r>
      <w:r>
        <w:rPr>
          <w:rFonts w:hint="eastAsia" w:ascii="仿宋_GB2312" w:hAnsi="仿宋_GB2312" w:cs="仿宋_GB2312"/>
          <w:bCs/>
          <w:w w:val="80"/>
          <w:szCs w:val="44"/>
        </w:rPr>
        <w:fldChar w:fldCharType="separate"/>
      </w:r>
      <w:r>
        <w:rPr>
          <w:rFonts w:hint="eastAsia"/>
        </w:rPr>
        <w:t>第</w:t>
      </w:r>
      <w:r>
        <w:rPr>
          <w:rFonts w:hint="eastAsia"/>
          <w:lang w:eastAsia="zh-CN"/>
        </w:rPr>
        <w:t>一</w:t>
      </w:r>
      <w:r>
        <w:rPr>
          <w:rFonts w:hint="eastAsia"/>
        </w:rPr>
        <w:t>节 全面加强政治和经济安全</w:t>
      </w:r>
      <w:r>
        <w:tab/>
      </w:r>
      <w:r>
        <w:fldChar w:fldCharType="begin"/>
      </w:r>
      <w:r>
        <w:instrText xml:space="preserve"> PAGEREF _Toc30109 \h </w:instrText>
      </w:r>
      <w:r>
        <w:fldChar w:fldCharType="separate"/>
      </w:r>
      <w:r>
        <w:t>91</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_Toc11728 </w:instrText>
      </w:r>
      <w:r>
        <w:rPr>
          <w:rFonts w:hint="eastAsia" w:ascii="仿宋_GB2312" w:hAnsi="仿宋_GB2312" w:cs="仿宋_GB2312"/>
          <w:bCs/>
          <w:w w:val="80"/>
          <w:szCs w:val="44"/>
        </w:rPr>
        <w:fldChar w:fldCharType="separate"/>
      </w:r>
      <w:r>
        <w:rPr>
          <w:rFonts w:hint="eastAsia"/>
        </w:rPr>
        <w:t>第</w:t>
      </w:r>
      <w:r>
        <w:rPr>
          <w:rFonts w:hint="eastAsia"/>
          <w:lang w:eastAsia="zh-CN"/>
        </w:rPr>
        <w:t>二</w:t>
      </w:r>
      <w:r>
        <w:rPr>
          <w:rFonts w:hint="eastAsia"/>
        </w:rPr>
        <w:t>节 保障公共安全</w:t>
      </w:r>
      <w:r>
        <w:tab/>
      </w:r>
      <w:r>
        <w:fldChar w:fldCharType="begin"/>
      </w:r>
      <w:r>
        <w:instrText xml:space="preserve"> PAGEREF _Toc11728 \h </w:instrText>
      </w:r>
      <w:r>
        <w:fldChar w:fldCharType="separate"/>
      </w:r>
      <w:r>
        <w:t>92</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_Toc11027 </w:instrText>
      </w:r>
      <w:r>
        <w:rPr>
          <w:rFonts w:hint="eastAsia" w:ascii="仿宋_GB2312" w:hAnsi="仿宋_GB2312" w:cs="仿宋_GB2312"/>
          <w:bCs/>
          <w:w w:val="80"/>
          <w:szCs w:val="44"/>
        </w:rPr>
        <w:fldChar w:fldCharType="separate"/>
      </w:r>
      <w:r>
        <w:rPr>
          <w:rFonts w:hint="eastAsia"/>
        </w:rPr>
        <w:t>第</w:t>
      </w:r>
      <w:r>
        <w:rPr>
          <w:rFonts w:hint="eastAsia"/>
          <w:lang w:eastAsia="zh-CN"/>
        </w:rPr>
        <w:t>三</w:t>
      </w:r>
      <w:r>
        <w:rPr>
          <w:rFonts w:hint="eastAsia"/>
        </w:rPr>
        <w:t>节 维护社会稳定和安全</w:t>
      </w:r>
      <w:r>
        <w:tab/>
      </w:r>
      <w:r>
        <w:fldChar w:fldCharType="begin"/>
      </w:r>
      <w:r>
        <w:instrText xml:space="preserve"> PAGEREF _Toc11027 \h </w:instrText>
      </w:r>
      <w:r>
        <w:fldChar w:fldCharType="separate"/>
      </w:r>
      <w:r>
        <w:t>93</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_Toc26143 </w:instrText>
      </w:r>
      <w:r>
        <w:rPr>
          <w:rFonts w:hint="eastAsia" w:ascii="仿宋_GB2312" w:hAnsi="仿宋_GB2312" w:cs="仿宋_GB2312"/>
          <w:bCs/>
          <w:w w:val="80"/>
          <w:szCs w:val="44"/>
        </w:rPr>
        <w:fldChar w:fldCharType="separate"/>
      </w:r>
      <w:r>
        <w:rPr>
          <w:rFonts w:hint="eastAsia"/>
        </w:rPr>
        <w:t>第</w:t>
      </w:r>
      <w:r>
        <w:rPr>
          <w:rFonts w:hint="eastAsia"/>
          <w:lang w:eastAsia="zh-CN"/>
        </w:rPr>
        <w:t>四</w:t>
      </w:r>
      <w:r>
        <w:rPr>
          <w:rFonts w:hint="eastAsia"/>
        </w:rPr>
        <w:t>节 推动平安高新区建设</w:t>
      </w:r>
      <w:r>
        <w:tab/>
      </w:r>
      <w:r>
        <w:fldChar w:fldCharType="begin"/>
      </w:r>
      <w:r>
        <w:instrText xml:space="preserve"> PAGEREF _Toc26143 \h </w:instrText>
      </w:r>
      <w:r>
        <w:fldChar w:fldCharType="separate"/>
      </w:r>
      <w:r>
        <w:t>95</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_Toc28461 </w:instrText>
      </w:r>
      <w:r>
        <w:rPr>
          <w:rFonts w:hint="eastAsia" w:ascii="仿宋_GB2312" w:hAnsi="仿宋_GB2312" w:cs="仿宋_GB2312"/>
          <w:bCs/>
          <w:w w:val="80"/>
          <w:szCs w:val="44"/>
        </w:rPr>
        <w:fldChar w:fldCharType="separate"/>
      </w:r>
      <w:r>
        <w:rPr>
          <w:rFonts w:hint="eastAsia"/>
        </w:rPr>
        <w:t>第</w:t>
      </w:r>
      <w:r>
        <w:rPr>
          <w:rFonts w:hint="eastAsia"/>
          <w:lang w:eastAsia="zh-CN"/>
        </w:rPr>
        <w:t>五</w:t>
      </w:r>
      <w:r>
        <w:rPr>
          <w:rFonts w:hint="eastAsia"/>
        </w:rPr>
        <w:t>节 扎实推进民族团结</w:t>
      </w:r>
      <w:r>
        <w:tab/>
      </w:r>
      <w:r>
        <w:fldChar w:fldCharType="begin"/>
      </w:r>
      <w:r>
        <w:instrText xml:space="preserve"> PAGEREF _Toc28461 \h </w:instrText>
      </w:r>
      <w:r>
        <w:fldChar w:fldCharType="separate"/>
      </w:r>
      <w:r>
        <w:t>95</w:t>
      </w:r>
      <w:r>
        <w:fldChar w:fldCharType="end"/>
      </w:r>
      <w:r>
        <w:rPr>
          <w:rFonts w:hint="eastAsia" w:ascii="仿宋_GB2312" w:hAnsi="仿宋_GB2312" w:cs="仿宋_GB2312"/>
          <w:bCs/>
          <w:w w:val="80"/>
          <w:szCs w:val="44"/>
        </w:rPr>
        <w:fldChar w:fldCharType="end"/>
      </w:r>
    </w:p>
    <w:p>
      <w:pPr>
        <w:pStyle w:val="15"/>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_Toc28001 </w:instrText>
      </w:r>
      <w:r>
        <w:rPr>
          <w:rFonts w:hint="eastAsia" w:ascii="仿宋_GB2312" w:hAnsi="仿宋_GB2312" w:cs="仿宋_GB2312"/>
          <w:bCs/>
          <w:w w:val="80"/>
          <w:szCs w:val="44"/>
        </w:rPr>
        <w:fldChar w:fldCharType="separate"/>
      </w:r>
      <w:r>
        <w:rPr>
          <w:rFonts w:hint="eastAsia"/>
        </w:rPr>
        <w:t>第十</w:t>
      </w:r>
      <w:r>
        <w:rPr>
          <w:rFonts w:hint="eastAsia"/>
          <w:lang w:eastAsia="zh-CN"/>
        </w:rPr>
        <w:t>二</w:t>
      </w:r>
      <w:r>
        <w:rPr>
          <w:rFonts w:hint="eastAsia"/>
        </w:rPr>
        <w:t>章 健全实施机制，保障规划顺利完成</w:t>
      </w:r>
      <w:r>
        <w:tab/>
      </w:r>
      <w:r>
        <w:fldChar w:fldCharType="begin"/>
      </w:r>
      <w:r>
        <w:instrText xml:space="preserve"> PAGEREF _Toc28001 \h </w:instrText>
      </w:r>
      <w:r>
        <w:fldChar w:fldCharType="separate"/>
      </w:r>
      <w:r>
        <w:t>96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_Toc3806 </w:instrText>
      </w:r>
      <w:r>
        <w:rPr>
          <w:rFonts w:hint="eastAsia" w:ascii="仿宋_GB2312" w:hAnsi="仿宋_GB2312" w:cs="仿宋_GB2312"/>
          <w:bCs/>
          <w:w w:val="80"/>
          <w:szCs w:val="44"/>
        </w:rPr>
        <w:fldChar w:fldCharType="separate"/>
      </w:r>
      <w:r>
        <w:rPr>
          <w:rFonts w:hint="eastAsia"/>
        </w:rPr>
        <w:t>第一节 全面落实党的统一领导</w:t>
      </w:r>
      <w:r>
        <w:tab/>
      </w:r>
      <w:r>
        <w:fldChar w:fldCharType="begin"/>
      </w:r>
      <w:r>
        <w:instrText xml:space="preserve"> PAGEREF _Toc3806 \h </w:instrText>
      </w:r>
      <w:r>
        <w:fldChar w:fldCharType="separate"/>
      </w:r>
      <w:r>
        <w:t>96</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_Toc23942 </w:instrText>
      </w:r>
      <w:r>
        <w:rPr>
          <w:rFonts w:hint="eastAsia" w:ascii="仿宋_GB2312" w:hAnsi="仿宋_GB2312" w:cs="仿宋_GB2312"/>
          <w:bCs/>
          <w:w w:val="80"/>
          <w:szCs w:val="44"/>
        </w:rPr>
        <w:fldChar w:fldCharType="separate"/>
      </w:r>
      <w:r>
        <w:rPr>
          <w:rFonts w:hint="eastAsia"/>
        </w:rPr>
        <w:t>第二节 加强规划政策支持</w:t>
      </w:r>
      <w:r>
        <w:tab/>
      </w:r>
      <w:r>
        <w:fldChar w:fldCharType="begin"/>
      </w:r>
      <w:r>
        <w:instrText xml:space="preserve"> PAGEREF _Toc23942 \h </w:instrText>
      </w:r>
      <w:r>
        <w:fldChar w:fldCharType="separate"/>
      </w:r>
      <w:r>
        <w:t>97</w:t>
      </w:r>
      <w:r>
        <w:fldChar w:fldCharType="end"/>
      </w:r>
      <w:r>
        <w:rPr>
          <w:rFonts w:hint="eastAsia" w:ascii="仿宋_GB2312" w:hAnsi="仿宋_GB2312" w:cs="仿宋_GB2312"/>
          <w:bCs/>
          <w:w w:val="80"/>
          <w:szCs w:val="44"/>
        </w:rPr>
        <w:fldChar w:fldCharType="end"/>
      </w:r>
    </w:p>
    <w:p>
      <w:pPr>
        <w:pStyle w:val="16"/>
        <w:tabs>
          <w:tab w:val="right" w:leader="dot" w:pos="8584"/>
        </w:tabs>
      </w:pPr>
      <w:r>
        <w:rPr>
          <w:rFonts w:hint="eastAsia" w:ascii="仿宋_GB2312" w:hAnsi="仿宋_GB2312" w:cs="仿宋_GB2312"/>
          <w:bCs/>
          <w:w w:val="80"/>
          <w:szCs w:val="44"/>
        </w:rPr>
        <w:fldChar w:fldCharType="begin"/>
      </w:r>
      <w:r>
        <w:rPr>
          <w:rFonts w:hint="eastAsia" w:ascii="仿宋_GB2312" w:hAnsi="仿宋_GB2312" w:cs="仿宋_GB2312"/>
          <w:bCs/>
          <w:w w:val="80"/>
          <w:szCs w:val="44"/>
        </w:rPr>
        <w:instrText xml:space="preserve"> HYPERLINK \l _Toc483 </w:instrText>
      </w:r>
      <w:r>
        <w:rPr>
          <w:rFonts w:hint="eastAsia" w:ascii="仿宋_GB2312" w:hAnsi="仿宋_GB2312" w:cs="仿宋_GB2312"/>
          <w:bCs/>
          <w:w w:val="80"/>
          <w:szCs w:val="44"/>
        </w:rPr>
        <w:fldChar w:fldCharType="separate"/>
      </w:r>
      <w:r>
        <w:rPr>
          <w:rFonts w:hint="eastAsia"/>
        </w:rPr>
        <w:t>第三节 加强规划实施管理</w:t>
      </w:r>
      <w:r>
        <w:tab/>
      </w:r>
      <w:r>
        <w:fldChar w:fldCharType="begin"/>
      </w:r>
      <w:r>
        <w:instrText xml:space="preserve"> PAGEREF _Toc483 \h </w:instrText>
      </w:r>
      <w:r>
        <w:fldChar w:fldCharType="separate"/>
      </w:r>
      <w:r>
        <w:t>98</w:t>
      </w:r>
      <w:r>
        <w:fldChar w:fldCharType="end"/>
      </w:r>
      <w:r>
        <w:rPr>
          <w:rFonts w:hint="eastAsia" w:ascii="仿宋_GB2312" w:hAnsi="仿宋_GB2312" w:cs="仿宋_GB2312"/>
          <w:bCs/>
          <w:w w:val="80"/>
          <w:szCs w:val="44"/>
        </w:rPr>
        <w:fldChar w:fldCharType="end"/>
      </w:r>
    </w:p>
    <w:p>
      <w:pPr>
        <w:snapToGrid w:val="0"/>
        <w:spacing w:line="600" w:lineRule="exact"/>
        <w:rPr>
          <w:rFonts w:ascii="仿宋_GB2312" w:hAnsi="仿宋_GB2312" w:cs="仿宋_GB2312"/>
          <w:b/>
          <w:bCs/>
          <w:w w:val="80"/>
          <w:sz w:val="44"/>
          <w:szCs w:val="44"/>
        </w:rPr>
      </w:pPr>
      <w:r>
        <w:rPr>
          <w:rFonts w:hint="eastAsia" w:ascii="仿宋_GB2312" w:hAnsi="仿宋_GB2312" w:cs="仿宋_GB2312"/>
          <w:bCs/>
          <w:w w:val="80"/>
          <w:szCs w:val="44"/>
        </w:rPr>
        <w:fldChar w:fldCharType="end"/>
      </w:r>
    </w:p>
    <w:p>
      <w:pPr>
        <w:snapToGrid w:val="0"/>
        <w:spacing w:line="600" w:lineRule="exact"/>
        <w:ind w:firstLine="640"/>
        <w:jc w:val="center"/>
        <w:rPr>
          <w:rFonts w:ascii="仿宋_GB2312" w:hAnsi="仿宋_GB2312" w:cs="仿宋_GB2312"/>
          <w:b/>
          <w:bCs/>
          <w:w w:val="80"/>
          <w:sz w:val="44"/>
          <w:szCs w:val="44"/>
        </w:rPr>
      </w:pPr>
    </w:p>
    <w:p>
      <w:pPr>
        <w:snapToGrid w:val="0"/>
        <w:spacing w:line="578" w:lineRule="exact"/>
        <w:sectPr>
          <w:footerReference r:id="rId7" w:type="default"/>
          <w:pgSz w:w="11906" w:h="16838"/>
          <w:pgMar w:top="1440" w:right="1689" w:bottom="1440" w:left="1633" w:header="851" w:footer="992" w:gutter="0"/>
          <w:pgNumType w:start="1"/>
          <w:cols w:space="425" w:num="1"/>
          <w:docGrid w:type="lines" w:linePitch="312" w:charSpace="0"/>
        </w:sectPr>
      </w:pPr>
    </w:p>
    <w:p>
      <w:pPr>
        <w:ind w:firstLine="640" w:firstLineChars="200"/>
      </w:pPr>
      <w:r>
        <w:rPr>
          <w:rFonts w:hint="eastAsia"/>
        </w:rPr>
        <w:t>“十四五”时期（2021年—2025年），是实现第一个百年奋斗目标之后，乘势而上开启全面建设社会主义现代化国家新征程、向第二个百年奋斗目标进军的第一个五年。全面贯彻落实国家、自治区、包头市决策</w:t>
      </w:r>
      <w:r>
        <w:rPr>
          <w:rFonts w:hint="eastAsia"/>
          <w:szCs w:val="22"/>
        </w:rPr>
        <w:t>部署，准确把握新发展阶段、贯彻新发展理念、构建新发展格局，锻长板补短板，</w:t>
      </w:r>
      <w:r>
        <w:rPr>
          <w:rFonts w:hint="eastAsia"/>
          <w:szCs w:val="22"/>
          <w:lang w:eastAsia="zh-CN"/>
        </w:rPr>
        <w:t>科学制定并</w:t>
      </w:r>
      <w:r>
        <w:rPr>
          <w:rFonts w:hint="eastAsia"/>
          <w:szCs w:val="22"/>
        </w:rPr>
        <w:t>有效实施“十四五”规划和夯实二〇三五年远景目标</w:t>
      </w:r>
      <w:r>
        <w:rPr>
          <w:rFonts w:hint="eastAsia"/>
        </w:rPr>
        <w:t>基础，对于包头稀土高新区实现高质量发展具有重大意义。</w:t>
      </w:r>
    </w:p>
    <w:p>
      <w:pPr>
        <w:pStyle w:val="3"/>
      </w:pPr>
      <w:bookmarkStart w:id="0" w:name="_Toc16340"/>
      <w:r>
        <w:rPr>
          <w:rFonts w:hint="eastAsia"/>
        </w:rPr>
        <w:t>第一章 开启全面建设社会主义现代化国家新征程中走在全市前列</w:t>
      </w:r>
      <w:bookmarkEnd w:id="0"/>
    </w:p>
    <w:p>
      <w:pPr>
        <w:ind w:firstLine="640" w:firstLineChars="200"/>
      </w:pPr>
      <w:r>
        <w:rPr>
          <w:rFonts w:hint="eastAsia"/>
        </w:rPr>
        <w:t>“十三五”时期，</w:t>
      </w:r>
      <w:r>
        <w:rPr>
          <w:rFonts w:hint="eastAsia"/>
          <w:lang w:eastAsia="zh-CN"/>
        </w:rPr>
        <w:t>包头</w:t>
      </w:r>
      <w:r>
        <w:rPr>
          <w:rFonts w:hint="eastAsia"/>
        </w:rPr>
        <w:t>稀土高新区党工委、管委会认真贯彻习近平新时代中国特色社会主义思想和习近平总书记关于内蒙古重要讲话重要指示批示精神，坚持稳中求进工作总基调，坚定不移贯彻新发展理念，统筹新冠肺炎疫情防控和经济社会发展，坚决打赢三大攻坚战，深化供给侧结构性改革，扎实做好“六稳”工作，全面落实“六保”任务，“十三五”规划确定的各项目标任务即将胜利完成，全面建成小康社会目标如期实现，经济总量位于全市第三位，国家级高新区169家中综合排名列第89位，新增知识产区示范区、产城融合示范区等11项国家级荣誉，为开启全面建设社会主义现代化国家新征程奠定坚实基础。</w:t>
      </w:r>
    </w:p>
    <w:p>
      <w:pPr>
        <w:pStyle w:val="4"/>
      </w:pPr>
      <w:bookmarkStart w:id="1" w:name="_Toc15104"/>
      <w:r>
        <w:rPr>
          <w:rFonts w:hint="eastAsia"/>
        </w:rPr>
        <w:t>第一节 发展基础</w:t>
      </w:r>
      <w:bookmarkEnd w:id="1"/>
      <w:r>
        <w:rPr>
          <w:rFonts w:hint="eastAsia"/>
        </w:rPr>
        <w:t xml:space="preserve"> </w:t>
      </w:r>
    </w:p>
    <w:p>
      <w:pPr>
        <w:ind w:firstLine="643" w:firstLineChars="200"/>
      </w:pPr>
      <w:bookmarkStart w:id="2" w:name="_Hlk60077780"/>
      <w:r>
        <w:rPr>
          <w:rFonts w:hint="eastAsia"/>
          <w:b/>
          <w:bCs/>
        </w:rPr>
        <w:t>经济实力快速壮大</w:t>
      </w:r>
      <w:bookmarkEnd w:id="2"/>
      <w:r>
        <w:rPr>
          <w:rFonts w:hint="eastAsia"/>
          <w:b/>
          <w:bCs/>
        </w:rPr>
        <w:t>。</w:t>
      </w:r>
      <w:r>
        <w:rPr>
          <w:rFonts w:hint="eastAsia"/>
        </w:rPr>
        <w:t>稀土高新区地区生产总值年均增长6.5%，高于全市0.7个百分点。一般公共预算收入年均30亿元，位居全市首位。城镇居民可支配收入年均达到4.97万元，位居全市首位。完成外贸进出口额4.58亿美元，占全市17%，外贸依存度8.5%，高于全市1.5个百分点。现有四上企业310户、占全市23</w:t>
      </w:r>
      <w:r>
        <w:t>%</w:t>
      </w:r>
      <w:r>
        <w:rPr>
          <w:rFonts w:hint="eastAsia"/>
        </w:rPr>
        <w:t>、居全市首位，其中，规模以上工业企业总数为101户、居全市首位；服务业企业69户、全市第二，批零贸易、住宿餐饮企业126、全市第一；资质建筑业企业14户、全市第四。</w:t>
      </w:r>
    </w:p>
    <w:p>
      <w:pPr>
        <w:ind w:firstLine="643" w:firstLineChars="200"/>
      </w:pPr>
      <w:bookmarkStart w:id="3" w:name="_Toc21803"/>
      <w:bookmarkStart w:id="4" w:name="_Toc10264"/>
      <w:r>
        <w:rPr>
          <w:rFonts w:hint="eastAsia"/>
          <w:b/>
          <w:bCs/>
        </w:rPr>
        <w:t>产业结构优化升级。</w:t>
      </w:r>
      <w:r>
        <w:rPr>
          <w:rFonts w:hint="eastAsia"/>
        </w:rPr>
        <w:t>经过5年发展，稀土高新区一、二、三产业结构比为1:53.9:45.1，第三产业比重较2015年的32.5%提高12.6个百分点。稀土新材料及其应用、</w:t>
      </w:r>
      <w:r>
        <w:rPr>
          <w:rFonts w:hint="eastAsia"/>
          <w:szCs w:val="22"/>
        </w:rPr>
        <w:t>铝铜有色金属冶金及深加工、</w:t>
      </w:r>
      <w:r>
        <w:rPr>
          <w:rFonts w:hint="eastAsia"/>
        </w:rPr>
        <w:t>高端装备制造三大主导产业结构由2015年的28 :48: 24调整到2019年的33 : 41: 26，工业增加值分别为24.02亿元、29.97亿元和18.4亿元，分别占园区工业增加值的24.7%、30.8%和18.9%。战略性新兴产业增加值占园区工业增加值的36.5%，较2015年提高10个百分点。</w:t>
      </w:r>
      <w:bookmarkEnd w:id="3"/>
      <w:bookmarkEnd w:id="4"/>
    </w:p>
    <w:p>
      <w:pPr>
        <w:ind w:firstLine="643" w:firstLineChars="200"/>
      </w:pPr>
      <w:r>
        <w:rPr>
          <w:rFonts w:hint="eastAsia"/>
          <w:b/>
          <w:bCs/>
        </w:rPr>
        <w:t>科技实力不断加强。</w:t>
      </w:r>
      <w:r>
        <w:rPr>
          <w:rFonts w:hint="eastAsia"/>
        </w:rPr>
        <w:t>中科院包头稀土研发中心、上海交大包头材料研究所先后入驻高新区，国家级稀土功能材料创新中心获得批复，稀土研究院成立全国唯一一家“稀土新材料测试与评价行业中心”。包头稀土高新区海外创新中心、“一带一路”中欧联合实验室等国际科技合作平台建设初见成效。现有</w:t>
      </w:r>
      <w:r>
        <w:t>各级各类研发平台11</w:t>
      </w:r>
      <w:r>
        <w:rPr>
          <w:rFonts w:hint="eastAsia"/>
        </w:rPr>
        <w:t>9</w:t>
      </w:r>
      <w:r>
        <w:t>家，</w:t>
      </w:r>
      <w:r>
        <w:rPr>
          <w:rFonts w:hint="eastAsia"/>
        </w:rPr>
        <w:t>较2015年增长103%，</w:t>
      </w:r>
      <w:r>
        <w:t>其中企业研发中心87家（自治区级以上占比65.5%）、产业联盟16家、院士工作站2家（自治区级）、重点实验室7家（国家级2家、自治区级5家）</w:t>
      </w:r>
      <w:r>
        <w:rPr>
          <w:rFonts w:hint="eastAsia"/>
        </w:rPr>
        <w:t>。拥有高新技术企业116家，占全市53.9%，</w:t>
      </w:r>
      <w:r>
        <w:rPr>
          <w:rFonts w:hint="eastAsia"/>
          <w:szCs w:val="22"/>
        </w:rPr>
        <w:t>是“十二五”末的</w:t>
      </w:r>
      <w:r>
        <w:rPr>
          <w:rFonts w:hint="eastAsia"/>
        </w:rPr>
        <w:t>2.9倍；</w:t>
      </w:r>
      <w:r>
        <w:t>创新型试点企业</w:t>
      </w:r>
      <w:r>
        <w:rPr>
          <w:rFonts w:hint="eastAsia"/>
        </w:rPr>
        <w:t>79家，</w:t>
      </w:r>
      <w:r>
        <w:t>占全市的64%</w:t>
      </w:r>
      <w:r>
        <w:rPr>
          <w:rFonts w:hint="eastAsia"/>
        </w:rPr>
        <w:t>；</w:t>
      </w:r>
      <w:r>
        <w:t>科技“小巨人”企业</w:t>
      </w:r>
      <w:r>
        <w:rPr>
          <w:rFonts w:hint="eastAsia"/>
        </w:rPr>
        <w:t>11家，</w:t>
      </w:r>
      <w:r>
        <w:t>占全市的85%</w:t>
      </w:r>
      <w:r>
        <w:rPr>
          <w:rFonts w:hint="eastAsia"/>
        </w:rPr>
        <w:t>；</w:t>
      </w:r>
      <w:r>
        <w:t>创新引领型民营企业</w:t>
      </w:r>
      <w:r>
        <w:rPr>
          <w:rFonts w:hint="eastAsia"/>
        </w:rPr>
        <w:t>16家、</w:t>
      </w:r>
      <w:r>
        <w:t>占全市的80%</w:t>
      </w:r>
      <w:r>
        <w:rPr>
          <w:rFonts w:hint="eastAsia"/>
        </w:rPr>
        <w:t>。新增英华融泰、金海新能源2家“国家知识产权贯标企业”，总数达到7家，占全市的88%。区属企业累计获得专利授权4093件，是2015年的1.7倍。</w:t>
      </w:r>
      <w:r>
        <w:t>技术合同登记数量和技术交易额连续三年</w:t>
      </w:r>
      <w:r>
        <w:rPr>
          <w:rFonts w:hint="eastAsia"/>
        </w:rPr>
        <w:t>均</w:t>
      </w:r>
      <w:r>
        <w:t>占比</w:t>
      </w:r>
      <w:r>
        <w:rPr>
          <w:rFonts w:hint="eastAsia"/>
        </w:rPr>
        <w:t>全</w:t>
      </w:r>
      <w:r>
        <w:t>市</w:t>
      </w:r>
      <w:r>
        <w:rPr>
          <w:rFonts w:hint="eastAsia"/>
        </w:rPr>
        <w:t>的</w:t>
      </w:r>
      <w:r>
        <w:t>80%以上</w:t>
      </w:r>
      <w:r>
        <w:rPr>
          <w:rFonts w:hint="eastAsia"/>
        </w:rPr>
        <w:t xml:space="preserve">。 </w:t>
      </w:r>
    </w:p>
    <w:p>
      <w:pPr>
        <w:ind w:firstLine="643" w:firstLineChars="200"/>
      </w:pPr>
      <w:r>
        <w:rPr>
          <w:rFonts w:hint="eastAsia"/>
          <w:b/>
          <w:bCs/>
        </w:rPr>
        <w:t>创新创业成果显著。</w:t>
      </w:r>
      <w:r>
        <w:rPr>
          <w:rFonts w:hint="eastAsia"/>
        </w:rPr>
        <w:t>包头稀土高新区被国务院认定为第二批建设的国家大众创业万众创新示范基地，是内蒙古自治区首家；被财政部、工业和信息化部和科技部认定为科技资源支撑型创新创业特色载体，自治区仅3家。2019年，科技创业中心晋升为国家A类优秀孵化器，是自治区唯一一家。东宝生物、中科院包头稀土研发中心获评自治区级大众创业万众创新示范基地，占全市100%。新增国家级众创空间8家、占全市53.3%；自治区级众创空间14家，占全市46.2%；吸引411名海归创业，其中，博士142名、硕士159名；自治区“草原英才”工程人才30名、创业团队12个。</w:t>
      </w:r>
    </w:p>
    <w:p>
      <w:pPr>
        <w:ind w:firstLine="643" w:firstLineChars="200"/>
      </w:pPr>
      <w:r>
        <w:rPr>
          <w:rFonts w:hint="eastAsia"/>
          <w:b/>
          <w:bCs/>
        </w:rPr>
        <w:t>重点领域改革纵深推进。</w:t>
      </w:r>
      <w:r>
        <w:rPr>
          <w:rFonts w:hint="eastAsia"/>
        </w:rPr>
        <w:t>实施“只进一扇门”改革，21个部门、280项政务服务事项进驻大厅，“一次办好”或“只跑一次”占比达100%以上。固定资产投资备案实现“秒批”。开通“绿色通道”专项服务，施行“拿地即开工”改革，将项目服务流程由“串联”变“并联”，最大限度削减层级、减少环节、精简手续、压缩时限。实施优化营商环境行动，针对23大项72小项改革任务和102项改革措施和目标，做到见物、见事、见群众评价。5年新增各类市场主体12865户，总数达到20912户，新增注册资金43.65亿元，为经济增长注入了新的活力。</w:t>
      </w:r>
    </w:p>
    <w:p>
      <w:pPr>
        <w:ind w:firstLine="643" w:firstLineChars="200"/>
      </w:pPr>
      <w:bookmarkStart w:id="5" w:name="_Toc11501"/>
      <w:bookmarkStart w:id="6" w:name="_Toc26124"/>
      <w:r>
        <w:rPr>
          <w:rFonts w:hint="eastAsia"/>
          <w:b/>
          <w:bCs/>
        </w:rPr>
        <w:t>环境面貌再上新的台阶。</w:t>
      </w:r>
      <w:r>
        <w:rPr>
          <w:rFonts w:hint="eastAsia"/>
        </w:rPr>
        <w:t>污染防治攻坚战稳步推进，完成6个村6800户“煤改气”改造和2个村集中供热改造工程，40家企业完成节能环保改造任务，六项污染物指标实现持续改善，城镇生活污水集中处理率达到95%，污水处理厂中水回用率达到50%，生活垃圾无害化处理率达到99%，工业固体废物处置利用率达到90%，放射性废物、危险废物和医疗废物安全处置率达到100%。先后实施城市建设类项目75项，公园绿地面积达58.7万平方米，累计完成26个小区建筑节能改造，2244套棚户区改造，66.5万平方米供热二次网改造、</w:t>
      </w:r>
      <w:r>
        <w:t>4669</w:t>
      </w:r>
      <w:r>
        <w:rPr>
          <w:rFonts w:hint="eastAsia"/>
        </w:rPr>
        <w:t>套安置房建设。打通断头路19条，新增道路面积47.3万平方米，完成给排水管网47.8公里。路面改造面积约15.5万平方米，新增路灯1799基，市政基础设施日臻完善。</w:t>
      </w:r>
      <w:bookmarkEnd w:id="5"/>
      <w:bookmarkEnd w:id="6"/>
      <w:bookmarkStart w:id="7" w:name="_Toc18822"/>
      <w:bookmarkStart w:id="8" w:name="_Toc28359"/>
    </w:p>
    <w:p>
      <w:pPr>
        <w:ind w:firstLine="643" w:firstLineChars="200"/>
        <w:rPr>
          <w:szCs w:val="22"/>
        </w:rPr>
      </w:pPr>
      <w:r>
        <w:rPr>
          <w:rFonts w:hint="eastAsia"/>
          <w:b/>
          <w:bCs/>
        </w:rPr>
        <w:t>民生福祉水平持续提升。</w:t>
      </w:r>
      <w:r>
        <w:rPr>
          <w:rFonts w:hint="eastAsia"/>
        </w:rPr>
        <w:t>全面完成精准脱贫目标任务，低收入人群全部实现稳定增收。民生工程实现质的突破，累计支出</w:t>
      </w:r>
      <w:r>
        <w:t>15.89</w:t>
      </w:r>
      <w:r>
        <w:rPr>
          <w:rFonts w:hint="eastAsia"/>
        </w:rPr>
        <w:t>亿元，占财政总支出的</w:t>
      </w:r>
      <w:r>
        <w:t>57.8</w:t>
      </w:r>
      <w:r>
        <w:rPr>
          <w:rFonts w:hint="eastAsia"/>
        </w:rPr>
        <w:t>%。城镇登记失业率低于3.7%，社会保险覆盖率达到100%；教育事业得到优先发展，拥有各类教育机构49家，其中高级中学1所、普通初中3所，普通小学9所（含民办1所），幼儿园34所（民办31所，公办3所）；社会保障体系日趋完善，医疗联合共同体成效显著，建成8所标准化村卫生室。文体旅游事业蓬勃发展，民族宗教工作扎实推进，社会大局和谐稳定，城市建设安全保障能力不断提升，应急管理能力得到强化，人民群众安全感和满意感明显提升。</w:t>
      </w:r>
      <w:bookmarkEnd w:id="7"/>
      <w:bookmarkEnd w:id="8"/>
      <w:r>
        <w:rPr>
          <w:rFonts w:hint="eastAsia"/>
          <w:szCs w:val="22"/>
        </w:rPr>
        <w:t>常住人口17万，较2015年增加2.32万人。</w:t>
      </w:r>
    </w:p>
    <w:p>
      <w:pPr>
        <w:ind w:firstLine="640" w:firstLineChars="200"/>
      </w:pPr>
      <w:r>
        <w:rPr>
          <w:rFonts w:hint="eastAsia"/>
        </w:rPr>
        <w:t>“十三五”期间，包头稀土高新区经济发展取得了一系列成就，但在发展中也存在诸多问题亟待解决，主要表现在以下几个方面：</w:t>
      </w:r>
    </w:p>
    <w:p>
      <w:pPr>
        <w:ind w:firstLine="643" w:firstLineChars="200"/>
      </w:pPr>
      <w:r>
        <w:rPr>
          <w:rFonts w:hint="eastAsia"/>
          <w:b/>
          <w:bCs/>
        </w:rPr>
        <w:t>在国家高新区中的排名靠后。</w:t>
      </w:r>
      <w:r>
        <w:rPr>
          <w:rFonts w:hint="eastAsia"/>
        </w:rPr>
        <w:t>在</w:t>
      </w:r>
      <w:r>
        <w:rPr>
          <w:szCs w:val="32"/>
        </w:rPr>
        <w:t>《国家高新区综合发展情况》</w:t>
      </w:r>
      <w:r>
        <w:rPr>
          <w:rFonts w:hint="eastAsia"/>
          <w:szCs w:val="32"/>
        </w:rPr>
        <w:t>评价体系中，排名89名，该体系</w:t>
      </w:r>
      <w:r>
        <w:rPr>
          <w:szCs w:val="32"/>
        </w:rPr>
        <w:t>共涉及88项指标</w:t>
      </w:r>
      <w:r>
        <w:rPr>
          <w:rFonts w:hint="eastAsia"/>
          <w:szCs w:val="32"/>
        </w:rPr>
        <w:t>，其中，</w:t>
      </w:r>
      <w:r>
        <w:rPr>
          <w:szCs w:val="32"/>
        </w:rPr>
        <w:t>有17项指标高于全国平均水平，</w:t>
      </w:r>
      <w:r>
        <w:rPr>
          <w:rFonts w:hint="eastAsia"/>
          <w:szCs w:val="32"/>
        </w:rPr>
        <w:t>7</w:t>
      </w:r>
      <w:r>
        <w:rPr>
          <w:szCs w:val="32"/>
        </w:rPr>
        <w:t>项指标接近全国平均水平，</w:t>
      </w:r>
      <w:r>
        <w:rPr>
          <w:rFonts w:hint="eastAsia"/>
          <w:szCs w:val="32"/>
        </w:rPr>
        <w:t>64</w:t>
      </w:r>
      <w:r>
        <w:rPr>
          <w:szCs w:val="32"/>
        </w:rPr>
        <w:t>项指标低于全国平均水平</w:t>
      </w:r>
      <w:r>
        <w:rPr>
          <w:rFonts w:hint="eastAsia"/>
          <w:szCs w:val="32"/>
        </w:rPr>
        <w:t>，反映出</w:t>
      </w:r>
      <w:r>
        <w:rPr>
          <w:rFonts w:hint="eastAsia"/>
        </w:rPr>
        <w:t>企业盈利能力、创新能力、运营能力、能源利用效率、企业培育等方面薄弱。</w:t>
      </w:r>
    </w:p>
    <w:p>
      <w:pPr>
        <w:ind w:firstLine="643" w:firstLineChars="200"/>
      </w:pPr>
      <w:bookmarkStart w:id="9" w:name="_Toc7834"/>
      <w:r>
        <w:rPr>
          <w:rFonts w:hint="eastAsia"/>
          <w:b/>
          <w:bCs/>
        </w:rPr>
        <w:t>主导产业发展存在短板。</w:t>
      </w:r>
      <w:r>
        <w:rPr>
          <w:rFonts w:hint="eastAsia"/>
        </w:rPr>
        <w:t>铝产业以原材料输出为主，下游各类型材产品附加值较低，铝产业增加值率仅为13.8%（剔除希望铝业为2.5%）。</w:t>
      </w:r>
      <w:r>
        <w:rPr>
          <w:rFonts w:hint="eastAsia"/>
          <w:szCs w:val="22"/>
        </w:rPr>
        <w:t>营商环境有待持续优化，</w:t>
      </w:r>
      <w:r>
        <w:rPr>
          <w:rFonts w:hint="eastAsia"/>
        </w:rPr>
        <w:t>装备制造企业之间缺乏配套关系，没有形成核心企业带动周围配套企业的产业群。工业重点项目投资占比低于全市平均水平，且近三年占比呈逐年下降趋势。</w:t>
      </w:r>
    </w:p>
    <w:p>
      <w:pPr>
        <w:ind w:firstLine="643" w:firstLineChars="200"/>
      </w:pPr>
      <w:bookmarkStart w:id="10" w:name="_Toc31834"/>
      <w:r>
        <w:rPr>
          <w:rFonts w:hint="eastAsia"/>
          <w:b/>
          <w:bCs/>
        </w:rPr>
        <w:t>科技创新潜力不足</w:t>
      </w:r>
      <w:bookmarkEnd w:id="10"/>
      <w:r>
        <w:rPr>
          <w:rFonts w:hint="eastAsia"/>
          <w:b/>
          <w:bCs/>
        </w:rPr>
        <w:t>。</w:t>
      </w:r>
      <w:r>
        <w:rPr>
          <w:rFonts w:hint="eastAsia"/>
          <w:szCs w:val="22"/>
        </w:rPr>
        <w:t>2020年，高新区R&amp;D支出占地区生产总值的比重2.16%，低于全国0.24个百</w:t>
      </w:r>
      <w:r>
        <w:rPr>
          <w:rFonts w:hint="eastAsia"/>
        </w:rPr>
        <w:t>分点。116家高新技术企业累计从业人员1.86万人，具有研究生学历的人员占比3.1%，尤其是机械制造、新材料、软件开发等高端人才缺乏。</w:t>
      </w:r>
    </w:p>
    <w:p>
      <w:pPr>
        <w:ind w:firstLine="643" w:firstLineChars="200"/>
        <w:rPr>
          <w:rFonts w:ascii="仿宋" w:hAnsi="仿宋" w:eastAsia="仿宋" w:cs="仿宋"/>
          <w:szCs w:val="32"/>
        </w:rPr>
      </w:pPr>
      <w:r>
        <w:rPr>
          <w:rFonts w:hint="eastAsia"/>
          <w:b/>
          <w:bCs/>
        </w:rPr>
        <w:t>发展承载空间受限</w:t>
      </w:r>
      <w:bookmarkEnd w:id="9"/>
      <w:r>
        <w:rPr>
          <w:rFonts w:hint="eastAsia"/>
          <w:b/>
          <w:bCs/>
        </w:rPr>
        <w:t>。</w:t>
      </w:r>
      <w:r>
        <w:rPr>
          <w:rFonts w:hint="eastAsia"/>
        </w:rPr>
        <w:t>现有可利用工业用地9192亩，其中具备供应条件工业用地1043亩，分别是：滨河新区118亩、建成区346亩、希望园区579亩。具备供应条件工业用地分布零散，缺少连片土地，其中最大的225亩，最小的仅15亩。</w:t>
      </w:r>
    </w:p>
    <w:p>
      <w:pPr>
        <w:pStyle w:val="4"/>
      </w:pPr>
      <w:bookmarkStart w:id="11" w:name="_Toc4831"/>
      <w:r>
        <w:rPr>
          <w:rFonts w:hint="eastAsia"/>
        </w:rPr>
        <w:t>第二节 新发展阶段面临的新形势</w:t>
      </w:r>
      <w:bookmarkEnd w:id="11"/>
    </w:p>
    <w:p>
      <w:pPr>
        <w:ind w:firstLine="640" w:firstLineChars="200"/>
      </w:pPr>
      <w:r>
        <w:rPr>
          <w:rFonts w:hint="eastAsia"/>
        </w:rPr>
        <w:t>当今世界正经历百年未有之大变局，我国已转向高质量发展阶段，包头稀土高新区既有多方面的优势和条件，也面临不少风险和挑战。</w:t>
      </w:r>
    </w:p>
    <w:p>
      <w:pPr>
        <w:ind w:firstLine="640" w:firstLineChars="200"/>
      </w:pPr>
      <w:r>
        <w:rPr>
          <w:rFonts w:hint="eastAsia"/>
        </w:rPr>
        <w:t>从机遇看，国家加快构建以国内大循环为主体、国内国际双循环相互促进的新发展格局，RCEP自由贸易协定正式达成，中欧如期完成投资协定谈判，这有利于包头稀土高新区特色产品走向全国、走向世界，有利于稀土、装备制造等产业链供应链国内、国际地位。黄河流域生态保护和高质量发展、新时代推进西部大开发成为国家战略部署、呼包鄂榆城市群的批复建设、呼包鄂乌协同发展，这为包头稀土高新区突破发展瓶颈、释放新动能提供了区域协调发展政策空间。自治区提出建设“两个屏障、两个基地、一个桥头堡”的战略定位，探索以生态优先、绿色发展为导向的高质量发展新路子，有利于包头稀土高新区在科技创新和体制机制等方面的比较优势更加彰显。包头市突出建设“四基地两中心一高地一体系”，加快建设现代化经济体系，把包头建设成为富有影响力的区域性经济中心城市，建设成为让包头人自豪、让外地人向往的创新创业城市、美丽宜居城市、幸福平安城市，全力打造新时代中国特色社会主义现代化新包头，为稀土高新区集聚人才、金融、科技等发展要素创造了良好的条件。</w:t>
      </w:r>
    </w:p>
    <w:p>
      <w:pPr>
        <w:ind w:firstLine="640" w:firstLineChars="200"/>
      </w:pPr>
      <w:r>
        <w:rPr>
          <w:rFonts w:hint="eastAsia"/>
        </w:rPr>
        <w:t>从挑战看，国际环境日趋复杂，不稳定性不确定性明显增加，全球经济下行压力不减。保护主义、单边主义特别是美国的霸权行径对世界经济和国际贸易增长构成严重威胁，我国发展外部环境中的挑战因素明显增多，将对稀土高新区谋求大力发展外向型经济，提升经济外向度带来不利影响。受新冠肺炎疫情影响，全球产业链供应链循环受阻的风险增大，全球进入衰退的可能性增加，国内沿海发达地区经济增长有所回落，逐步向能源原材料为主的上游地区传导压力，将对稀土高新区传统优势产业发展提出更高的要</w:t>
      </w:r>
      <w:r>
        <w:rPr>
          <w:rFonts w:hint="eastAsia"/>
          <w:color w:val="auto"/>
        </w:rPr>
        <w:t>求。</w:t>
      </w:r>
      <w:r>
        <w:rPr>
          <w:rFonts w:hint="eastAsia"/>
          <w:color w:val="auto"/>
          <w:lang w:eastAsia="zh-CN"/>
        </w:rPr>
        <w:t>面对</w:t>
      </w:r>
      <w:r>
        <w:rPr>
          <w:rFonts w:hint="eastAsia"/>
          <w:color w:val="auto"/>
        </w:rPr>
        <w:t>“碳达峰</w:t>
      </w:r>
      <w:r>
        <w:rPr>
          <w:rFonts w:hint="eastAsia"/>
          <w:color w:val="auto"/>
          <w:lang w:eastAsia="zh-CN"/>
        </w:rPr>
        <w:t>、</w:t>
      </w:r>
      <w:r>
        <w:rPr>
          <w:rFonts w:hint="eastAsia"/>
          <w:color w:val="auto"/>
        </w:rPr>
        <w:t>碳中和”</w:t>
      </w:r>
      <w:r>
        <w:rPr>
          <w:rFonts w:hint="eastAsia"/>
          <w:color w:val="auto"/>
          <w:lang w:eastAsia="zh-CN"/>
        </w:rPr>
        <w:t>这项十分艰巨的任务，全面推进产业结构的调整和能源结构转变压力加大，</w:t>
      </w:r>
      <w:r>
        <w:rPr>
          <w:rFonts w:hint="eastAsia"/>
          <w:color w:val="auto"/>
        </w:rPr>
        <w:t>思想和行动与高质量发展的要求还不相适应，改变传统路径面临考验，思想不够解放，抓</w:t>
      </w:r>
      <w:r>
        <w:rPr>
          <w:rFonts w:hint="eastAsia"/>
          <w:color w:val="auto"/>
          <w:lang w:eastAsia="zh-CN"/>
        </w:rPr>
        <w:t>减污降碳</w:t>
      </w:r>
      <w:r>
        <w:rPr>
          <w:rFonts w:hint="eastAsia"/>
          <w:color w:val="auto"/>
        </w:rPr>
        <w:t>的思路不宽、办法不多。营商环境、政府服务效率亟待加强，不同程度存</w:t>
      </w:r>
      <w:r>
        <w:rPr>
          <w:rFonts w:hint="eastAsia"/>
        </w:rPr>
        <w:t>在本领恐慌，改变传统思维惯性面临巨大挑战。</w:t>
      </w:r>
    </w:p>
    <w:p>
      <w:pPr>
        <w:ind w:firstLine="640" w:firstLineChars="200"/>
      </w:pPr>
      <w:r>
        <w:rPr>
          <w:rFonts w:hint="eastAsia"/>
        </w:rPr>
        <w:t>包头稀土高新区必须要深刻认识“十四五”时期我国即将进入新发展阶段的重大判断；深刻认识我国社会主要矛盾变化带来的新特征新要求；深刻认识错综复杂国际环境带来的新矛盾新挑战。必须把思想和行动统一到党中央对形势的判断和决策部署上来，坚定不移把自己的事情办好，在危机中育先机、于变局中开新局，</w:t>
      </w:r>
      <w:r>
        <w:rPr>
          <w:rFonts w:hint="eastAsia"/>
          <w:szCs w:val="22"/>
        </w:rPr>
        <w:t>做好“高”和“新”两篇文章，不断开辟</w:t>
      </w:r>
      <w:r>
        <w:rPr>
          <w:rFonts w:hint="eastAsia"/>
        </w:rPr>
        <w:t>高质量发展新境界，力争在全国高新区排名中提质进位，在区域发展中发挥更大的引领和带动作用，为开启全面建设社会主义现代化新征程贡献高新力量。</w:t>
      </w:r>
    </w:p>
    <w:p>
      <w:pPr>
        <w:pStyle w:val="4"/>
      </w:pPr>
      <w:bookmarkStart w:id="12" w:name="_Toc2062"/>
      <w:r>
        <w:rPr>
          <w:rFonts w:hint="eastAsia"/>
        </w:rPr>
        <w:t>第三节 二〇三五年远景目标</w:t>
      </w:r>
      <w:bookmarkEnd w:id="12"/>
    </w:p>
    <w:p>
      <w:pPr>
        <w:ind w:firstLine="640" w:firstLineChars="200"/>
      </w:pPr>
      <w:r>
        <w:rPr>
          <w:rFonts w:hint="eastAsia"/>
        </w:rPr>
        <w:t>到二〇三五年，包头稀土高新区经济实力、创新能力大幅跃升，现代产业体系、创新体系全面建成，稀土产业世界影响力大幅提升，经济转型取得重大突破，居民人均收入、人均生产总值达到全国前</w:t>
      </w:r>
      <w:r>
        <w:rPr>
          <w:rFonts w:hint="eastAsia"/>
          <w:color w:val="auto"/>
        </w:rPr>
        <w:t>列。</w:t>
      </w:r>
      <w:r>
        <w:rPr>
          <w:color w:val="auto"/>
        </w:rPr>
        <w:t>碳</w:t>
      </w:r>
      <w:r>
        <w:rPr>
          <w:rFonts w:hint="eastAsia"/>
          <w:color w:val="auto"/>
          <w:lang w:eastAsia="zh-CN"/>
        </w:rPr>
        <w:t>排放达峰后</w:t>
      </w:r>
      <w:r>
        <w:rPr>
          <w:color w:val="auto"/>
        </w:rPr>
        <w:t>稳中有降</w:t>
      </w:r>
      <w:r>
        <w:rPr>
          <w:rFonts w:hint="eastAsia"/>
          <w:color w:val="auto"/>
          <w:lang w:eastAsia="zh-CN"/>
        </w:rPr>
        <w:t>，碳中和步伐加快，</w:t>
      </w:r>
      <w:r>
        <w:rPr>
          <w:rFonts w:hint="eastAsia"/>
          <w:color w:val="auto"/>
          <w:lang w:val="en-US" w:eastAsia="zh-CN"/>
        </w:rPr>
        <w:t>绿色低碳城市基本建成，</w:t>
      </w:r>
      <w:r>
        <w:rPr>
          <w:color w:val="auto"/>
        </w:rPr>
        <w:t>生态</w:t>
      </w:r>
      <w:r>
        <w:t>环境建设取得重大成效，生态环境根本好转，天蓝地绿水清的美丽</w:t>
      </w:r>
      <w:r>
        <w:rPr>
          <w:rFonts w:hint="eastAsia"/>
        </w:rPr>
        <w:t>高新区</w:t>
      </w:r>
      <w:r>
        <w:t>基本建成</w:t>
      </w:r>
      <w:r>
        <w:rPr>
          <w:rFonts w:hint="eastAsia"/>
          <w:lang w:eastAsia="zh-CN"/>
        </w:rPr>
        <w:t>；</w:t>
      </w:r>
      <w:r>
        <w:t>人才</w:t>
      </w:r>
      <w:r>
        <w:rPr>
          <w:rFonts w:hint="eastAsia"/>
        </w:rPr>
        <w:t>兴区</w:t>
      </w:r>
      <w:r>
        <w:t>和健康</w:t>
      </w:r>
      <w:r>
        <w:rPr>
          <w:rFonts w:hint="eastAsia"/>
        </w:rPr>
        <w:t>稀土高新区</w:t>
      </w:r>
      <w:r>
        <w:t>基本建成，城市文明程度和各民族团结进步达到新高度，文化软实力显著增强</w:t>
      </w:r>
      <w:r>
        <w:rPr>
          <w:rFonts w:hint="eastAsia"/>
        </w:rPr>
        <w:t>；</w:t>
      </w:r>
      <w:r>
        <w:t>城市更加宜居宜业宜乐宜游；法治</w:t>
      </w:r>
      <w:r>
        <w:rPr>
          <w:rFonts w:hint="eastAsia"/>
        </w:rPr>
        <w:t>高新区</w:t>
      </w:r>
      <w:r>
        <w:t>、平安</w:t>
      </w:r>
      <w:r>
        <w:rPr>
          <w:rFonts w:hint="eastAsia"/>
        </w:rPr>
        <w:t>高新区</w:t>
      </w:r>
      <w:r>
        <w:t>建设达到更高水平，各方面体制机制更加完善，治理体系和治理能力现代化基本实现；人的全面发展、全体人民共同富裕取得更为明显的实质性进展</w:t>
      </w:r>
      <w:r>
        <w:rPr>
          <w:rFonts w:hint="eastAsia"/>
        </w:rPr>
        <w:t>，</w:t>
      </w:r>
      <w:r>
        <w:t>基本公共服务实现均等化，城乡发展差距和居民生活水平差距显著缩小，</w:t>
      </w:r>
      <w:r>
        <w:rPr>
          <w:rFonts w:hint="eastAsia"/>
        </w:rPr>
        <w:t>人民群众</w:t>
      </w:r>
      <w:r>
        <w:t>高品质生活充分彰显，各族人民获得感、幸福感、安全感</w:t>
      </w:r>
      <w:r>
        <w:rPr>
          <w:rFonts w:hint="eastAsia"/>
        </w:rPr>
        <w:t>全面提升</w:t>
      </w:r>
      <w:r>
        <w:t>。</w:t>
      </w:r>
    </w:p>
    <w:p>
      <w:pPr>
        <w:pStyle w:val="3"/>
        <w:numPr>
          <w:ilvl w:val="0"/>
          <w:numId w:val="1"/>
        </w:numPr>
      </w:pPr>
      <w:bookmarkStart w:id="13" w:name="_Toc26446"/>
      <w:r>
        <w:rPr>
          <w:rFonts w:hint="eastAsia"/>
        </w:rPr>
        <w:t>坚持牢牢把握指导方针和主要目标，谱写“十四五”时期经济社会发展新篇章</w:t>
      </w:r>
      <w:bookmarkEnd w:id="13"/>
    </w:p>
    <w:p>
      <w:pPr>
        <w:ind w:firstLine="640" w:firstLineChars="200"/>
      </w:pPr>
      <w:r>
        <w:rPr>
          <w:rFonts w:hint="eastAsia"/>
        </w:rPr>
        <w:t>未来较长时期，包头稀土高新区要把握新发展阶段、贯彻新发展理念、</w:t>
      </w:r>
      <w:r>
        <w:rPr>
          <w:rFonts w:hint="eastAsia"/>
          <w:lang w:val="zh-TW"/>
        </w:rPr>
        <w:t>融</w:t>
      </w:r>
      <w:r>
        <w:rPr>
          <w:lang w:val="zh-TW" w:eastAsia="zh-TW"/>
        </w:rPr>
        <w:t>入新发展格局，</w:t>
      </w:r>
      <w:r>
        <w:rPr>
          <w:rFonts w:hint="eastAsia"/>
        </w:rPr>
        <w:t>按照国家高新区“创新驱动发展的示范区和经济高质量发展的先行区”总体定位，坚持创新驱动发展，</w:t>
      </w:r>
      <w:r>
        <w:rPr>
          <w:rFonts w:hint="eastAsia"/>
          <w:lang w:val="zh-TW" w:eastAsia="zh-TW"/>
        </w:rPr>
        <w:t>将</w:t>
      </w:r>
      <w:r>
        <w:rPr>
          <w:lang w:val="zh-TW" w:eastAsia="zh-TW"/>
        </w:rPr>
        <w:t>生态优先、绿色发展贯穿</w:t>
      </w:r>
      <w:r>
        <w:rPr>
          <w:rFonts w:hint="eastAsia"/>
        </w:rPr>
        <w:t>高质量发展</w:t>
      </w:r>
      <w:r>
        <w:rPr>
          <w:lang w:val="zh-TW" w:eastAsia="zh-TW"/>
        </w:rPr>
        <w:t>全过程、全</w:t>
      </w:r>
      <w:r>
        <w:rPr>
          <w:rFonts w:hint="eastAsia"/>
          <w:lang w:val="zh-TW"/>
        </w:rPr>
        <w:t>领</w:t>
      </w:r>
      <w:r>
        <w:rPr>
          <w:lang w:val="zh-TW" w:eastAsia="zh-TW"/>
        </w:rPr>
        <w:t>域，努力实现发展理念、发展路径、发展方式、发展目标的全方位</w:t>
      </w:r>
      <w:r>
        <w:rPr>
          <w:rFonts w:hint="eastAsia"/>
          <w:lang w:val="zh-TW" w:eastAsia="zh-TW"/>
        </w:rPr>
        <w:t>提升。</w:t>
      </w:r>
      <w:r>
        <w:rPr>
          <w:rFonts w:hint="eastAsia"/>
        </w:rPr>
        <w:t>紧扣国家战略部署和自治区、包头市发展规划，明确包头稀土高新区阶段发展目标。</w:t>
      </w:r>
    </w:p>
    <w:p>
      <w:pPr>
        <w:pStyle w:val="4"/>
        <w:numPr>
          <w:ilvl w:val="0"/>
          <w:numId w:val="2"/>
        </w:numPr>
      </w:pPr>
      <w:bookmarkStart w:id="14" w:name="_Toc11671"/>
      <w:r>
        <w:rPr>
          <w:rFonts w:hint="eastAsia"/>
        </w:rPr>
        <w:t>指导思想</w:t>
      </w:r>
      <w:bookmarkEnd w:id="14"/>
    </w:p>
    <w:p>
      <w:pPr>
        <w:ind w:firstLine="640" w:firstLineChars="200"/>
        <w:rPr>
          <w:rFonts w:hint="eastAsia" w:eastAsia="仿宋_GB2312"/>
          <w:szCs w:val="22"/>
          <w:lang w:val="en-US" w:eastAsia="zh-CN"/>
        </w:rPr>
      </w:pPr>
      <w:r>
        <w:rPr>
          <w:rFonts w:hint="eastAsia"/>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线路、基本方略，全面落实习近平总书记对内蒙古重要讲话重要指示批示精神，统筹推进“五位一体”总体布局，协调推进“四个全面”战略布局，坚持稳中求进工作总基调，以推动高质量发展为主题，以深化供给侧结构性改革为主线，以改革创新为根本动力，以满足人民日益增长的美好生活需要为根本目的，按照国家高新区“</w:t>
      </w:r>
      <w:r>
        <w:rPr>
          <w:rFonts w:hint="eastAsia"/>
          <w:b/>
          <w:bCs/>
        </w:rPr>
        <w:t>创新驱动发展的示范区和经济高质量发展的先行区</w:t>
      </w:r>
      <w:r>
        <w:rPr>
          <w:rFonts w:hint="eastAsia"/>
        </w:rPr>
        <w:t>”总体定位，</w:t>
      </w:r>
      <w:r>
        <w:rPr>
          <w:rFonts w:hint="eastAsia"/>
          <w:lang w:eastAsia="zh-CN"/>
        </w:rPr>
        <w:t>努力</w:t>
      </w:r>
      <w:r>
        <w:rPr>
          <w:rFonts w:hint="eastAsia"/>
        </w:rPr>
        <w:t>打造</w:t>
      </w:r>
      <w:r>
        <w:rPr>
          <w:rFonts w:hint="eastAsia"/>
          <w:b w:val="0"/>
          <w:bCs w:val="0"/>
          <w:lang w:eastAsia="zh-CN"/>
        </w:rPr>
        <w:t>全国稀土产业</w:t>
      </w:r>
      <w:r>
        <w:rPr>
          <w:rFonts w:hint="eastAsia"/>
          <w:b w:val="0"/>
          <w:bCs w:val="0"/>
        </w:rPr>
        <w:t>特色高新区</w:t>
      </w:r>
      <w:r>
        <w:rPr>
          <w:rFonts w:hint="eastAsia"/>
          <w:b w:val="0"/>
          <w:bCs w:val="0"/>
          <w:lang w:eastAsia="zh-CN"/>
        </w:rPr>
        <w:t>，</w:t>
      </w:r>
      <w:r>
        <w:rPr>
          <w:rFonts w:hint="eastAsia"/>
        </w:rPr>
        <w:t>在包头市建设“四基地两中心一高地一体系”工作中找准定位，</w:t>
      </w:r>
      <w:r>
        <w:rPr>
          <w:rFonts w:hint="eastAsia"/>
          <w:lang w:eastAsia="zh-CN"/>
        </w:rPr>
        <w:t>提供支撑，多做贡献，</w:t>
      </w:r>
      <w:r>
        <w:rPr>
          <w:rFonts w:hint="eastAsia"/>
        </w:rPr>
        <w:t>将包头稀土高新区建设成为创新创业活力高新区、美丽宜居高新区、幸福平安高新区。</w:t>
      </w:r>
    </w:p>
    <w:p>
      <w:pPr>
        <w:pStyle w:val="4"/>
        <w:numPr>
          <w:ilvl w:val="0"/>
          <w:numId w:val="2"/>
        </w:numPr>
      </w:pPr>
      <w:bookmarkStart w:id="15" w:name="_Toc3412"/>
      <w:r>
        <w:rPr>
          <w:rFonts w:hint="eastAsia"/>
        </w:rPr>
        <w:t>基本原则</w:t>
      </w:r>
      <w:bookmarkEnd w:id="15"/>
    </w:p>
    <w:p>
      <w:pPr>
        <w:ind w:firstLine="643" w:firstLineChars="200"/>
      </w:pPr>
      <w:r>
        <w:rPr>
          <w:rFonts w:hint="eastAsia"/>
          <w:b/>
          <w:bCs/>
        </w:rPr>
        <w:t>——坚持党的全面领导。</w:t>
      </w:r>
      <w:r>
        <w:rPr>
          <w:rFonts w:hint="eastAsia"/>
        </w:rPr>
        <w:t>不折不扣地贯彻习近平新时代中国特色社会主义思想和习近平总书记关于对内蒙古工作重要讲话重要指示批示精神，始终在思想上政治上行动上同以习近平同志为核心的党中央保持</w:t>
      </w:r>
      <w:r>
        <w:rPr>
          <w:lang w:val="zh-TW" w:eastAsia="zh-TW"/>
        </w:rPr>
        <w:t>高度一致</w:t>
      </w:r>
      <w:r>
        <w:rPr>
          <w:rFonts w:hint="eastAsia"/>
          <w:lang w:val="zh-TW"/>
        </w:rPr>
        <w:t>。</w:t>
      </w:r>
      <w:r>
        <w:rPr>
          <w:lang w:val="zh-TW" w:eastAsia="zh-TW"/>
        </w:rPr>
        <w:t>坚持和完善中国特色社会主义制度，不断提高贯彻新发展理念能力和水平，充分</w:t>
      </w:r>
      <w:r>
        <w:rPr>
          <w:rFonts w:hint="eastAsia"/>
          <w:lang w:val="zh-TW"/>
        </w:rPr>
        <w:t>彰</w:t>
      </w:r>
      <w:r>
        <w:rPr>
          <w:lang w:val="zh-TW" w:eastAsia="zh-TW"/>
        </w:rPr>
        <w:t>显中国特色社会主义制度优势、充分激发人民的积极性创造性</w:t>
      </w:r>
      <w:r>
        <w:rPr>
          <w:rFonts w:hint="eastAsia"/>
        </w:rPr>
        <w:t>。</w:t>
      </w:r>
    </w:p>
    <w:p>
      <w:pPr>
        <w:ind w:firstLine="643" w:firstLineChars="200"/>
        <w:rPr>
          <w:lang w:val="zh-TW"/>
        </w:rPr>
      </w:pPr>
      <w:r>
        <w:rPr>
          <w:rFonts w:hint="eastAsia"/>
          <w:b/>
          <w:bCs/>
        </w:rPr>
        <w:t>——坚持以人民为中心。</w:t>
      </w:r>
      <w:r>
        <w:rPr>
          <w:rFonts w:hint="eastAsia" w:ascii="仿宋" w:hAnsi="仿宋" w:cs="仿宋"/>
          <w:szCs w:val="32"/>
        </w:rPr>
        <w:t>促进社会公平，</w:t>
      </w:r>
      <w:r>
        <w:rPr>
          <w:rFonts w:hint="eastAsia"/>
        </w:rPr>
        <w:t>加强普惠性、基础性、兜底性民生建设，</w:t>
      </w:r>
      <w:r>
        <w:rPr>
          <w:rFonts w:hint="eastAsia" w:ascii="仿宋" w:hAnsi="仿宋" w:cs="仿宋"/>
          <w:szCs w:val="32"/>
        </w:rPr>
        <w:t>增进民生福祉，不断实现人民对美好生活的向往</w:t>
      </w:r>
      <w:r>
        <w:rPr>
          <w:rFonts w:hint="eastAsia"/>
        </w:rPr>
        <w:t>。</w:t>
      </w:r>
      <w:r>
        <w:rPr>
          <w:lang w:val="zh-TW" w:eastAsia="zh-TW"/>
        </w:rPr>
        <w:t>统筹巩固脱贫攻坚成果和乡村振兴，增</w:t>
      </w:r>
      <w:r>
        <w:rPr>
          <w:rFonts w:hint="eastAsia"/>
        </w:rPr>
        <w:t>强</w:t>
      </w:r>
      <w:r>
        <w:rPr>
          <w:lang w:val="zh-TW" w:eastAsia="zh-TW"/>
        </w:rPr>
        <w:t>发展内生动力</w:t>
      </w:r>
      <w:r>
        <w:rPr>
          <w:rFonts w:hint="eastAsia"/>
        </w:rPr>
        <w:t>。</w:t>
      </w:r>
      <w:r>
        <w:rPr>
          <w:lang w:val="zh-TW" w:eastAsia="zh-TW"/>
        </w:rPr>
        <w:t>坚持</w:t>
      </w:r>
      <w:r>
        <w:rPr>
          <w:rFonts w:hint="eastAsia"/>
          <w:lang w:val="zh-TW"/>
        </w:rPr>
        <w:t>量力</w:t>
      </w:r>
      <w:r>
        <w:rPr>
          <w:lang w:val="zh-TW" w:eastAsia="zh-TW"/>
        </w:rPr>
        <w:t>而行、循序渐近改善民生，完</w:t>
      </w:r>
      <w:r>
        <w:rPr>
          <w:rFonts w:hint="eastAsia"/>
          <w:lang w:val="zh-TW"/>
        </w:rPr>
        <w:t>善</w:t>
      </w:r>
      <w:r>
        <w:rPr>
          <w:lang w:val="zh-TW" w:eastAsia="zh-TW"/>
        </w:rPr>
        <w:t>共建共治共享的社会治理制度</w:t>
      </w:r>
      <w:r>
        <w:rPr>
          <w:rFonts w:hint="eastAsia"/>
          <w:lang w:val="zh-TW" w:eastAsia="zh-CN"/>
        </w:rPr>
        <w:t>，</w:t>
      </w:r>
      <w:r>
        <w:rPr>
          <w:lang w:val="zh-TW" w:eastAsia="zh-TW"/>
        </w:rPr>
        <w:t>增</w:t>
      </w:r>
      <w:r>
        <w:rPr>
          <w:rFonts w:hint="eastAsia"/>
          <w:lang w:val="zh-TW"/>
        </w:rPr>
        <w:t>强</w:t>
      </w:r>
      <w:r>
        <w:rPr>
          <w:lang w:val="zh-TW" w:eastAsia="zh-TW"/>
        </w:rPr>
        <w:t>底线</w:t>
      </w:r>
      <w:r>
        <w:rPr>
          <w:rFonts w:hint="eastAsia"/>
          <w:lang w:val="zh-TW"/>
        </w:rPr>
        <w:t>思</w:t>
      </w:r>
      <w:r>
        <w:rPr>
          <w:lang w:val="zh-TW" w:eastAsia="zh-TW"/>
        </w:rPr>
        <w:t>维，</w:t>
      </w:r>
      <w:r>
        <w:rPr>
          <w:rFonts w:hint="eastAsia"/>
        </w:rPr>
        <w:t>强</w:t>
      </w:r>
      <w:r>
        <w:rPr>
          <w:lang w:val="zh-TW" w:eastAsia="zh-TW"/>
        </w:rPr>
        <w:t>化风险意识，建设</w:t>
      </w:r>
      <w:r>
        <w:rPr>
          <w:rFonts w:hint="eastAsia"/>
          <w:lang w:val="zh-TW"/>
        </w:rPr>
        <w:t>幸福平安高新区。</w:t>
      </w:r>
    </w:p>
    <w:p>
      <w:pPr>
        <w:ind w:firstLine="643" w:firstLineChars="200"/>
        <w:rPr>
          <w:rFonts w:ascii="仿宋" w:hAnsi="仿宋" w:cs="仿宋"/>
          <w:szCs w:val="32"/>
        </w:rPr>
      </w:pPr>
      <w:r>
        <w:rPr>
          <w:rFonts w:hint="eastAsia"/>
          <w:b/>
          <w:bCs/>
        </w:rPr>
        <w:t>——坚持新发展理念。</w:t>
      </w:r>
      <w:r>
        <w:rPr>
          <w:lang w:val="zh-TW" w:eastAsia="zh-TW"/>
        </w:rPr>
        <w:t>统筹好经济发展和生态环境保护的关系，</w:t>
      </w:r>
      <w:r>
        <w:rPr>
          <w:rFonts w:hint="eastAsia" w:ascii="仿宋" w:hAnsi="仿宋" w:cs="仿宋"/>
          <w:szCs w:val="32"/>
        </w:rPr>
        <w:t>坚定不移走高质量发展之路，构建新发展格局，推动质量变革、效率变革、动力变革，坚持拼质量、拼效益、拼结构、拼绿色发展，实现更高质量、更有效率、更加公平、更可持续、更为安全的发展。</w:t>
      </w:r>
    </w:p>
    <w:p>
      <w:pPr>
        <w:ind w:firstLine="643" w:firstLineChars="200"/>
      </w:pPr>
      <w:r>
        <w:rPr>
          <w:rFonts w:hint="eastAsia"/>
          <w:b/>
          <w:bCs/>
        </w:rPr>
        <w:t>——坚持深化改革开放。</w:t>
      </w:r>
      <w:r>
        <w:rPr>
          <w:rFonts w:hint="eastAsia"/>
        </w:rPr>
        <w:t>坚定不移以深化改革激发新发展活力，破除制约高质量发展、高品质生活的体制机制障碍，打造国内一流营商环境，提高治理体系和治理效能现代化水平，坚持有效市场和有为政府相协调，</w:t>
      </w:r>
      <w:r>
        <w:rPr>
          <w:lang w:val="zh-TW" w:eastAsia="zh-TW"/>
        </w:rPr>
        <w:t>融入和</w:t>
      </w:r>
      <w:r>
        <w:rPr>
          <w:rFonts w:hint="eastAsia"/>
          <w:lang w:val="zh-TW"/>
        </w:rPr>
        <w:t>服务</w:t>
      </w:r>
      <w:r>
        <w:rPr>
          <w:lang w:val="zh-TW" w:eastAsia="zh-TW"/>
        </w:rPr>
        <w:t>新发展格局，</w:t>
      </w:r>
      <w:r>
        <w:t>形成联</w:t>
      </w:r>
      <w:r>
        <w:rPr>
          <w:rFonts w:hint="eastAsia"/>
        </w:rPr>
        <w:t>通</w:t>
      </w:r>
      <w:r>
        <w:t>内外、辐射周边，资</w:t>
      </w:r>
      <w:r>
        <w:rPr>
          <w:rFonts w:hint="eastAsia"/>
        </w:rPr>
        <w:t>源</w:t>
      </w:r>
      <w:r>
        <w:t>集聚、要素融通的全域开放平台</w:t>
      </w:r>
      <w:r>
        <w:rPr>
          <w:rFonts w:hint="eastAsia"/>
          <w:lang w:val="zh-TW"/>
        </w:rPr>
        <w:t>。</w:t>
      </w:r>
    </w:p>
    <w:p>
      <w:pPr>
        <w:ind w:firstLine="640"/>
        <w:rPr>
          <w:rFonts w:hint="eastAsia"/>
        </w:rPr>
      </w:pPr>
      <w:r>
        <w:rPr>
          <w:rFonts w:hint="eastAsia"/>
          <w:b/>
          <w:bCs/>
        </w:rPr>
        <w:t>——坚持系统观念。</w:t>
      </w:r>
      <w:r>
        <w:rPr>
          <w:lang w:val="zh-TW" w:eastAsia="zh-TW"/>
        </w:rPr>
        <w:t>强化风险底线</w:t>
      </w:r>
      <w:r>
        <w:rPr>
          <w:rFonts w:hint="eastAsia"/>
          <w:lang w:val="zh-TW"/>
        </w:rPr>
        <w:t>思</w:t>
      </w:r>
      <w:r>
        <w:rPr>
          <w:lang w:val="zh-TW" w:eastAsia="zh-TW"/>
        </w:rPr>
        <w:t>维，着力做好转方式</w:t>
      </w:r>
      <w:r>
        <w:rPr>
          <w:rFonts w:hint="eastAsia"/>
          <w:lang w:val="zh-TW"/>
        </w:rPr>
        <w:t>与</w:t>
      </w:r>
      <w:r>
        <w:rPr>
          <w:lang w:val="zh-TW" w:eastAsia="zh-TW"/>
        </w:rPr>
        <w:t>优化产业结构、创新驱动发展、节能减排、改革开放相结合，坚决把创新摆在现代化建设全局中的核心地位，坚决落实国家能耗、水耗总</w:t>
      </w:r>
      <w:r>
        <w:rPr>
          <w:rFonts w:hint="eastAsia"/>
          <w:lang w:val="zh-TW"/>
        </w:rPr>
        <w:t>量</w:t>
      </w:r>
      <w:r>
        <w:rPr>
          <w:lang w:val="zh-TW" w:eastAsia="zh-TW"/>
        </w:rPr>
        <w:t>、强度</w:t>
      </w:r>
      <w:r>
        <w:rPr>
          <w:rFonts w:hint="eastAsia"/>
          <w:lang w:val="zh-TW"/>
        </w:rPr>
        <w:t>“</w:t>
      </w:r>
      <w:r>
        <w:rPr>
          <w:lang w:val="zh-TW" w:eastAsia="zh-TW"/>
        </w:rPr>
        <w:t>双控</w:t>
      </w:r>
      <w:r>
        <w:rPr>
          <w:rFonts w:hint="eastAsia"/>
          <w:lang w:val="zh-TW"/>
        </w:rPr>
        <w:t>”</w:t>
      </w:r>
      <w:r>
        <w:rPr>
          <w:lang w:val="zh-TW" w:eastAsia="zh-TW"/>
        </w:rPr>
        <w:t>硬约束，</w:t>
      </w:r>
      <w:r>
        <w:rPr>
          <w:rFonts w:hint="eastAsia"/>
        </w:rPr>
        <w:t>实现发展质量、结构、规模、速度、效益、安全相统一。</w:t>
      </w:r>
    </w:p>
    <w:p>
      <w:pPr>
        <w:bidi w:val="0"/>
        <w:ind w:firstLine="643" w:firstLineChars="200"/>
        <w:rPr>
          <w:rFonts w:hint="default"/>
          <w:color w:val="auto"/>
          <w:lang w:val="en-US" w:eastAsia="zh-CN"/>
        </w:rPr>
      </w:pPr>
      <w:r>
        <w:rPr>
          <w:rFonts w:hint="eastAsia"/>
          <w:b/>
          <w:bCs/>
          <w:color w:val="auto"/>
          <w:lang w:val="en-US" w:eastAsia="zh-CN"/>
        </w:rPr>
        <w:t>——坚持低碳引领。</w:t>
      </w:r>
      <w:r>
        <w:rPr>
          <w:rFonts w:hint="eastAsia"/>
          <w:color w:val="auto"/>
          <w:lang w:val="en-US" w:eastAsia="zh-CN"/>
        </w:rPr>
        <w:t>牢固树立绿水青山就是金山银山理念，将绿色低碳发展理念贯穿到每个区域、每个领域、每个产业、每一个行业。坚持以创新为驱动，强化科技和制度创新，深化能源和相关领域改革，健全激励和约束机制。</w:t>
      </w:r>
    </w:p>
    <w:p>
      <w:pPr>
        <w:pStyle w:val="4"/>
      </w:pPr>
      <w:bookmarkStart w:id="16" w:name="_Toc31299"/>
      <w:r>
        <w:rPr>
          <w:rFonts w:hint="eastAsia"/>
        </w:rPr>
        <w:t>第三节</w:t>
      </w:r>
      <w:r>
        <w:rPr>
          <w:rFonts w:hint="eastAsia"/>
          <w:lang w:val="en-US" w:eastAsia="zh-CN"/>
        </w:rPr>
        <w:t xml:space="preserve"> </w:t>
      </w:r>
      <w:r>
        <w:rPr>
          <w:rFonts w:hint="eastAsia"/>
        </w:rPr>
        <w:t>“十四五”时期主要目标</w:t>
      </w:r>
      <w:bookmarkEnd w:id="16"/>
    </w:p>
    <w:p>
      <w:pPr>
        <w:ind w:firstLine="640" w:firstLineChars="200"/>
      </w:pPr>
      <w:r>
        <w:rPr>
          <w:rFonts w:hint="eastAsia"/>
        </w:rPr>
        <w:t>锚定二〇三五年远景目标，“十四五”时期，全面对标全国先进高新区，围绕提质进位的工作目标，力争排名达到全国高新区</w:t>
      </w:r>
      <w:r>
        <w:rPr>
          <w:rFonts w:hint="eastAsia"/>
          <w:lang w:eastAsia="zh-CN"/>
        </w:rPr>
        <w:t>前</w:t>
      </w:r>
      <w:r>
        <w:rPr>
          <w:rFonts w:hint="eastAsia"/>
          <w:lang w:val="en-US" w:eastAsia="zh-CN"/>
        </w:rPr>
        <w:t>50</w:t>
      </w:r>
      <w:r>
        <w:rPr>
          <w:rFonts w:hint="eastAsia"/>
        </w:rPr>
        <w:t>名，经过五年不懈奋斗，包头稀土高新区综合实力再上新台阶，特色产业形成新优势，创新发展实现新突破，</w:t>
      </w:r>
      <w:r>
        <w:rPr>
          <w:rFonts w:hint="eastAsia"/>
          <w:color w:val="auto"/>
          <w:lang w:eastAsia="zh-CN"/>
        </w:rPr>
        <w:t>减污降碳</w:t>
      </w:r>
      <w:r>
        <w:rPr>
          <w:rFonts w:hint="eastAsia"/>
          <w:color w:val="auto"/>
        </w:rPr>
        <w:t>形成新</w:t>
      </w:r>
      <w:r>
        <w:rPr>
          <w:rFonts w:hint="eastAsia"/>
          <w:color w:val="auto"/>
          <w:lang w:eastAsia="zh-CN"/>
        </w:rPr>
        <w:t>抓手</w:t>
      </w:r>
      <w:r>
        <w:rPr>
          <w:rFonts w:hint="eastAsia"/>
          <w:color w:val="auto"/>
        </w:rPr>
        <w:t>，协调发展形成新格局，改革开放取得新突</w:t>
      </w:r>
      <w:r>
        <w:rPr>
          <w:rFonts w:hint="eastAsia"/>
        </w:rPr>
        <w:t>破，民生改善迈出新步伐，经济质量效益和核心竞争力不断提高，在新经济培育和区域经济发展中发挥的作用更加突出。</w:t>
      </w:r>
    </w:p>
    <w:p>
      <w:r>
        <w:rPr>
          <w:rFonts w:hint="eastAsia"/>
        </w:rPr>
        <w:t xml:space="preserve">    </w:t>
      </w:r>
      <w:r>
        <w:rPr>
          <w:rFonts w:hint="eastAsia"/>
          <w:b/>
          <w:bCs/>
        </w:rPr>
        <w:t>——打造</w:t>
      </w:r>
      <w:r>
        <w:rPr>
          <w:rFonts w:hint="eastAsia"/>
          <w:b/>
          <w:bCs/>
          <w:lang w:eastAsia="zh-CN"/>
        </w:rPr>
        <w:t>全国稀土产业</w:t>
      </w:r>
      <w:r>
        <w:rPr>
          <w:rFonts w:hint="eastAsia"/>
          <w:b/>
          <w:bCs/>
        </w:rPr>
        <w:t>特色高新区。</w:t>
      </w:r>
      <w:r>
        <w:rPr>
          <w:rFonts w:hint="eastAsia"/>
        </w:rPr>
        <w:t>承接自治区“两个屏障”“两个基地”“一个桥头堡”战略定位和主体功能区定位，落实包头市“四基地两中心一高地一体系”发展定位部署，立足包头稀土高新区</w:t>
      </w:r>
      <w:r>
        <w:rPr>
          <w:rFonts w:hint="eastAsia"/>
          <w:lang w:eastAsia="zh-CN"/>
        </w:rPr>
        <w:t>稀土产业</w:t>
      </w:r>
      <w:r>
        <w:rPr>
          <w:rFonts w:hint="eastAsia"/>
        </w:rPr>
        <w:t>优势，坚持创新在现代化建设全局中的核心地位，围绕产业链部署创新链，围绕创新链布局产业链，提升产业链供应链现代化水平，积极改造提升传统产业，大力发展战略性新兴产业，加快发展现代服务业，大力培育新产业、新动能、新增长极，形成高新区优势主导产业链、供应链完整链条，创新价值链关键环节控制力提升，基本形成经济、科技、金融、人力资源多元协同发展、多级全面支撑的现代产业体系。</w:t>
      </w:r>
    </w:p>
    <w:p>
      <w:pPr>
        <w:ind w:firstLine="643" w:firstLineChars="200"/>
      </w:pPr>
      <w:r>
        <w:rPr>
          <w:rFonts w:hint="eastAsia"/>
          <w:b/>
          <w:bCs/>
        </w:rPr>
        <w:t>在支撑包头市</w:t>
      </w:r>
      <w:r>
        <w:rPr>
          <w:b/>
          <w:bCs/>
          <w:szCs w:val="32"/>
        </w:rPr>
        <w:t>建设</w:t>
      </w:r>
      <w:r>
        <w:rPr>
          <w:rFonts w:hint="eastAsia"/>
          <w:b/>
          <w:bCs/>
          <w:szCs w:val="32"/>
        </w:rPr>
        <w:t>“</w:t>
      </w:r>
      <w:r>
        <w:rPr>
          <w:b/>
          <w:bCs/>
          <w:szCs w:val="32"/>
        </w:rPr>
        <w:t>全国重要的新型材料产业基地</w:t>
      </w:r>
      <w:r>
        <w:rPr>
          <w:rFonts w:hint="eastAsia"/>
          <w:b/>
          <w:bCs/>
          <w:szCs w:val="32"/>
        </w:rPr>
        <w:t>”方面，一是突出</w:t>
      </w:r>
      <w:r>
        <w:rPr>
          <w:rFonts w:hint="eastAsia"/>
          <w:b/>
          <w:bCs/>
        </w:rPr>
        <w:t>创建世界级稀土功能材料及应用基地。</w:t>
      </w:r>
      <w:r>
        <w:rPr>
          <w:rFonts w:hint="eastAsia"/>
          <w:lang w:val="en-US" w:eastAsia="zh-CN"/>
        </w:rPr>
        <w:t>紧紧围绕“1+3+N”产业发展思路，重点推动稀土永磁做大做强，重点支持储氢产业链、稀土抛光材料、发光材料集群发展，重点发展稀土+拓展“N产业链”。</w:t>
      </w:r>
      <w:r>
        <w:rPr>
          <w:rFonts w:hint="eastAsia"/>
        </w:rPr>
        <w:t>推动稀土功能性材料高端化、智能化、绿色化转型，完善与稀土功能材料相配套的研发设计、检测检验、电子商务、质量标准、专利技术等服务体系，延长产业链条，持续壮大产业集群。延伸稀土功能材料在</w:t>
      </w:r>
      <w:r>
        <w:t>新能源、新材料、节能环保、航空航天、电子信息等领域</w:t>
      </w:r>
      <w:r>
        <w:rPr>
          <w:rFonts w:hint="eastAsia"/>
        </w:rPr>
        <w:t>的应用，推动稀土功能材料进入全国乃至全球高端供应链，打造国内国际知名稀土功能材料产业集群品牌。到2025年，稀土企业数量达到180家以上，稀土产业总产值达到300亿元以上。其中稀土永磁材料、稀土储氢材料、稀土抛光材料产量分别占到全国30%、50%和60%以上，产值分别达到190亿、8亿元和10亿元，稀土应用产品产值100亿元以上。</w:t>
      </w:r>
      <w:r>
        <w:rPr>
          <w:rFonts w:hint="eastAsia"/>
          <w:b/>
          <w:bCs/>
        </w:rPr>
        <w:t>二是突出创建西部重要的新材料基地。</w:t>
      </w:r>
      <w:r>
        <w:rPr>
          <w:rFonts w:hint="eastAsia"/>
        </w:rPr>
        <w:t>抓住我国“十四五”期间有色金属工业发展仍处于战略机遇期有利时机，以现有希望铝业、常铝股份、华鼎铜业、震雄铜业为依托，推动铝、铜产品结构向高附加值、高技术含量转变。依托包钢和中科院包头稀土特钢创新中心，加快稀土特钢研发，推动稀土特钢实现产业化。促进高磁感取向硅钢项目达产达效，极薄取向硅钢做大做强。依托</w:t>
      </w:r>
      <w:r>
        <w:rPr>
          <w:rFonts w:hint="eastAsia" w:asciiTheme="minorEastAsia" w:hAnsiTheme="minorEastAsia" w:cstheme="minorEastAsia"/>
          <w:color w:val="000000"/>
          <w:szCs w:val="32"/>
          <w:shd w:val="clear" w:color="auto" w:fill="FFFFFF"/>
        </w:rPr>
        <w:t>双良硅材料，大力发展单晶硅。</w:t>
      </w:r>
      <w:r>
        <w:rPr>
          <w:rFonts w:hint="eastAsia"/>
        </w:rPr>
        <w:t>到2025年，实现产值450亿元，深加工和应用产品占比达到60%。</w:t>
      </w:r>
    </w:p>
    <w:p>
      <w:pPr>
        <w:ind w:firstLine="643" w:firstLineChars="200"/>
        <w:rPr>
          <w:b/>
          <w:bCs/>
          <w:color w:val="auto"/>
          <w:szCs w:val="32"/>
        </w:rPr>
      </w:pPr>
      <w:r>
        <w:rPr>
          <w:rFonts w:hint="eastAsia"/>
          <w:b/>
          <w:bCs/>
        </w:rPr>
        <w:t>在支撑包头市</w:t>
      </w:r>
      <w:r>
        <w:rPr>
          <w:b/>
          <w:bCs/>
          <w:szCs w:val="32"/>
        </w:rPr>
        <w:t>建设</w:t>
      </w:r>
      <w:r>
        <w:rPr>
          <w:rFonts w:hint="eastAsia"/>
          <w:b/>
          <w:bCs/>
          <w:szCs w:val="32"/>
        </w:rPr>
        <w:t>“</w:t>
      </w:r>
      <w:r>
        <w:rPr>
          <w:b/>
          <w:bCs/>
          <w:szCs w:val="32"/>
        </w:rPr>
        <w:t>全国重要的现代能源产业基地</w:t>
      </w:r>
      <w:r>
        <w:rPr>
          <w:rFonts w:hint="eastAsia"/>
          <w:b/>
          <w:bCs/>
          <w:szCs w:val="32"/>
        </w:rPr>
        <w:t>”方面，着力提高新能源产业发展水平。</w:t>
      </w:r>
      <w:r>
        <w:rPr>
          <w:szCs w:val="32"/>
        </w:rPr>
        <w:t>抢抓新一轮能源革命机遇，以风能、太阳能、氢能为重点，围绕新能源的生产、</w:t>
      </w:r>
      <w:r>
        <w:rPr>
          <w:rFonts w:hint="eastAsia"/>
          <w:szCs w:val="32"/>
        </w:rPr>
        <w:t>存储和转化应用，</w:t>
      </w:r>
      <w:r>
        <w:rPr>
          <w:szCs w:val="32"/>
        </w:rPr>
        <w:t>形</w:t>
      </w:r>
      <w:r>
        <w:rPr>
          <w:color w:val="auto"/>
          <w:szCs w:val="32"/>
        </w:rPr>
        <w:t>成以新能源为支撑的绿色生产方式和生活方式、做大产业集群，</w:t>
      </w:r>
      <w:r>
        <w:rPr>
          <w:color w:val="auto"/>
          <w:lang w:val="en-US" w:eastAsia="zh-CN"/>
        </w:rPr>
        <w:t>为</w:t>
      </w:r>
      <w:r>
        <w:rPr>
          <w:rFonts w:hint="eastAsia"/>
          <w:color w:val="auto"/>
          <w:lang w:val="en-US" w:eastAsia="zh-CN"/>
        </w:rPr>
        <w:t>包头市</w:t>
      </w:r>
      <w:r>
        <w:rPr>
          <w:color w:val="auto"/>
          <w:lang w:val="en-US" w:eastAsia="zh-CN"/>
        </w:rPr>
        <w:t>尽早实现碳达峰、</w:t>
      </w:r>
      <w:r>
        <w:rPr>
          <w:rFonts w:hint="default"/>
          <w:color w:val="auto"/>
          <w:lang w:val="en-US" w:eastAsia="zh-CN"/>
        </w:rPr>
        <w:t>碳中和宏伟目标最大程度地贡献</w:t>
      </w:r>
      <w:r>
        <w:rPr>
          <w:rFonts w:hint="eastAsia"/>
          <w:color w:val="auto"/>
          <w:lang w:val="en-US" w:eastAsia="zh-CN"/>
        </w:rPr>
        <w:t>高新</w:t>
      </w:r>
      <w:r>
        <w:rPr>
          <w:rFonts w:hint="default"/>
          <w:color w:val="auto"/>
          <w:lang w:val="en-US" w:eastAsia="zh-CN"/>
        </w:rPr>
        <w:t>力量</w:t>
      </w:r>
      <w:r>
        <w:rPr>
          <w:rFonts w:hint="eastAsia"/>
          <w:color w:val="auto"/>
          <w:lang w:val="en-US" w:eastAsia="zh-CN"/>
        </w:rPr>
        <w:t>。</w:t>
      </w:r>
    </w:p>
    <w:p>
      <w:pPr>
        <w:ind w:firstLine="643" w:firstLineChars="200"/>
      </w:pPr>
      <w:r>
        <w:rPr>
          <w:b/>
          <w:bCs/>
          <w:szCs w:val="32"/>
        </w:rPr>
        <w:t>在</w:t>
      </w:r>
      <w:r>
        <w:rPr>
          <w:rFonts w:hint="eastAsia"/>
          <w:b/>
          <w:bCs/>
          <w:szCs w:val="32"/>
        </w:rPr>
        <w:t>支撑包头市建设“</w:t>
      </w:r>
      <w:r>
        <w:rPr>
          <w:b/>
          <w:bCs/>
          <w:szCs w:val="32"/>
        </w:rPr>
        <w:t>全国有重要影响力的现代装备制造业基地</w:t>
      </w:r>
      <w:r>
        <w:rPr>
          <w:rFonts w:hint="eastAsia"/>
          <w:b/>
          <w:bCs/>
          <w:szCs w:val="32"/>
        </w:rPr>
        <w:t>”方面，</w:t>
      </w:r>
      <w:r>
        <w:rPr>
          <w:rFonts w:hint="eastAsia"/>
          <w:b/>
          <w:bCs/>
        </w:rPr>
        <w:t>突出装备制造业智能化和产业集群建设。</w:t>
      </w:r>
      <w:r>
        <w:rPr>
          <w:rFonts w:hint="eastAsia"/>
        </w:rPr>
        <w:t xml:space="preserve">以北方股份矿用车、北方创业铁路车辆、久益环球（包头）采煤设备和中车电机风电设备等产业为基础，以毗邻我国最大的煤产区、最大的风能产区和“国内国际双循环”为市场导向，加速制造业的智能化改造、数字化转型，大力发展矿山工程机械、风电装备、铁路装备等重点装备制造产业，持续完善产业配套和延伸产业链条，推动优势领域产品竞争力进入全国领先行列，形成一批国家重要的产业集群、领航企业和知名品牌。到2025年，装备制造业实现产值150亿元。 </w:t>
      </w:r>
    </w:p>
    <w:p>
      <w:pPr>
        <w:ind w:firstLine="643" w:firstLineChars="200"/>
        <w:rPr>
          <w:lang w:val="zh-CN"/>
        </w:rPr>
      </w:pPr>
      <w:r>
        <w:rPr>
          <w:b/>
          <w:bCs/>
        </w:rPr>
        <w:t>在</w:t>
      </w:r>
      <w:r>
        <w:rPr>
          <w:rFonts w:hint="eastAsia"/>
          <w:b/>
          <w:bCs/>
        </w:rPr>
        <w:t>支撑包头市</w:t>
      </w:r>
      <w:r>
        <w:rPr>
          <w:b/>
          <w:bCs/>
        </w:rPr>
        <w:t>建设</w:t>
      </w:r>
      <w:r>
        <w:rPr>
          <w:rFonts w:hint="eastAsia"/>
          <w:b/>
          <w:bCs/>
        </w:rPr>
        <w:t>“</w:t>
      </w:r>
      <w:r>
        <w:rPr>
          <w:b/>
          <w:bCs/>
        </w:rPr>
        <w:t>全国有重要影响力的农畜食品产业基地</w:t>
      </w:r>
      <w:r>
        <w:rPr>
          <w:rFonts w:hint="eastAsia"/>
          <w:b/>
          <w:bCs/>
        </w:rPr>
        <w:t>”方面，突出塑造农畜产品深加工产业新优势。</w:t>
      </w:r>
      <w:r>
        <w:rPr>
          <w:szCs w:val="32"/>
        </w:rPr>
        <w:t>围绕粮食、油料、畜禽、饲料、菜薯、绒毛等农畜产品</w:t>
      </w:r>
      <w:r>
        <w:rPr>
          <w:rFonts w:hint="eastAsia"/>
          <w:szCs w:val="32"/>
        </w:rPr>
        <w:t>，</w:t>
      </w:r>
      <w:r>
        <w:rPr>
          <w:rFonts w:hint="eastAsia"/>
        </w:rPr>
        <w:t>大力发展</w:t>
      </w:r>
      <w:r>
        <w:t>肉制品加工、</w:t>
      </w:r>
      <w:r>
        <w:rPr>
          <w:rFonts w:hint="eastAsia"/>
        </w:rPr>
        <w:t>乳制品加工、</w:t>
      </w:r>
      <w:r>
        <w:t>粮食加工、果蔬加工、绒毛加工和休闲食品饮料、食品辅料、功能性食品制造</w:t>
      </w:r>
      <w:r>
        <w:rPr>
          <w:rFonts w:hint="eastAsia"/>
        </w:rPr>
        <w:t>，</w:t>
      </w:r>
      <w:r>
        <w:t>加快一二三产业融合发展，</w:t>
      </w:r>
      <w:r>
        <w:rPr>
          <w:rFonts w:hint="eastAsia"/>
        </w:rPr>
        <w:t>着力提升农畜产品加工</w:t>
      </w:r>
      <w:r>
        <w:t>高端化、标准化、品牌化、绿色化</w:t>
      </w:r>
      <w:r>
        <w:rPr>
          <w:rFonts w:hint="eastAsia"/>
        </w:rPr>
        <w:t>，打造一批知名品牌</w:t>
      </w:r>
      <w:r>
        <w:rPr>
          <w:rFonts w:hint="eastAsia"/>
          <w:lang w:val="zh-CN"/>
        </w:rPr>
        <w:t>。</w:t>
      </w:r>
    </w:p>
    <w:p>
      <w:pPr>
        <w:pStyle w:val="26"/>
        <w:ind w:left="0" w:leftChars="0" w:firstLine="643" w:firstLineChars="200"/>
      </w:pPr>
      <w:r>
        <w:rPr>
          <w:rFonts w:hint="eastAsia" w:ascii="Times New Roman" w:hAnsi="Times New Roman" w:cs="Times New Roman"/>
          <w:b/>
          <w:bCs/>
          <w:szCs w:val="32"/>
        </w:rPr>
        <w:t>在支撑包头市</w:t>
      </w:r>
      <w:r>
        <w:rPr>
          <w:rFonts w:ascii="Times New Roman" w:hAnsi="Times New Roman" w:cs="Times New Roman"/>
          <w:b/>
          <w:bCs/>
          <w:szCs w:val="32"/>
        </w:rPr>
        <w:t>建设</w:t>
      </w:r>
      <w:r>
        <w:rPr>
          <w:rFonts w:hint="eastAsia" w:ascii="Times New Roman" w:hAnsi="Times New Roman" w:cs="Times New Roman"/>
          <w:b/>
          <w:bCs/>
          <w:szCs w:val="32"/>
        </w:rPr>
        <w:t>“</w:t>
      </w:r>
      <w:r>
        <w:rPr>
          <w:rFonts w:ascii="Times New Roman" w:hAnsi="Times New Roman" w:cs="Times New Roman"/>
          <w:b/>
          <w:bCs/>
          <w:szCs w:val="32"/>
        </w:rPr>
        <w:t>区域性服务业中心</w:t>
      </w:r>
      <w:r>
        <w:rPr>
          <w:rFonts w:hint="eastAsia" w:ascii="Times New Roman" w:hAnsi="Times New Roman" w:cs="Times New Roman"/>
          <w:b/>
          <w:bCs/>
          <w:szCs w:val="32"/>
        </w:rPr>
        <w:t>”方面，</w:t>
      </w:r>
      <w:r>
        <w:rPr>
          <w:rFonts w:hint="eastAsia"/>
        </w:rPr>
        <w:t>生产性服务业重点打造</w:t>
      </w:r>
      <w:r>
        <w:rPr>
          <w:rFonts w:hint="eastAsia"/>
          <w:b/>
          <w:bCs/>
        </w:rPr>
        <w:t>科技服务业新高地</w:t>
      </w:r>
      <w:r>
        <w:rPr>
          <w:rFonts w:hint="eastAsia"/>
        </w:rPr>
        <w:t>，生活性服务业重点打造</w:t>
      </w:r>
      <w:r>
        <w:rPr>
          <w:rFonts w:hint="eastAsia"/>
          <w:b/>
          <w:bCs/>
        </w:rPr>
        <w:t>商贸流通和文化旅游“新增长极”</w:t>
      </w:r>
      <w:r>
        <w:rPr>
          <w:rFonts w:hint="eastAsia"/>
        </w:rPr>
        <w:t>。发挥金融体系健全、商贸业态多元、文旅资源独特、医疗教育资源丰富等优势，提升现代服务业在区域的辐射带动能力和人口等要素的吸引集聚能力。推动生产性服务业同先进制造业深度融合，科技服务、软件信息服务、电子商务、现货交易、现代金融、现代物流、检验检测认证等生产性服务业向专业化和价值链高端延伸，加快催生新经济、新业态、新产品、新模式。生活性服务业向高品质和多样化升级，推进生活性服务业标准化、品牌化建设，不断满足人民美好生活需求。到</w:t>
      </w:r>
      <w:r>
        <w:rPr>
          <w:rFonts w:hint="eastAsia" w:ascii="Times New Roman" w:hAnsi="Times New Roman" w:eastAsia="仿宋_GB2312" w:cs="Times New Roman"/>
          <w:kern w:val="2"/>
          <w:sz w:val="32"/>
          <w:lang w:val="en-US" w:eastAsia="zh-CN" w:bidi="ar-SA"/>
        </w:rPr>
        <w:t>2025年，服务业增加值为260</w:t>
      </w:r>
      <w:r>
        <w:rPr>
          <w:rFonts w:hint="eastAsia"/>
        </w:rPr>
        <w:t>亿元。</w:t>
      </w:r>
    </w:p>
    <w:p>
      <w:pPr>
        <w:ind w:firstLine="643" w:firstLineChars="200"/>
      </w:pPr>
      <w:r>
        <w:rPr>
          <w:rFonts w:hint="eastAsia"/>
          <w:b/>
          <w:bCs/>
        </w:rPr>
        <w:t>在支撑包头市建设“区域性创新中心”方面，突出建设全区、全市创新中心核心区。</w:t>
      </w:r>
      <w:r>
        <w:rPr>
          <w:rFonts w:hint="eastAsia"/>
        </w:rPr>
        <w:t>建设以科技创新、机制体制创新为双轮驱动，集聚各类创新资源，发挥好企业主体作用和高校、研究机构、人才作用，建设一批高水平的创新平台和载体，打造产学研深度融合的技术创新体系，开展重点领域关键核心技术攻关，加快科技创新成果转化应用，增强包头稀土高新区区域内科技创新引领和辐射作用，将高新区打造成区域性创新中心核心区。到2025年，R&amp;D经费支出占GDP比重不低于3%，达到国内先进水平；PCT国际专利申请量80项以上，每万人口有效发明专利拥有量45件以上；国家级研平台增加到2个；设立海外研发机构或技术合作平台不少于5个。</w:t>
      </w:r>
    </w:p>
    <w:p>
      <w:pPr>
        <w:ind w:firstLine="643" w:firstLineChars="200"/>
        <w:rPr>
          <w:rFonts w:hint="eastAsia" w:eastAsia="仿宋_GB2312"/>
          <w:szCs w:val="22"/>
          <w:lang w:eastAsia="zh-CN"/>
        </w:rPr>
      </w:pPr>
      <w:r>
        <w:rPr>
          <w:rFonts w:hint="eastAsia"/>
          <w:b/>
          <w:bCs/>
        </w:rPr>
        <w:t>在支撑包头市</w:t>
      </w:r>
      <w:r>
        <w:rPr>
          <w:b/>
          <w:bCs/>
          <w:szCs w:val="32"/>
        </w:rPr>
        <w:t>建设</w:t>
      </w:r>
      <w:r>
        <w:rPr>
          <w:rFonts w:hint="eastAsia"/>
          <w:b/>
          <w:bCs/>
          <w:szCs w:val="32"/>
        </w:rPr>
        <w:t>“对外开放新高地”方面，</w:t>
      </w:r>
      <w:r>
        <w:rPr>
          <w:rFonts w:hint="eastAsia"/>
          <w:b/>
          <w:bCs/>
        </w:rPr>
        <w:t>突出贸易机制创新和国际科技合作新突破。</w:t>
      </w:r>
      <w:r>
        <w:rPr>
          <w:rFonts w:hint="eastAsia"/>
        </w:rPr>
        <w:t>以内蒙古自治区创建自由贸易试验区为契机，争取更加开放政策支持，承接包头市自由贸易试验区主体功能，</w:t>
      </w:r>
      <w:r>
        <w:t>大力发展跨境电商、跨境贸易、跨境加工</w:t>
      </w:r>
      <w:r>
        <w:rPr>
          <w:rFonts w:hint="eastAsia"/>
        </w:rPr>
        <w:t>、物流</w:t>
      </w:r>
      <w:r>
        <w:t>等</w:t>
      </w:r>
      <w:r>
        <w:rPr>
          <w:rFonts w:hint="eastAsia"/>
        </w:rPr>
        <w:t>多种业态相互支持的开放型经济体系。依托“一带一路”中欧联合实验室、包头稀土高新区海外创新中心等国际科技合作平台，从“需求侧”和“供给端”双向发力，积极扩大国际科技创新合作。</w:t>
      </w:r>
    </w:p>
    <w:p>
      <w:pPr>
        <w:snapToGrid w:val="0"/>
        <w:spacing w:line="600" w:lineRule="exact"/>
        <w:ind w:firstLine="643" w:firstLineChars="200"/>
        <w:rPr>
          <w:szCs w:val="32"/>
        </w:rPr>
      </w:pPr>
      <w:r>
        <w:rPr>
          <w:rFonts w:hint="eastAsia"/>
          <w:b/>
          <w:bCs/>
        </w:rPr>
        <w:t>在包头市建设“现代化经济体系”方面，突出产业链供应链现代化水平。</w:t>
      </w:r>
      <w:r>
        <w:rPr>
          <w:rFonts w:hint="eastAsia"/>
          <w:szCs w:val="32"/>
        </w:rPr>
        <w:t>促进</w:t>
      </w:r>
      <w:r>
        <w:rPr>
          <w:szCs w:val="32"/>
        </w:rPr>
        <w:t>有效市场和有为政府更好结合</w:t>
      </w:r>
      <w:r>
        <w:rPr>
          <w:rFonts w:hint="eastAsia"/>
          <w:szCs w:val="32"/>
        </w:rPr>
        <w:t>，</w:t>
      </w:r>
      <w:r>
        <w:rPr>
          <w:szCs w:val="32"/>
        </w:rPr>
        <w:t>积极改造提升传统产业，大力发展战略性新兴产业，加快发展现代服务业，统筹推进基础设施建设，加快数字化发展，着力加快建设实体经济、科技创新、现代金融、人力资源协同发展的现代产业体系，不断提高经济质量效益和核心竞争力。</w:t>
      </w:r>
    </w:p>
    <w:p>
      <w:pPr>
        <w:ind w:firstLine="643" w:firstLineChars="200"/>
      </w:pPr>
      <w:r>
        <w:rPr>
          <w:rFonts w:hint="eastAsia"/>
          <w:b/>
          <w:bCs/>
        </w:rPr>
        <w:t>——建设创新创业活力高新区。</w:t>
      </w:r>
      <w:r>
        <w:rPr>
          <w:rFonts w:hint="eastAsia" w:ascii="Arial" w:hAnsi="Arial"/>
          <w:bCs/>
        </w:rPr>
        <w:t>深入实施创新驱动发展战略，扎实推进国家双创示范基地建设，全面实施“双创”升级建设。</w:t>
      </w:r>
      <w:r>
        <w:rPr>
          <w:rFonts w:hint="eastAsia"/>
        </w:rPr>
        <w:t>营造包头市最优营商环境，市场主体更加充满活力。创新创业的吸引力、感召力和服务力不断增强，实现高端孵化资源和人才引进与培育的双提升，新技术、新产品、新业态、新模式竞相迸发，建成能让创新创业主体实现价值的活力高新区。</w:t>
      </w:r>
    </w:p>
    <w:p>
      <w:pPr>
        <w:ind w:firstLine="643" w:firstLineChars="200"/>
        <w:rPr>
          <w:szCs w:val="22"/>
        </w:rPr>
      </w:pPr>
      <w:r>
        <w:rPr>
          <w:rFonts w:hint="eastAsia"/>
          <w:b/>
          <w:bCs/>
        </w:rPr>
        <w:t>——建设美丽宜居高新区。</w:t>
      </w:r>
      <w:r>
        <w:rPr>
          <w:rFonts w:hint="eastAsia"/>
        </w:rPr>
        <w:t>坚持市场化改革取向和去行政化改革方向，形成富有活力的创新发展新体制，打造深化改革的试验区、先行区。经济发展方式进一步转向低能耗、低污染、高效益的绿色发展轨道。按照产城融合补短板的要求，加强生活配套建设，深入实施民生工程，引入优质教育、医疗卫生、文化体育等资源，建设优质共享的公共服务设施，提升公共服务水平，增强包头稀土高新区承载力、集聚力和吸引力，不断增进百姓福祉，</w:t>
      </w:r>
      <w:r>
        <w:rPr>
          <w:rFonts w:hint="eastAsia"/>
          <w:szCs w:val="22"/>
        </w:rPr>
        <w:t>将高新区打造成为闻者向往、来者依恋、居者自豪的美丽宜居之城。</w:t>
      </w:r>
    </w:p>
    <w:p>
      <w:pPr>
        <w:ind w:firstLine="643" w:firstLineChars="200"/>
      </w:pPr>
      <w:r>
        <w:rPr>
          <w:rFonts w:hint="eastAsia"/>
          <w:b/>
          <w:bCs/>
        </w:rPr>
        <w:t>——建设幸福平安高新区。</w:t>
      </w:r>
      <w:r>
        <w:rPr>
          <w:rFonts w:hint="eastAsia"/>
        </w:rPr>
        <w:t>加快社会事业发展，推动就业更加充分更有质量，城乡居民收入差距不断缩小，基本公共服务均等化水平明显提高，多层次社会保障体系、卫生健康体系、公共文化服务体系、文化产业体系更加健全完善，人民文化素养和生活品质持续提升。健全社会主义民主法治，政府行政效率和公信力显著提升，平安高新区、法治高新区建设深入推进。城市发展安全保障更加有力，各民族大团结局面巩固发展，打造高品质活力时尚高新区。</w:t>
      </w:r>
    </w:p>
    <w:tbl>
      <w:tblPr>
        <w:tblStyle w:val="20"/>
        <w:tblW w:w="8670" w:type="dxa"/>
        <w:tblInd w:w="0" w:type="dxa"/>
        <w:tblLayout w:type="fixed"/>
        <w:tblCellMar>
          <w:top w:w="0" w:type="dxa"/>
          <w:left w:w="0" w:type="dxa"/>
          <w:bottom w:w="0" w:type="dxa"/>
          <w:right w:w="0" w:type="dxa"/>
        </w:tblCellMar>
      </w:tblPr>
      <w:tblGrid>
        <w:gridCol w:w="4353"/>
        <w:gridCol w:w="666"/>
        <w:gridCol w:w="940"/>
        <w:gridCol w:w="810"/>
        <w:gridCol w:w="1143"/>
        <w:gridCol w:w="758"/>
      </w:tblGrid>
      <w:tr>
        <w:tblPrEx>
          <w:tblCellMar>
            <w:top w:w="0" w:type="dxa"/>
            <w:left w:w="0" w:type="dxa"/>
            <w:bottom w:w="0" w:type="dxa"/>
            <w:right w:w="0" w:type="dxa"/>
          </w:tblCellMar>
        </w:tblPrEx>
        <w:trPr>
          <w:cantSplit/>
          <w:trHeight w:val="438" w:hRule="atLeast"/>
          <w:tblHeader/>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b/>
                <w:sz w:val="24"/>
                <w:szCs w:val="24"/>
              </w:rPr>
              <w:t>专栏1 “十四五”时期包头稀土高新区经济社会主要指标</w:t>
            </w:r>
          </w:p>
        </w:tc>
      </w:tr>
      <w:tr>
        <w:tblPrEx>
          <w:tblCellMar>
            <w:top w:w="0" w:type="dxa"/>
            <w:left w:w="0" w:type="dxa"/>
            <w:bottom w:w="0" w:type="dxa"/>
            <w:right w:w="0" w:type="dxa"/>
          </w:tblCellMar>
        </w:tblPrEx>
        <w:trPr>
          <w:cantSplit/>
          <w:trHeight w:val="316" w:hRule="atLeast"/>
          <w:tblHeader/>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b/>
                <w:color w:val="000000"/>
                <w:sz w:val="24"/>
                <w:szCs w:val="24"/>
              </w:rPr>
            </w:pPr>
            <w:r>
              <w:rPr>
                <w:b/>
                <w:color w:val="000000"/>
                <w:sz w:val="24"/>
                <w:szCs w:val="24"/>
              </w:rPr>
              <w:t>指 标</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b/>
                <w:color w:val="000000"/>
                <w:sz w:val="24"/>
                <w:szCs w:val="24"/>
              </w:rPr>
            </w:pPr>
            <w:r>
              <w:rPr>
                <w:b/>
                <w:color w:val="000000"/>
                <w:sz w:val="24"/>
                <w:szCs w:val="24"/>
              </w:rPr>
              <w:t>单位</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b/>
                <w:color w:val="000000"/>
                <w:sz w:val="24"/>
                <w:szCs w:val="24"/>
              </w:rPr>
            </w:pPr>
            <w:r>
              <w:rPr>
                <w:b/>
                <w:color w:val="000000"/>
                <w:sz w:val="24"/>
                <w:szCs w:val="24"/>
              </w:rPr>
              <w:t>2020年</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b/>
                <w:color w:val="000000"/>
                <w:sz w:val="24"/>
                <w:szCs w:val="24"/>
              </w:rPr>
            </w:pPr>
            <w:r>
              <w:rPr>
                <w:b/>
                <w:color w:val="000000"/>
                <w:sz w:val="24"/>
                <w:szCs w:val="24"/>
              </w:rPr>
              <w:t>2025年</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b/>
                <w:color w:val="000000"/>
                <w:sz w:val="24"/>
                <w:szCs w:val="24"/>
              </w:rPr>
            </w:pPr>
            <w:r>
              <w:rPr>
                <w:b/>
                <w:color w:val="000000"/>
                <w:sz w:val="24"/>
                <w:szCs w:val="24"/>
              </w:rPr>
              <w:t>年均\累计</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b/>
                <w:color w:val="000000"/>
                <w:sz w:val="24"/>
                <w:szCs w:val="24"/>
              </w:rPr>
            </w:pPr>
            <w:r>
              <w:rPr>
                <w:b/>
                <w:color w:val="000000"/>
                <w:sz w:val="24"/>
                <w:szCs w:val="24"/>
              </w:rPr>
              <w:t>属性</w:t>
            </w:r>
          </w:p>
        </w:tc>
      </w:tr>
      <w:tr>
        <w:tblPrEx>
          <w:tblCellMar>
            <w:top w:w="0" w:type="dxa"/>
            <w:left w:w="0" w:type="dxa"/>
            <w:bottom w:w="0" w:type="dxa"/>
            <w:right w:w="0" w:type="dxa"/>
          </w:tblCellMar>
        </w:tblPrEx>
        <w:trPr>
          <w:trHeight w:val="23" w:hRule="atLeast"/>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b/>
                <w:color w:val="000000"/>
                <w:sz w:val="24"/>
                <w:szCs w:val="24"/>
              </w:rPr>
            </w:pPr>
            <w:r>
              <w:rPr>
                <w:b/>
                <w:color w:val="000000"/>
                <w:sz w:val="24"/>
                <w:szCs w:val="24"/>
              </w:rPr>
              <w:t>一、经济发展</w:t>
            </w:r>
          </w:p>
        </w:tc>
      </w:tr>
      <w:tr>
        <w:tblPrEx>
          <w:tblCellMar>
            <w:top w:w="0" w:type="dxa"/>
            <w:left w:w="0" w:type="dxa"/>
            <w:bottom w:w="0" w:type="dxa"/>
            <w:right w:w="0" w:type="dxa"/>
          </w:tblCellMar>
        </w:tblPrEx>
        <w:trPr>
          <w:trHeight w:val="559"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（1）地区生产总值增长率</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bCs/>
                <w:kern w:val="0"/>
                <w:sz w:val="24"/>
                <w:szCs w:val="24"/>
              </w:rPr>
              <w:t>4.5</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bCs/>
                <w:kern w:val="0"/>
                <w:sz w:val="24"/>
                <w:szCs w:val="24"/>
              </w:rPr>
              <w:t>7.5左右</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color w:val="000000"/>
                <w:sz w:val="24"/>
                <w:szCs w:val="24"/>
              </w:rPr>
              <w:t>&gt;</w:t>
            </w:r>
            <w:r>
              <w:rPr>
                <w:rFonts w:hint="eastAsia"/>
                <w:color w:val="000000"/>
                <w:sz w:val="24"/>
                <w:szCs w:val="24"/>
              </w:rPr>
              <w:t>7</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（2）全员劳动生产率增长</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rFonts w:hint="eastAsia"/>
                <w:color w:val="000000"/>
                <w:sz w:val="24"/>
                <w:szCs w:val="24"/>
              </w:rPr>
              <w:t>1.7</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rFonts w:hint="eastAsia"/>
                <w:bCs/>
                <w:kern w:val="0"/>
                <w:sz w:val="24"/>
                <w:szCs w:val="24"/>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color w:val="000000"/>
                <w:sz w:val="24"/>
                <w:szCs w:val="24"/>
              </w:rPr>
              <w:t>7</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（3）常住人口城镇化率</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rFonts w:hint="eastAsia"/>
                <w:color w:val="000000"/>
                <w:sz w:val="24"/>
                <w:szCs w:val="24"/>
              </w:rPr>
              <w:t>96.1</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rFonts w:hint="eastAsia"/>
                <w:color w:val="000000"/>
                <w:sz w:val="24"/>
                <w:szCs w:val="24"/>
              </w:rPr>
              <w:t>97</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color w:val="000000"/>
                <w:sz w:val="24"/>
                <w:szCs w:val="24"/>
              </w:rPr>
              <w:t>[</w:t>
            </w:r>
            <w:r>
              <w:rPr>
                <w:rFonts w:hint="eastAsia"/>
                <w:color w:val="000000"/>
                <w:sz w:val="24"/>
                <w:szCs w:val="24"/>
              </w:rPr>
              <w:t>0.9</w:t>
            </w:r>
            <w:r>
              <w:rPr>
                <w:color w:val="000000"/>
                <w:sz w:val="24"/>
                <w:szCs w:val="24"/>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b/>
                <w:color w:val="000000"/>
                <w:sz w:val="24"/>
                <w:szCs w:val="24"/>
              </w:rPr>
            </w:pPr>
            <w:r>
              <w:rPr>
                <w:b/>
                <w:color w:val="000000"/>
                <w:sz w:val="24"/>
                <w:szCs w:val="24"/>
              </w:rPr>
              <w:t>二、创新驱动</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（4）研发经费投入增长</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rFonts w:hint="eastAsia"/>
                <w:sz w:val="24"/>
                <w:szCs w:val="24"/>
              </w:rPr>
              <w:t>15.8</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sz w:val="24"/>
                <w:szCs w:val="24"/>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sz w:val="24"/>
                <w:szCs w:val="24"/>
              </w:rPr>
              <w:t>&gt;7</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（5）每万人高价值发明专利拥有量</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件</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sz w:val="24"/>
                <w:szCs w:val="24"/>
              </w:rPr>
              <w:t>－</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sz w:val="24"/>
                <w:szCs w:val="24"/>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bCs/>
                <w:sz w:val="24"/>
                <w:szCs w:val="24"/>
              </w:rPr>
              <w:t>[0.87]</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（6）数字经济核心产业增加值占地区生产总值的比重</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sz w:val="24"/>
                <w:szCs w:val="24"/>
              </w:rPr>
              <w:t>－</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rFonts w:hint="eastAsia"/>
                <w:sz w:val="24"/>
                <w:szCs w:val="24"/>
              </w:rPr>
              <w:t>15</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sz w:val="24"/>
                <w:szCs w:val="24"/>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b/>
                <w:color w:val="000000"/>
                <w:sz w:val="24"/>
                <w:szCs w:val="24"/>
              </w:rPr>
              <w:t>三、民生福祉</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（7）居民人均可支配收入增长</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FF0000"/>
                <w:sz w:val="24"/>
                <w:szCs w:val="24"/>
              </w:rPr>
            </w:pPr>
            <w:r>
              <w:rPr>
                <w:rFonts w:hint="eastAsia"/>
                <w:sz w:val="24"/>
                <w:szCs w:val="24"/>
              </w:rPr>
              <w:t>1.4</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FF0000"/>
                <w:sz w:val="24"/>
                <w:szCs w:val="24"/>
              </w:rPr>
            </w:pPr>
            <w:r>
              <w:rPr>
                <w:rFonts w:hint="eastAsia"/>
                <w:color w:val="000000"/>
                <w:sz w:val="24"/>
                <w:szCs w:val="24"/>
              </w:rPr>
              <w:t>同步</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7左右</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（8）城镇调查失业率</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&lt;5.5</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（9）劳动年龄人口平均受教育年限</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年</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13</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13</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themeColor="text1"/>
                <w:sz w:val="24"/>
                <w:szCs w:val="24"/>
                <w14:textFill>
                  <w14:solidFill>
                    <w14:schemeClr w14:val="tx1"/>
                  </w14:solidFill>
                </w14:textFill>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（10）每千人口拥有执业（助理）医师数</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人</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1.95</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3.62</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themeColor="text1"/>
                <w:sz w:val="24"/>
                <w:szCs w:val="24"/>
                <w14:textFill>
                  <w14:solidFill>
                    <w14:schemeClr w14:val="tx1"/>
                  </w14:solidFill>
                </w14:textFill>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（11）基本养老保险参保率</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rFonts w:hint="eastAsia"/>
                <w:color w:val="000000"/>
                <w:sz w:val="24"/>
                <w:szCs w:val="24"/>
              </w:rPr>
              <w:t>91</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93</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themeColor="text1"/>
                <w:sz w:val="24"/>
                <w:szCs w:val="24"/>
                <w14:textFill>
                  <w14:solidFill>
                    <w14:schemeClr w14:val="tx1"/>
                  </w14:solidFill>
                </w14:textFill>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（12）每千人拥有三岁以下婴幼儿托位数</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个</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bCs/>
                <w:kern w:val="0"/>
                <w:sz w:val="24"/>
                <w:szCs w:val="24"/>
              </w:rPr>
              <w:t>0.065</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sz w:val="24"/>
                <w:szCs w:val="24"/>
              </w:rPr>
            </w:pPr>
            <w:r>
              <w:rPr>
                <w:bCs/>
                <w:kern w:val="0"/>
                <w:sz w:val="24"/>
                <w:szCs w:val="24"/>
              </w:rPr>
              <w:t>1.35</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sz w:val="24"/>
                <w:szCs w:val="24"/>
              </w:rPr>
            </w:pPr>
            <w:r>
              <w:rPr>
                <w:color w:val="000000"/>
                <w:sz w:val="24"/>
                <w:szCs w:val="24"/>
              </w:rPr>
              <w:t>[1.2</w:t>
            </w:r>
            <w:r>
              <w:rPr>
                <w:rFonts w:hint="eastAsia"/>
                <w:color w:val="000000"/>
                <w:sz w:val="24"/>
                <w:szCs w:val="24"/>
              </w:rPr>
              <w:t>85</w:t>
            </w:r>
            <w:r>
              <w:rPr>
                <w:color w:val="000000"/>
                <w:sz w:val="24"/>
                <w:szCs w:val="24"/>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（13）人均预期寿命</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岁</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78.5</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80</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bCs/>
                <w:color w:val="000000"/>
                <w:sz w:val="24"/>
                <w:szCs w:val="24"/>
              </w:rPr>
              <w:t>[</w:t>
            </w:r>
            <w:r>
              <w:rPr>
                <w:rFonts w:hint="eastAsia"/>
                <w:bCs/>
                <w:color w:val="000000"/>
                <w:sz w:val="24"/>
                <w:szCs w:val="24"/>
              </w:rPr>
              <w:t>1.5</w:t>
            </w:r>
            <w:r>
              <w:rPr>
                <w:bCs/>
                <w:color w:val="000000"/>
                <w:sz w:val="24"/>
                <w:szCs w:val="24"/>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预期性</w:t>
            </w:r>
          </w:p>
        </w:tc>
      </w:tr>
      <w:tr>
        <w:tblPrEx>
          <w:tblCellMar>
            <w:top w:w="0" w:type="dxa"/>
            <w:left w:w="0" w:type="dxa"/>
            <w:bottom w:w="0" w:type="dxa"/>
            <w:right w:w="0" w:type="dxa"/>
          </w:tblCellMar>
        </w:tblPrEx>
        <w:trPr>
          <w:trHeight w:val="23" w:hRule="atLeast"/>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b/>
                <w:color w:val="000000"/>
                <w:sz w:val="24"/>
                <w:szCs w:val="24"/>
              </w:rPr>
            </w:pPr>
            <w:r>
              <w:rPr>
                <w:b/>
                <w:color w:val="000000"/>
                <w:sz w:val="24"/>
                <w:szCs w:val="24"/>
              </w:rPr>
              <w:t>四、绿色生态</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（14）单位地区生产总值能源消耗降幅</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达到包头市要求</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（15）单位地区生产总值二氧化碳排放降幅</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[-15.2]</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达到包头市要求</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（16）空气质量优良天数占比</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81.4</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达到包头市要求</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（17）地表水达到或好于Ⅲ类水体比例</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75</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达到包头市要求</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（18）森林覆盖率</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2.31</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2.69</w:t>
            </w:r>
            <w:r>
              <w:rPr>
                <w:color w:val="000000" w:themeColor="text1"/>
                <w:sz w:val="24"/>
                <w:szCs w:val="24"/>
                <w14:textFill>
                  <w14:solidFill>
                    <w14:schemeClr w14:val="tx1"/>
                  </w14:solidFill>
                </w14:textFill>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b/>
                <w:color w:val="000000"/>
                <w:sz w:val="24"/>
                <w:szCs w:val="24"/>
              </w:rPr>
            </w:pPr>
            <w:r>
              <w:rPr>
                <w:b/>
                <w:color w:val="000000"/>
                <w:sz w:val="24"/>
                <w:szCs w:val="24"/>
              </w:rPr>
              <w:t>五、安全保障</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（19）粮食综合生产能力</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万吨</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rFonts w:hint="eastAsia"/>
                <w:color w:val="000000"/>
                <w:sz w:val="24"/>
                <w:szCs w:val="24"/>
              </w:rPr>
              <w:t>0.37</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rFonts w:hint="eastAsia"/>
                <w:color w:val="000000"/>
                <w:sz w:val="24"/>
                <w:szCs w:val="24"/>
              </w:rPr>
              <w:t>0.4</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themeColor="text1"/>
                <w:sz w:val="24"/>
                <w:szCs w:val="24"/>
                <w14:textFill>
                  <w14:solidFill>
                    <w14:schemeClr w14:val="tx1"/>
                  </w14:solidFill>
                </w14:textFill>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435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color w:val="000000"/>
                <w:sz w:val="24"/>
                <w:szCs w:val="24"/>
              </w:rPr>
              <w:t>（20）能源综合生产能力</w:t>
            </w:r>
          </w:p>
        </w:tc>
        <w:tc>
          <w:tcPr>
            <w:tcW w:w="666"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sz w:val="24"/>
                <w:szCs w:val="24"/>
              </w:rPr>
              <w:t>万吨标煤</w:t>
            </w:r>
          </w:p>
        </w:tc>
        <w:tc>
          <w:tcPr>
            <w:tcW w:w="94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color w:val="000000" w:themeColor="text1"/>
                <w:sz w:val="24"/>
                <w:szCs w:val="24"/>
                <w14:textFill>
                  <w14:solidFill>
                    <w14:schemeClr w14:val="tx1"/>
                  </w14:solidFill>
                </w14:textFill>
              </w:rPr>
              <w:t>—</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color w:val="000000" w:themeColor="text1"/>
                <w:sz w:val="24"/>
                <w:szCs w:val="24"/>
                <w14:textFill>
                  <w14:solidFill>
                    <w14:schemeClr w14:val="tx1"/>
                  </w14:solidFill>
                </w14:textFill>
              </w:rPr>
              <w:t>—</w:t>
            </w:r>
          </w:p>
        </w:tc>
        <w:tc>
          <w:tcPr>
            <w:tcW w:w="1143"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sz w:val="24"/>
                <w:szCs w:val="24"/>
              </w:rPr>
            </w:pPr>
            <w:r>
              <w:rPr>
                <w:color w:val="000000" w:themeColor="text1"/>
                <w:sz w:val="24"/>
                <w:szCs w:val="24"/>
                <w14:textFill>
                  <w14:solidFill>
                    <w14:schemeClr w14:val="tx1"/>
                  </w14:solidFill>
                </w14:textFill>
              </w:rPr>
              <w:t>—</w:t>
            </w:r>
          </w:p>
        </w:tc>
        <w:tc>
          <w:tcPr>
            <w:tcW w:w="758" w:type="dxa"/>
            <w:tcBorders>
              <w:top w:val="nil"/>
              <w:left w:val="nil"/>
              <w:bottom w:val="single" w:color="000000" w:sz="4" w:space="0"/>
              <w:right w:val="single" w:color="000000" w:sz="4" w:space="0"/>
            </w:tcBorders>
            <w:tcMar>
              <w:top w:w="15" w:type="dxa"/>
              <w:left w:w="15" w:type="dxa"/>
              <w:right w:w="15" w:type="dxa"/>
            </w:tcMar>
            <w:vAlign w:val="center"/>
          </w:tcPr>
          <w:p>
            <w:pPr>
              <w:autoSpaceDN w:val="0"/>
              <w:adjustRightInd w:val="0"/>
              <w:snapToGrid w:val="0"/>
              <w:jc w:val="center"/>
              <w:textAlignment w:val="center"/>
              <w:rPr>
                <w:color w:val="000000"/>
                <w:sz w:val="24"/>
                <w:szCs w:val="24"/>
              </w:rPr>
            </w:pPr>
            <w:r>
              <w:rPr>
                <w:color w:val="000000"/>
                <w:sz w:val="24"/>
                <w:szCs w:val="24"/>
              </w:rPr>
              <w:t>约束性</w:t>
            </w:r>
          </w:p>
        </w:tc>
      </w:tr>
      <w:tr>
        <w:tblPrEx>
          <w:tblCellMar>
            <w:top w:w="0" w:type="dxa"/>
            <w:left w:w="0" w:type="dxa"/>
            <w:bottom w:w="0" w:type="dxa"/>
            <w:right w:w="0" w:type="dxa"/>
          </w:tblCellMar>
        </w:tblPrEx>
        <w:trPr>
          <w:trHeight w:val="23" w:hRule="atLeast"/>
        </w:trPr>
        <w:tc>
          <w:tcPr>
            <w:tcW w:w="86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adjustRightInd w:val="0"/>
              <w:snapToGrid w:val="0"/>
              <w:textAlignment w:val="center"/>
              <w:rPr>
                <w:color w:val="000000"/>
                <w:sz w:val="24"/>
                <w:szCs w:val="24"/>
              </w:rPr>
            </w:pPr>
            <w:r>
              <w:rPr>
                <w:b/>
                <w:bCs/>
                <w:color w:val="000000"/>
                <w:sz w:val="24"/>
                <w:szCs w:val="24"/>
              </w:rPr>
              <w:t>注：1、</w:t>
            </w:r>
            <w:r>
              <w:rPr>
                <w:color w:val="000000"/>
                <w:sz w:val="24"/>
                <w:szCs w:val="24"/>
              </w:rPr>
              <w:t>地区生产总值增长率、全员劳动生产率按可比价计算。2、</w:t>
            </w:r>
            <w:r>
              <w:rPr>
                <w:b/>
                <w:bCs/>
                <w:color w:val="000000"/>
                <w:sz w:val="24"/>
                <w:szCs w:val="24"/>
              </w:rPr>
              <w:t>[]</w:t>
            </w:r>
            <w:r>
              <w:rPr>
                <w:color w:val="000000"/>
                <w:sz w:val="24"/>
                <w:szCs w:val="24"/>
              </w:rPr>
              <w:t>内为5年累计数。3、能源综合生产能力指煤炭、石油、天然气、非化石能源生产能力之和。4、单位地区生产总值二氧化碳排放降幅为“十三五”前四年降幅。</w:t>
            </w:r>
          </w:p>
        </w:tc>
      </w:tr>
    </w:tbl>
    <w:p>
      <w:pPr>
        <w:pStyle w:val="3"/>
        <w:bidi w:val="0"/>
      </w:pPr>
      <w:bookmarkStart w:id="17" w:name="_Toc25392"/>
      <w:r>
        <w:rPr>
          <w:rFonts w:hint="eastAsia"/>
        </w:rPr>
        <w:t>第三章 实施创新驱动战略，全面塑造发展动能</w:t>
      </w:r>
      <w:bookmarkEnd w:id="17"/>
    </w:p>
    <w:p>
      <w:pPr>
        <w:spacing w:line="560" w:lineRule="exact"/>
        <w:ind w:firstLine="640"/>
      </w:pPr>
      <w:r>
        <w:rPr>
          <w:rFonts w:hint="eastAsia"/>
        </w:rPr>
        <w:t>贯彻落实科技强国战略，坚持创新在现代化建设全局中的核心地位，</w:t>
      </w:r>
      <w:r>
        <w:t>围绕产业链部署创新链，围绕创新链布局产业链，</w:t>
      </w:r>
      <w:r>
        <w:rPr>
          <w:rFonts w:hint="eastAsia"/>
        </w:rPr>
        <w:t>不断完善产业创新生态，强化企业创新主体地位，打造“源头创新—技术研发—成果转化—产业发展”的全链条式创新体系，将我区打造成为包头市区域性创新中心的核心区，落实科技兴蒙行动的样板区，</w:t>
      </w:r>
      <w:r>
        <w:rPr>
          <w:rFonts w:hint="eastAsia" w:ascii="Times New Roman" w:hAnsi="Times New Roman" w:cs="Times New Roman"/>
        </w:rPr>
        <w:t>呼包鄂乌协同发展的创新领跑者，呼包</w:t>
      </w:r>
      <w:r>
        <w:rPr>
          <w:rFonts w:hint="eastAsia"/>
        </w:rPr>
        <w:t>鄂榆城市群践行创新驱动发展的示范区。</w:t>
      </w:r>
    </w:p>
    <w:p>
      <w:pPr>
        <w:pStyle w:val="4"/>
      </w:pPr>
      <w:bookmarkStart w:id="18" w:name="_Toc23723"/>
      <w:r>
        <w:rPr>
          <w:rFonts w:hint="eastAsia"/>
        </w:rPr>
        <w:t>第一节 实施重大科技攻关</w:t>
      </w:r>
      <w:bookmarkEnd w:id="18"/>
    </w:p>
    <w:p>
      <w:pPr>
        <w:ind w:firstLine="640" w:firstLineChars="200"/>
      </w:pPr>
      <w:r>
        <w:rPr>
          <w:rFonts w:hint="eastAsia"/>
        </w:rPr>
        <w:t>围绕稀土功能材料及其应用、新能源、装备制造等领域，加大科研投入力度，引导产学研用联合开展关键核心技术和共性技术攻关与产业化。“十四五”期间，力争稀土新材料及其应用领域取得一批填补国内空白、达到国际领先的创新成果，布局并加强稀土功能新材料制备新技术和新装备的研发。稀土永磁材料重点突破重点开展重点研究高丰度稀土元素（镧、铈等）在永磁材料中的平衡利用，双主相铈磁体结构与矫顽力机理及矫顽力提升技术研究；高综合性能烧结钕铁硼的制备技术研究，烧结钕铁硼回收技术及应用研究等；稀土抛光材料重点发展高性能抛光粉、纳米氧化铈抛光材料和液体抛光材料等新型抛光材料；稀土储氢材料，开展高容量储氢材料研究；稀土催化材料重点</w:t>
      </w:r>
      <w:r>
        <w:rPr>
          <w:rFonts w:hint="eastAsia" w:ascii="Arial" w:hAnsi="Arial" w:cs="Arial"/>
          <w:szCs w:val="32"/>
        </w:rPr>
        <w:t>开发高效、节能、长寿命的石油化工稀土催化材料、清洁能源合成稀土催化材料、机动车尾气污染治理及工业废气排放污染治理稀土催化材料及产业化关键技术；</w:t>
      </w:r>
      <w:r>
        <w:rPr>
          <w:rFonts w:hint="eastAsia"/>
        </w:rPr>
        <w:t>稀土合金重点研究稀土特钢，并尽快实现大规模产业化。</w:t>
      </w:r>
    </w:p>
    <w:tbl>
      <w:tblPr>
        <w:tblStyle w:val="20"/>
        <w:tblW w:w="8856" w:type="dxa"/>
        <w:tblInd w:w="0" w:type="dxa"/>
        <w:tblLayout w:type="fixed"/>
        <w:tblCellMar>
          <w:top w:w="0" w:type="dxa"/>
          <w:left w:w="108" w:type="dxa"/>
          <w:bottom w:w="0" w:type="dxa"/>
          <w:right w:w="108" w:type="dxa"/>
        </w:tblCellMar>
      </w:tblPr>
      <w:tblGrid>
        <w:gridCol w:w="8856"/>
      </w:tblGrid>
      <w:tr>
        <w:tblPrEx>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tcPr>
          <w:p>
            <w:pPr>
              <w:pStyle w:val="8"/>
              <w:ind w:left="640"/>
              <w:jc w:val="center"/>
            </w:pPr>
            <w:r>
              <w:rPr>
                <w:rFonts w:hint="eastAsia"/>
                <w:b/>
                <w:bCs/>
              </w:rPr>
              <w:t>专栏2</w:t>
            </w:r>
            <w:r>
              <w:t xml:space="preserve"> </w:t>
            </w:r>
            <w:r>
              <w:rPr>
                <w:rFonts w:hint="eastAsia"/>
              </w:rPr>
              <w:t>科技攻关工程</w:t>
            </w:r>
          </w:p>
        </w:tc>
      </w:tr>
      <w:tr>
        <w:tblPrEx>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tcPr>
          <w:p>
            <w:pPr>
              <w:pStyle w:val="8"/>
            </w:pPr>
            <w:r>
              <w:rPr>
                <w:rFonts w:hint="eastAsia"/>
                <w:b/>
                <w:bCs/>
              </w:rPr>
              <w:t>稀土产业重大科技攻关工程。</w:t>
            </w:r>
            <w:r>
              <w:rPr>
                <w:rFonts w:hint="eastAsia"/>
              </w:rPr>
              <w:t>锚定</w:t>
            </w:r>
            <w:r>
              <w:t>核心技术</w:t>
            </w:r>
            <w:r>
              <w:rPr>
                <w:rFonts w:hint="eastAsia"/>
              </w:rPr>
              <w:t>，取得一批稀土功能性材料和新应用原创性成果。（1）稀土永磁材料重点突破重点开展重点研究高丰度（镧、铈等）稀土在永磁材料中的平衡利用，双主相铈磁体结构与矫顽力机理及矫顽力提升技术研究；高综合性能烧结钕铁硼的制备技术研究，烧结钕铁硼回收技术及应用研究等；（2）稀土抛光材料重点发展高性能抛光粉、纳米氧化铈抛光材料和液体抛光材料等新型抛光材料；（3）稀土催化材料重点突破满足国</w:t>
            </w:r>
            <w:r>
              <w:t>VI</w:t>
            </w:r>
            <w:r>
              <w:rPr>
                <w:rFonts w:hint="eastAsia"/>
              </w:rPr>
              <w:t>汽车排放标准催化剂用高性能铈锆储氢材料、氧化铝涂层材料、蜂窝载体材料等关键材料；突破满足国VI汽车排放标准的稀土汽车催化剂关键产业化技术、实现工业化稳定生产；发展稀土改性的非钒基SCR催化材料，推广其在水泥、钢铁、玻璃、焚烧等非火电行业的运用；改进稀土非钒催化剂，提高其高温使用性能，进一步满足火电行业脱硝要求。（4）稀土着色剂重点研究开发一种安全可靠、操作简单、产量高的稀土硫化物着色剂新制备方法，尽快实现大规模产业化。（5）稀土合金重点研究稀土特钢，并尽快实现大规模产业化。（6）稀土功能新材料制备新技术和新装备的研发。（7）高纯稀土金属及靶材重点研究提高稀土金属的纯度，发展低成本、规模化制备超高纯稀土金属技术，为研制高纯稀土靶材提供关键的原材料。（8）稀土储氢材料重点研发低成本、高质量、长寿命</w:t>
            </w:r>
            <w:r>
              <w:rPr>
                <w:rFonts w:hint="eastAsia"/>
                <w:color w:val="auto"/>
              </w:rPr>
              <w:t>A</w:t>
            </w:r>
            <w:r>
              <w:rPr>
                <w:rFonts w:hint="eastAsia"/>
                <w:color w:val="auto"/>
                <w:vertAlign w:val="subscript"/>
              </w:rPr>
              <w:t>2</w:t>
            </w:r>
            <w:r>
              <w:rPr>
                <w:rFonts w:hint="eastAsia"/>
                <w:color w:val="auto"/>
              </w:rPr>
              <w:t>B</w:t>
            </w:r>
            <w:r>
              <w:rPr>
                <w:rFonts w:hint="eastAsia"/>
                <w:color w:val="auto"/>
                <w:vertAlign w:val="subscript"/>
              </w:rPr>
              <w:t>2</w:t>
            </w:r>
            <w:r>
              <w:rPr>
                <w:rFonts w:hint="eastAsia"/>
              </w:rPr>
              <w:t>型储氢合金，并为储氢产业配套研制储氢站用大型固态常压储氢装置和车用小型固态常压储氢瓶。</w:t>
            </w:r>
          </w:p>
        </w:tc>
      </w:tr>
    </w:tbl>
    <w:p>
      <w:pPr>
        <w:pStyle w:val="4"/>
        <w:jc w:val="center"/>
      </w:pPr>
      <w:bookmarkStart w:id="19" w:name="_Toc18725"/>
      <w:r>
        <w:rPr>
          <w:rFonts w:hint="eastAsia"/>
        </w:rPr>
        <w:t>第二节 强化创新平台建设</w:t>
      </w:r>
      <w:bookmarkEnd w:id="19"/>
    </w:p>
    <w:p>
      <w:pPr>
        <w:ind w:firstLine="643" w:firstLineChars="200"/>
      </w:pPr>
      <w:r>
        <w:rPr>
          <w:rFonts w:hint="eastAsia"/>
          <w:b/>
          <w:bCs/>
        </w:rPr>
        <w:t>推动高水平创新平台建设。</w:t>
      </w:r>
      <w:r>
        <w:rPr>
          <w:rFonts w:hint="eastAsia"/>
        </w:rPr>
        <w:t>聚焦稀土新材料及其应用、新能源开发、装备制造等重点领域，通过择优组建、内部整合、联合共建等模式完善产业创新平台体系，建设一批国家级、自治区级</w:t>
      </w:r>
      <w:r>
        <w:rPr>
          <w:rFonts w:hint="eastAsia"/>
          <w:szCs w:val="22"/>
        </w:rPr>
        <w:t>工程研究中心、</w:t>
      </w:r>
      <w:r>
        <w:rPr>
          <w:rFonts w:hint="eastAsia"/>
        </w:rPr>
        <w:t>国家技术创新中心等创新平台，积极培育创建国家级实验室、工程中心、技术中心、科技企业孵化器等创新平台载体。全面实</w:t>
      </w:r>
      <w:r>
        <w:t>施“规上工业企业研发平台全覆盖工程”，开展“国字号”创新平台培育工程，着力提升企业科技创新能力集聚科技创新要素。</w:t>
      </w:r>
      <w:r>
        <w:rPr>
          <w:rFonts w:hint="eastAsia"/>
        </w:rPr>
        <w:t>同时，加强与自治区外优势科技资源合作，加快引进一批国内外著名高等院校、国家级研发机构、国家级或自治区级工程技术中心、重点实验室和博士后工作站来包头与我区相关单位共建分支机构或新型研发机构。</w:t>
      </w:r>
      <w:r>
        <w:t>力争到2025年，各级各类研发平台数量达到200家，其中，企业研发中心150家、产业联盟35家、重点实验室15家。</w:t>
      </w:r>
    </w:p>
    <w:p>
      <w:pPr>
        <w:ind w:firstLine="643" w:firstLineChars="200"/>
      </w:pPr>
      <w:r>
        <w:rPr>
          <w:rFonts w:hint="eastAsia"/>
          <w:b/>
          <w:bCs/>
        </w:rPr>
        <w:t>充分发挥创新服务平台作用。</w:t>
      </w:r>
      <w:r>
        <w:rPr>
          <w:rFonts w:hint="eastAsia" w:ascii="仿宋_GB2312" w:hAnsi="仿宋_GB2312" w:cs="仿宋_GB2312"/>
          <w:szCs w:val="32"/>
        </w:rPr>
        <w:t>实施高新区创新平台“促优培育”行动。</w:t>
      </w:r>
      <w:r>
        <w:t>充分发挥</w:t>
      </w:r>
      <w:r>
        <w:rPr>
          <w:rFonts w:hint="eastAsia"/>
        </w:rPr>
        <w:t>我区</w:t>
      </w:r>
      <w:r>
        <w:t>已有</w:t>
      </w:r>
      <w:r>
        <w:rPr>
          <w:rFonts w:hint="eastAsia"/>
        </w:rPr>
        <w:t>包头稀土研究院、上海交大包头材料研究院等创新</w:t>
      </w:r>
      <w:r>
        <w:t>平台</w:t>
      </w:r>
      <w:r>
        <w:rPr>
          <w:rFonts w:hint="eastAsia"/>
        </w:rPr>
        <w:t>优势</w:t>
      </w:r>
      <w:r>
        <w:t>的同时，</w:t>
      </w:r>
      <w:r>
        <w:rPr>
          <w:rFonts w:hint="eastAsia"/>
        </w:rPr>
        <w:t>鼓励科研机构与园区内各类研发机构联合实现共同研发，</w:t>
      </w:r>
      <w:r>
        <w:rPr>
          <w:rFonts w:hint="eastAsia"/>
          <w:szCs w:val="22"/>
          <w:lang w:eastAsia="zh-CN"/>
        </w:rPr>
        <w:t>形成</w:t>
      </w:r>
      <w:r>
        <w:rPr>
          <w:rFonts w:hint="eastAsia"/>
        </w:rPr>
        <w:t>多方合作、联合攻关的科技创新体系</w:t>
      </w:r>
      <w:r>
        <w:rPr>
          <w:rFonts w:hint="eastAsia"/>
          <w:szCs w:val="22"/>
          <w:lang w:eastAsia="zh-CN"/>
        </w:rPr>
        <w:t>。</w:t>
      </w:r>
      <w:r>
        <w:rPr>
          <w:rFonts w:hint="eastAsia"/>
          <w:szCs w:val="22"/>
        </w:rPr>
        <w:t>探索“所有权与使用权分离”的生产资料管理新制度，组建专业科学仪器设备服务机构，</w:t>
      </w:r>
      <w:r>
        <w:rPr>
          <w:rFonts w:hint="eastAsia"/>
        </w:rPr>
        <w:t>并</w:t>
      </w:r>
      <w:r>
        <w:t>研究制定重大创新平台、大型科研仪器设备</w:t>
      </w:r>
      <w:r>
        <w:rPr>
          <w:rFonts w:hint="eastAsia"/>
          <w:lang w:eastAsia="zh-CN"/>
        </w:rPr>
        <w:t>、中试设施、仿真模拟、科研数据、</w:t>
      </w:r>
      <w:r>
        <w:t>专利基础信息</w:t>
      </w:r>
      <w:r>
        <w:rPr>
          <w:rFonts w:hint="eastAsia"/>
          <w:lang w:eastAsia="zh-CN"/>
        </w:rPr>
        <w:t>和办公空间</w:t>
      </w:r>
      <w:r>
        <w:t>等资源面向社会开放共享的具体举措</w:t>
      </w:r>
      <w:r>
        <w:rPr>
          <w:rFonts w:hint="eastAsia"/>
        </w:rPr>
        <w:t>，从而提高技术创新供给能力，加快科技成果转移转化，促进科技与经济深度融合。</w:t>
      </w:r>
      <w:r>
        <w:t>加强计量测试、检验检测、认证认可、知识和数据中心等公共服务平台建设。</w:t>
      </w:r>
      <w:r>
        <w:rPr>
          <w:rFonts w:hint="eastAsia"/>
        </w:rPr>
        <w:t>加大对产业技术创新能力的投入力度，加强材料、工艺、零部件等多领域创新主体协同研发，构建“源头创新—技术研发—成果转化—产业发展”的全链条式创新体系，打好科技创新攻坚战，大力发展新技术、新产业、新模式、新业态，成为包头市区域性创新中心“核心区”。</w:t>
      </w:r>
    </w:p>
    <w:p>
      <w:pPr>
        <w:ind w:firstLine="643" w:firstLineChars="200"/>
      </w:pPr>
      <w:r>
        <w:rPr>
          <w:b/>
          <w:bCs/>
        </w:rPr>
        <w:t>着力促进科技成果转移转化</w:t>
      </w:r>
      <w:r>
        <w:rPr>
          <w:rFonts w:hint="eastAsia"/>
          <w:b/>
          <w:bCs/>
        </w:rPr>
        <w:t>。</w:t>
      </w:r>
      <w:r>
        <w:t>加强基层科技管理机构与队伍建设，完善承接科技成果转移转化的平台与机制，宣传科技成果转化政策，帮助中小企业寻找应用科技成果，搭建产学研合作信息服务平台。强化重点领域和关键环节的系统部署，强化技术、资本、人才、服务等创新资源的深度融合与优化配置，建立符合科技创新规律和市场经济规律的科技成果转移转化体系，促进科技成果资本化、产业化，形成经济持续稳定增长新动力。</w:t>
      </w:r>
      <w:r>
        <w:rPr>
          <w:rFonts w:hint="eastAsia"/>
        </w:rPr>
        <w:t>到</w:t>
      </w:r>
      <w:r>
        <w:t>2025年，在科技成果落地、知识产权运营营造科技成果转化生态环境、专业化服务促进科技成果集聚、多元化投入支撑科技成果转化方面在全自治区作出示范，R&amp;D投入强度、技术合同登记数、技术合同交易额、科技型企业数量、研发平台载体数量等指标持续领跑全市。</w:t>
      </w:r>
    </w:p>
    <w:tbl>
      <w:tblPr>
        <w:tblStyle w:val="20"/>
        <w:tblW w:w="8856" w:type="dxa"/>
        <w:tblInd w:w="0" w:type="dxa"/>
        <w:tblLayout w:type="fixed"/>
        <w:tblCellMar>
          <w:top w:w="0" w:type="dxa"/>
          <w:left w:w="108" w:type="dxa"/>
          <w:bottom w:w="0" w:type="dxa"/>
          <w:right w:w="108" w:type="dxa"/>
        </w:tblCellMar>
      </w:tblPr>
      <w:tblGrid>
        <w:gridCol w:w="8856"/>
      </w:tblGrid>
      <w:tr>
        <w:tblPrEx>
          <w:tblCellMar>
            <w:top w:w="0" w:type="dxa"/>
            <w:left w:w="108" w:type="dxa"/>
            <w:bottom w:w="0" w:type="dxa"/>
            <w:right w:w="108" w:type="dxa"/>
          </w:tblCellMar>
        </w:tblPrEx>
        <w:trPr>
          <w:trHeight w:val="423" w:hRule="atLeast"/>
        </w:trPr>
        <w:tc>
          <w:tcPr>
            <w:tcW w:w="8856" w:type="dxa"/>
            <w:tcBorders>
              <w:top w:val="single" w:color="auto" w:sz="4" w:space="0"/>
              <w:left w:val="single" w:color="auto" w:sz="4" w:space="0"/>
              <w:bottom w:val="single" w:color="auto" w:sz="4" w:space="0"/>
              <w:right w:val="single" w:color="auto" w:sz="4" w:space="0"/>
            </w:tcBorders>
          </w:tcPr>
          <w:p>
            <w:pPr>
              <w:pStyle w:val="8"/>
              <w:ind w:left="640"/>
              <w:jc w:val="center"/>
            </w:pPr>
            <w:r>
              <w:rPr>
                <w:rFonts w:hint="eastAsia"/>
                <w:b/>
                <w:bCs/>
              </w:rPr>
              <w:t>专栏3</w:t>
            </w:r>
            <w:r>
              <w:rPr>
                <w:b/>
                <w:bCs/>
              </w:rPr>
              <w:t xml:space="preserve"> </w:t>
            </w:r>
            <w:r>
              <w:rPr>
                <w:rFonts w:hint="eastAsia"/>
              </w:rPr>
              <w:t>创新平台建设工程</w:t>
            </w:r>
          </w:p>
        </w:tc>
      </w:tr>
      <w:tr>
        <w:tblPrEx>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tcPr>
          <w:p>
            <w:pPr>
              <w:pStyle w:val="8"/>
              <w:numPr>
                <w:ilvl w:val="0"/>
                <w:numId w:val="3"/>
              </w:numPr>
            </w:pPr>
            <w:r>
              <w:rPr>
                <w:rFonts w:hint="eastAsia" w:ascii="仿宋_GB2312" w:hAnsi="仿宋_GB2312" w:cs="仿宋_GB2312"/>
                <w:b/>
                <w:bCs/>
                <w:szCs w:val="32"/>
              </w:rPr>
              <w:t>实施创新平台“促优培育”行动。</w:t>
            </w:r>
            <w:r>
              <w:rPr>
                <w:rFonts w:hint="eastAsia"/>
                <w:szCs w:val="22"/>
              </w:rPr>
              <w:t>发挥稀土研究院、上海交大包头材料研究院等平台优势，提高技术创新供给能力，加快科技成果转移转化，促进科技与经济深度融合。</w:t>
            </w:r>
          </w:p>
          <w:p>
            <w:pPr>
              <w:pStyle w:val="8"/>
              <w:numPr>
                <w:ilvl w:val="0"/>
                <w:numId w:val="3"/>
              </w:numPr>
              <w:rPr>
                <w:szCs w:val="22"/>
              </w:rPr>
            </w:pPr>
            <w:r>
              <w:rPr>
                <w:b/>
                <w:bCs/>
              </w:rPr>
              <w:t>规上工业企业研发平台全覆盖工程</w:t>
            </w:r>
            <w:r>
              <w:rPr>
                <w:rFonts w:hint="eastAsia"/>
                <w:b/>
                <w:bCs/>
              </w:rPr>
              <w:t>。</w:t>
            </w:r>
            <w:r>
              <w:rPr>
                <w:rFonts w:hint="eastAsia"/>
              </w:rPr>
              <w:t>培育科技型企业培育，主营业收入2000万元以上的工业企业全部自建研发机构</w:t>
            </w:r>
            <w:r>
              <w:rPr>
                <w:rFonts w:hint="eastAsia"/>
                <w:szCs w:val="22"/>
              </w:rPr>
              <w:t>或与科研院所联合研发，企业重大科技项目开发和产业化能力大幅提升。</w:t>
            </w:r>
          </w:p>
          <w:p>
            <w:pPr>
              <w:pStyle w:val="8"/>
              <w:numPr>
                <w:ilvl w:val="0"/>
                <w:numId w:val="3"/>
              </w:numPr>
            </w:pPr>
            <w:r>
              <w:rPr>
                <w:b/>
                <w:bCs/>
              </w:rPr>
              <w:t>开展“国字号”创新平台培育工程</w:t>
            </w:r>
            <w:r>
              <w:rPr>
                <w:rFonts w:hint="eastAsia"/>
                <w:b/>
                <w:bCs/>
              </w:rPr>
              <w:t>。</w:t>
            </w:r>
            <w:r>
              <w:rPr>
                <w:rFonts w:hint="eastAsia"/>
              </w:rPr>
              <w:t>持续提升各级各类研发平台科技创新和可持续发展能力。抓好自治区级重大科技平台建设，每年新增10家；促进自治区级研发平台晋升国家级，每年新增3家。</w:t>
            </w:r>
          </w:p>
          <w:p>
            <w:pPr>
              <w:pStyle w:val="8"/>
              <w:numPr>
                <w:ilvl w:val="0"/>
                <w:numId w:val="3"/>
              </w:numPr>
            </w:pPr>
            <w:r>
              <w:rPr>
                <w:rFonts w:hint="eastAsia"/>
                <w:b/>
                <w:bCs/>
              </w:rPr>
              <w:t>稀土功能材料创新中心建设。</w:t>
            </w:r>
            <w:r>
              <w:rPr>
                <w:rFonts w:hint="eastAsia"/>
              </w:rPr>
              <w:t>加快稀土功能材料领域制造业创新中心建设，围绕稀土磁性、发光、催化、合金等功能材料产业和稀土二次资源回收利用等领域，重点攻克高端稀土功能材料设计、加工、制造一体化技术，稀土新材料批量化制备关键技术，前沿稀土新材料开发及应用技术等，建设稀土功能材料技术及应用推广中心、公共技术服务中心、创新人才培养、培训中心和国际交流与合作中心，打造集关键共性技术研发、中试孵化、测试验证和成果转移转化为一体的新型创新平台，开展产学研项目研发合作。</w:t>
            </w:r>
          </w:p>
          <w:p>
            <w:pPr>
              <w:pStyle w:val="8"/>
              <w:numPr>
                <w:ilvl w:val="0"/>
                <w:numId w:val="3"/>
              </w:numPr>
            </w:pPr>
            <w:r>
              <w:rPr>
                <w:rFonts w:hint="eastAsia"/>
                <w:b/>
                <w:bCs/>
              </w:rPr>
              <w:t>稀土研究院新材料测试平台行业中心项目。</w:t>
            </w:r>
            <w:r>
              <w:rPr>
                <w:rFonts w:hint="eastAsia"/>
              </w:rPr>
              <w:t>开展稀土新材料的应用测试评价技术开发及标准体系研究，建立和完善稀土新材料测试评价方法和标准体系；建立先进稀土新材料组织成分、服役性能、测试方法、评价指标等测试评价数据库。</w:t>
            </w:r>
          </w:p>
        </w:tc>
      </w:tr>
    </w:tbl>
    <w:p>
      <w:pPr>
        <w:pStyle w:val="4"/>
        <w:jc w:val="center"/>
      </w:pPr>
      <w:bookmarkStart w:id="20" w:name="_Toc22501"/>
      <w:r>
        <w:rPr>
          <w:rFonts w:hint="eastAsia"/>
        </w:rPr>
        <w:t>第三节 培育高素质企业集群</w:t>
      </w:r>
      <w:bookmarkEnd w:id="20"/>
    </w:p>
    <w:p>
      <w:pPr>
        <w:ind w:firstLine="643" w:firstLineChars="200"/>
        <w:rPr>
          <w:color w:val="auto"/>
        </w:rPr>
      </w:pPr>
      <w:r>
        <w:rPr>
          <w:b/>
          <w:bCs/>
        </w:rPr>
        <w:t>强化企业创新主体地位</w:t>
      </w:r>
      <w:r>
        <w:rPr>
          <w:rFonts w:hint="eastAsia"/>
          <w:b/>
          <w:bCs/>
        </w:rPr>
        <w:t>。</w:t>
      </w:r>
      <w:r>
        <w:rPr>
          <w:color w:val="auto"/>
        </w:rPr>
        <w:t>让企业成为创新决策、研发投入、科研攻关、成果转化的主体</w:t>
      </w:r>
      <w:r>
        <w:rPr>
          <w:rFonts w:hint="eastAsia"/>
          <w:color w:val="auto"/>
        </w:rPr>
        <w:t>，优化创新资源配置，推动创新要素集聚</w:t>
      </w:r>
      <w:r>
        <w:rPr>
          <w:color w:val="auto"/>
        </w:rPr>
        <w:t>。</w:t>
      </w:r>
      <w:r>
        <w:rPr>
          <w:rFonts w:hint="eastAsia"/>
          <w:color w:val="auto"/>
        </w:rPr>
        <w:t>鼓励企业、高校、科研单位深入开展产学研合作，共建院士工作站、新型研发机构，组建创新联合体和技术创新战略联盟，以</w:t>
      </w:r>
      <w:r>
        <w:rPr>
          <w:color w:val="auto"/>
        </w:rPr>
        <w:t>企业</w:t>
      </w:r>
      <w:r>
        <w:rPr>
          <w:rFonts w:hint="eastAsia"/>
          <w:color w:val="auto"/>
        </w:rPr>
        <w:t>为主体组织实施重大产学研合作项目，推进科技成果转化，提升企业的创新能力和市场竞争力。</w:t>
      </w:r>
    </w:p>
    <w:p>
      <w:pPr>
        <w:ind w:firstLine="643" w:firstLineChars="200"/>
      </w:pPr>
      <w:bookmarkStart w:id="21" w:name="_Toc20246"/>
      <w:r>
        <w:rPr>
          <w:rFonts w:hint="eastAsia"/>
          <w:b/>
          <w:bCs/>
        </w:rPr>
        <w:t>实施科技型企业倍增计划</w:t>
      </w:r>
      <w:r>
        <w:rPr>
          <w:rFonts w:hint="eastAsia"/>
        </w:rPr>
        <w:t>。按照“摸清底数、帮扶培训、跟踪服务、兑现政策”四位一体的科技型企业培育认定措施，以科技型中小企业、高新技术企业为源头，建立动态培育库，持续健全“</w:t>
      </w:r>
      <w:r>
        <w:rPr>
          <w:rFonts w:hint="eastAsia" w:ascii="Arial" w:hAnsi="Arial" w:cs="Arial"/>
          <w:szCs w:val="32"/>
        </w:rPr>
        <w:t>科技型中小企业—高新技术企业—</w:t>
      </w:r>
      <w:r>
        <w:rPr>
          <w:rFonts w:hint="eastAsia"/>
        </w:rPr>
        <w:t>瞪羚”分层分类培训机制，加快打造一批掌握核心技术、引领行业发展、综合竞争力和成长性强劲的硬核科技企业集群。支持科技型中小企业、高新技术企业参与产业技术创新联盟，与高校院所共建产学研联合实验室，加强研发合作，常态化开展科技招商活动，吸引一批创新创业人才（团队）项目落地生根。</w:t>
      </w:r>
      <w:r>
        <w:t>到2025年，</w:t>
      </w:r>
      <w:r>
        <w:rPr>
          <w:rFonts w:hint="eastAsia"/>
        </w:rPr>
        <w:t>科技型中小企业累计培育200家，高新技术企业突破200家，瞪羚企业突破30家。</w:t>
      </w:r>
    </w:p>
    <w:p>
      <w:pPr>
        <w:ind w:firstLine="643" w:firstLineChars="200"/>
      </w:pPr>
      <w:r>
        <w:rPr>
          <w:rFonts w:hint="eastAsia"/>
          <w:b/>
          <w:bCs/>
        </w:rPr>
        <w:t>引导企业提质增效</w:t>
      </w:r>
      <w:bookmarkEnd w:id="21"/>
      <w:r>
        <w:rPr>
          <w:rFonts w:hint="eastAsia"/>
          <w:b/>
          <w:bCs/>
          <w:lang w:val="en-US" w:eastAsia="zh-CN"/>
        </w:rPr>
        <w:t>。</w:t>
      </w:r>
      <w:r>
        <w:rPr>
          <w:rFonts w:hint="eastAsia"/>
        </w:rPr>
        <w:t>引导企业发展自身产业链生态，鼓励有条件的企业加强产品品牌建设、建立行业标准、拓展上下游合作伙伴，围绕企业在降成本、提质态、亮品牌等方面建立生态圈，进一步拉长、增强产业链条，提升盈利能力。定期破除企业发展外围瓶颈，召开企业家座谈会、银企对接会，梳理解决企业发展中存在的困难和问题，持续优化营商环境，促进企业加快发展壮大。</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856" w:type="dxa"/>
            <w:tcBorders>
              <w:tl2br w:val="nil"/>
              <w:tr2bl w:val="nil"/>
            </w:tcBorders>
            <w:vAlign w:val="center"/>
          </w:tcPr>
          <w:p>
            <w:pPr>
              <w:pStyle w:val="8"/>
              <w:ind w:left="640"/>
              <w:jc w:val="center"/>
            </w:pPr>
            <w:r>
              <w:rPr>
                <w:rFonts w:hint="eastAsia"/>
                <w:b/>
                <w:bCs/>
              </w:rPr>
              <w:t xml:space="preserve">专栏4 </w:t>
            </w:r>
            <w:r>
              <w:rPr>
                <w:rFonts w:hint="eastAsia"/>
                <w:szCs w:val="22"/>
              </w:rPr>
              <w:t>培育高素质企业集聚工程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pPr>
            <w:r>
              <w:rPr>
                <w:rFonts w:hint="eastAsia"/>
                <w:b/>
                <w:bCs/>
              </w:rPr>
              <w:t>实施科技型企业倍增计划</w:t>
            </w:r>
            <w:r>
              <w:rPr>
                <w:rFonts w:hint="eastAsia"/>
              </w:rPr>
              <w:t>。以科技型中小企业、高新技术企业为源头，建立动态培育库，持续健全</w:t>
            </w:r>
            <w:r>
              <w:rPr>
                <w:rFonts w:hint="eastAsia"/>
                <w:szCs w:val="22"/>
              </w:rPr>
              <w:t xml:space="preserve">“科技型中小企业—高新技术企业—瞪羚”分层分类培训机制，加快打造一批掌握核心技术、引领行业发展、综合竞争力和成长性强劲的硬核科技企业集群。 </w:t>
            </w:r>
          </w:p>
        </w:tc>
      </w:tr>
    </w:tbl>
    <w:p>
      <w:pPr>
        <w:pStyle w:val="4"/>
        <w:bidi w:val="0"/>
      </w:pPr>
      <w:bookmarkStart w:id="22" w:name="_Toc21064"/>
      <w:r>
        <w:rPr>
          <w:rFonts w:hint="eastAsia"/>
        </w:rPr>
        <w:t>第四节 推动科技创新体制改革</w:t>
      </w:r>
      <w:bookmarkEnd w:id="22"/>
    </w:p>
    <w:p>
      <w:pPr>
        <w:spacing w:line="560" w:lineRule="exact"/>
        <w:ind w:firstLine="643"/>
      </w:pPr>
      <w:r>
        <w:rPr>
          <w:rFonts w:hint="eastAsia"/>
          <w:b/>
          <w:bCs/>
        </w:rPr>
        <w:t>深化科技创新机制体制改革。</w:t>
      </w:r>
      <w:r>
        <w:rPr>
          <w:rFonts w:hint="eastAsia"/>
        </w:rPr>
        <w:t>进一步深化高新区科技创新管理机制体制改革，打造、强化体制创新优势。以自治区大力推进“科技兴蒙”为契机，重视和加强高新区发展战略研究和顶层政策制度设计，改革科研管理体制、科技成果收益权和处置权、科研计划管理方式等，实行增加知识价值为导向的分配政策，健全促进自主创新的动力机制和激励机制，有效激发创新潜能。建</w:t>
      </w:r>
      <w:r>
        <w:rPr>
          <w:rFonts w:hint="eastAsia"/>
          <w:szCs w:val="22"/>
        </w:rPr>
        <w:t>立以市场为导向，有利于创新资源配置、有利于创新效果最大化、创新效率最优化的体制机制。改进科技项目组织管理方式，推行科研项目“揭榜挂帅”“组阁制”，实行科研经费“包干制”，推动重点领域项目、基地、人才、资金一体化配置。打破目前由政府确</w:t>
      </w:r>
      <w:r>
        <w:rPr>
          <w:rFonts w:hint="eastAsia"/>
        </w:rPr>
        <w:t>定科研项目的行政管理体制，建立以需求为主导，市场甄选项目的科技管理体系，建立高效的管理体制和运行机制。</w:t>
      </w:r>
    </w:p>
    <w:p>
      <w:pPr>
        <w:ind w:firstLine="643" w:firstLineChars="200"/>
      </w:pPr>
      <w:r>
        <w:rPr>
          <w:rFonts w:hint="eastAsia"/>
          <w:b/>
          <w:bCs/>
        </w:rPr>
        <w:t>建立创新平台载体激励与退出机制</w:t>
      </w:r>
      <w:r>
        <w:rPr>
          <w:rFonts w:hint="eastAsia"/>
        </w:rPr>
        <w:t>。优化创新平台布局，有利于</w:t>
      </w:r>
      <w:r>
        <w:t>集中资源、集中力量对重大科技任务进行集中攻关，切实提高资源配置效率和使用效益，提升区域创新体系整体效能。</w:t>
      </w:r>
      <w:r>
        <w:rPr>
          <w:rFonts w:hint="eastAsia"/>
        </w:rPr>
        <w:t>为了解决创新平台动力不足、成果不多、效果不佳的问题，加快建立创新平台载体激励与退出机</w:t>
      </w:r>
      <w:r>
        <w:t>制</w:t>
      </w:r>
      <w:r>
        <w:rPr>
          <w:rFonts w:hint="eastAsia"/>
        </w:rPr>
        <w:t>，对科技创新平台实行动态管理，通过以评促建、优胜劣汰，择优支持高水平科技创新平台建设，淘汰或改造建设停滞不前、缺乏科技创新动力的低水平自治区级创新平台。</w:t>
      </w:r>
      <w:r>
        <w:t>加强各类平台的优化整合</w:t>
      </w:r>
      <w:r>
        <w:rPr>
          <w:rFonts w:hint="eastAsia"/>
        </w:rPr>
        <w:t>，对定位不清、交叉重复、运行效果差的创新平台进行“撤并转”。对评估考核</w:t>
      </w:r>
      <w:r>
        <w:t>优秀的，给予更大力度支持；对评估考核不合格的，实行黄牌警告乃至摘牌的惩戒措施。坚持奖惩并举，进一步强化成果导向、效益导向，完善创新平台载体绩效评价和管理体系，建立有进有出、优胜劣汰的动态管理机制，有利于充分调动和发挥方方面面的积极性、主动性和创造性，倒逼创新平台提高自主创新能力和科技服务能力。</w:t>
      </w:r>
    </w:p>
    <w:p>
      <w:pPr>
        <w:pStyle w:val="4"/>
      </w:pPr>
      <w:bookmarkStart w:id="23" w:name="_Toc17832"/>
      <w:r>
        <w:rPr>
          <w:rFonts w:hint="eastAsia"/>
        </w:rPr>
        <w:t>第五节 实施“双创”升级建设</w:t>
      </w:r>
      <w:bookmarkEnd w:id="23"/>
    </w:p>
    <w:p>
      <w:pPr>
        <w:ind w:firstLine="640" w:firstLineChars="200"/>
      </w:pPr>
      <w:r>
        <w:rPr>
          <w:rFonts w:hint="eastAsia"/>
        </w:rPr>
        <w:t xml:space="preserve">深入实施创新驱动发展战略，扎实推进国家双创示范基地建设，全面实施“双创”升级建设。打造好自治区“标杆”孵化器，用好“双招双引”政策，推动高端孵化资源和人才引进与培育的双提升。建立技术服务开放平台，建全科研院所、大企业研发中心与中小企业双向服务机制，完善引进和培养人才机制，加强创新创业对外开放合作，营造良好的创新创业生态系统。优化发展环境，不断培育新技术、新产品、新服务、新业态和新模式，打造经济增长新引擎，增添发展新动力，促进经济提质增效升级。 </w:t>
      </w:r>
    </w:p>
    <w:p>
      <w:pPr>
        <w:ind w:firstLine="643" w:firstLineChars="200"/>
        <w:rPr>
          <w:rFonts w:ascii="Arial" w:hAnsi="Arial" w:cs="Arial"/>
          <w:szCs w:val="32"/>
        </w:rPr>
      </w:pPr>
      <w:r>
        <w:rPr>
          <w:b/>
          <w:bCs/>
        </w:rPr>
        <w:t>完善科技企业孵化育成体系</w:t>
      </w:r>
      <w:r>
        <w:rPr>
          <w:rFonts w:hint="eastAsia"/>
          <w:b/>
          <w:bCs/>
        </w:rPr>
        <w:t>。</w:t>
      </w:r>
      <w:r>
        <w:t>通过整体推进、合理布局、科学规划</w:t>
      </w:r>
      <w:r>
        <w:rPr>
          <w:rFonts w:hint="eastAsia"/>
        </w:rPr>
        <w:t>，引导全区孵化器建设向多元化方向发展。大力引导社会力量建设一批优势特色产业领域的专业化孵化平台，加快推进加速器的建设步伐，着力打造一批完整的“创业苗圃-孵化器-加速器-产业基地”科技企业孵化育成链条，形成一批“百家争鸣、百家齐放”的众创空间和孵化器集聚发展格局。推进孵化链、资金链、创新链、产业链的融合，致力于构建多功能全链条创新创业服务体系，打造孵化服务与创客和企业需求、产业需求全方位对接的一站式全要素创新创业服务平台——“创业会务厅”。</w:t>
      </w:r>
      <w:r>
        <w:t>到</w:t>
      </w:r>
      <w:r>
        <w:rPr>
          <w:rFonts w:hint="eastAsia"/>
        </w:rPr>
        <w:t>2025年末，高新区各类创业孵化载体达到30家，自治区级以上孵化器达到10家；国家备案众创空间达到10家。</w:t>
      </w:r>
    </w:p>
    <w:p>
      <w:pPr>
        <w:ind w:firstLine="643" w:firstLineChars="200"/>
      </w:pPr>
      <w:r>
        <w:rPr>
          <w:rFonts w:hint="eastAsia"/>
          <w:b/>
          <w:bCs/>
        </w:rPr>
        <w:t>加快融通发展。</w:t>
      </w:r>
      <w:r>
        <w:rPr>
          <w:rFonts w:hint="eastAsia"/>
        </w:rPr>
        <w:t>建立产业园区、高校院所、企业之间具备资讯、展示、撮合功能的大中小企业互联融通平台，促进人才、资金、科研成果等在企业、高校、科研机构间有效流动。</w:t>
      </w:r>
      <w:r>
        <w:t>围绕相关国家重点产业发展战略以及区域发展战略部署，发挥行业骨干企业、科研院所主导作用，联合上下游企业和高校、科研院所等构建一批产业技术创新联盟。</w:t>
      </w:r>
      <w:r>
        <w:rPr>
          <w:rFonts w:hint="eastAsia"/>
          <w:color w:val="000000" w:themeColor="text1"/>
          <w14:textFill>
            <w14:solidFill>
              <w14:schemeClr w14:val="tx1"/>
            </w14:solidFill>
          </w14:textFill>
        </w:rPr>
        <w:t>与京津冀、长江三角洲等</w:t>
      </w:r>
      <w:r>
        <w:rPr>
          <w:color w:val="000000" w:themeColor="text1"/>
          <w14:textFill>
            <w14:solidFill>
              <w14:schemeClr w14:val="tx1"/>
            </w14:solidFill>
          </w14:textFill>
        </w:rPr>
        <w:t>城市群</w:t>
      </w:r>
      <w:r>
        <w:rPr>
          <w:rFonts w:hint="eastAsia"/>
          <w:color w:val="000000" w:themeColor="text1"/>
          <w14:textFill>
            <w14:solidFill>
              <w14:schemeClr w14:val="tx1"/>
            </w14:solidFill>
          </w14:textFill>
        </w:rPr>
        <w:t>的深度接轨与高端融入</w:t>
      </w:r>
      <w:r>
        <w:rPr>
          <w:rFonts w:hint="eastAsia"/>
          <w:color w:val="000000" w:themeColor="text1"/>
          <w:szCs w:val="22"/>
          <w14:textFill>
            <w14:solidFill>
              <w14:schemeClr w14:val="tx1"/>
            </w14:solidFill>
          </w14:textFill>
        </w:rPr>
        <w:t>，探索与科技创新“富集区”建立联盟孵化，形成联合开发、优势互补、利益共享、风险共担的新型区域创新合作模式。</w:t>
      </w:r>
    </w:p>
    <w:p>
      <w:pPr>
        <w:ind w:firstLine="643" w:firstLineChars="200"/>
        <w:rPr>
          <w:color w:val="000000" w:themeColor="text1"/>
          <w14:textFill>
            <w14:solidFill>
              <w14:schemeClr w14:val="tx1"/>
            </w14:solidFill>
          </w14:textFill>
        </w:rPr>
      </w:pPr>
      <w:r>
        <w:rPr>
          <w:rFonts w:hint="eastAsia"/>
          <w:b/>
          <w:bCs/>
        </w:rPr>
        <w:t>加强知识产权应用。</w:t>
      </w:r>
      <w:r>
        <w:rPr>
          <w:rFonts w:hint="eastAsia"/>
        </w:rPr>
        <w:t>完善知识产权申请和扶持政策，促进人才、资金、科研成果等在城乡、企业、高校、科研机构间有效流动。不断改革和完善知识产权保护体系，综合运用法律、行政、经济、技术、社会治理手段强化保护，促进保护能力和水平整体提高。强化知识产权信息化、智能化基础设施建设，推动知识产权保护线上线下融合发展。提升发明专利质量，提高知识产权转移转化成效。</w:t>
      </w:r>
      <w:r>
        <w:rPr>
          <w:rFonts w:hint="eastAsia"/>
          <w:lang w:val="en-US" w:eastAsia="zh-CN"/>
        </w:rPr>
        <w:t>提升知识产权在技术创新、知识创造方面的作用，进一步开展专利导航、专利布局、专利运营、专利质押贷款等前沿工作，在知识产权工作中走在全市乃至全自治区的前列”。</w:t>
      </w:r>
    </w:p>
    <w:p>
      <w:pPr>
        <w:pStyle w:val="4"/>
      </w:pPr>
      <w:bookmarkStart w:id="24" w:name="_Toc160"/>
      <w:r>
        <w:rPr>
          <w:rFonts w:hint="eastAsia"/>
        </w:rPr>
        <w:t>第六节 大力实施人才兴区战略</w:t>
      </w:r>
      <w:bookmarkEnd w:id="24"/>
    </w:p>
    <w:p>
      <w:pPr>
        <w:ind w:firstLine="640" w:firstLineChars="200"/>
      </w:pPr>
      <w:r>
        <w:rPr>
          <w:rFonts w:hint="eastAsia"/>
        </w:rPr>
        <w:t>深入实施人才兴区战略，以平台集聚人才，加强培养和引进海外高层次人才、企业家人才、科技领军人才、中高端技能人才，形成高端人才引领，各类人才繁荣共生、相互支持、相互协调的优良生态系统。加速集聚高素质人才，探索人才双向流动机制，允许科技创新人才在高校、科研院所和企业间双向兼职。建立紧缺人才清单制度，探索对引进高层次或紧缺人才实行协议工资制、股权激励等机制。</w:t>
      </w:r>
      <w:r>
        <w:t>创新产教融合、校企合作方式，建设一批高水平公共实训基地，抓好职业教育创新发展试验区建设，弘扬劳模精神和工匠精神，建设知识型、技能型、创新型劳动者大军。</w:t>
      </w:r>
    </w:p>
    <w:p>
      <w:pPr>
        <w:ind w:firstLine="643" w:firstLineChars="200"/>
      </w:pPr>
      <w:r>
        <w:rPr>
          <w:rFonts w:hint="eastAsia"/>
          <w:b/>
          <w:bCs/>
        </w:rPr>
        <w:t>引进培育“高精尖缺”人才。</w:t>
      </w:r>
      <w:r>
        <w:rPr>
          <w:rFonts w:hint="eastAsia"/>
        </w:rPr>
        <w:t>围绕新一代信息技术、新材料、新能源、高端装备制造、现代服务业等产业方向，突出“高精尖缺”导向，面向海内外大力引进高端科技领军人才和创业团队，支持拥有关键核心技术和成果的高层次人才来高新区创业。推行“高层次领军人才+平台+项目+待遇”政策包，将团队建设、平台配套、项目支持、生活待遇等优惠政策统一到领军人才上。吸引科研院所、高校科研人员到包头稀土高新区兼职、就业，可以尝试灵活柔性引才政策</w:t>
      </w:r>
      <w:r>
        <w:rPr>
          <w:rFonts w:hint="eastAsia"/>
          <w:lang w:eastAsia="zh-CN"/>
        </w:rPr>
        <w:t>，</w:t>
      </w:r>
      <w:r>
        <w:rPr>
          <w:rFonts w:hint="eastAsia"/>
        </w:rPr>
        <w:t>为人才短期入驻交流提供机会，实现人才环流。</w:t>
      </w:r>
    </w:p>
    <w:p>
      <w:pPr>
        <w:ind w:firstLine="643" w:firstLineChars="200"/>
      </w:pPr>
      <w:bookmarkStart w:id="25" w:name="_Toc22742"/>
      <w:r>
        <w:rPr>
          <w:rFonts w:hint="eastAsia"/>
          <w:b/>
          <w:bCs/>
        </w:rPr>
        <w:t>——引进海外高层次人才。</w:t>
      </w:r>
      <w:bookmarkEnd w:id="25"/>
      <w:r>
        <w:rPr>
          <w:rFonts w:hint="eastAsia"/>
        </w:rPr>
        <w:t>依托留学生创业园，积极加强与海外人才服务机构的合作，</w:t>
      </w:r>
      <w:r>
        <w:t>通过工程计划引才、联盟单位引才、市场机制引才</w:t>
      </w:r>
      <w:r>
        <w:rPr>
          <w:rFonts w:hint="eastAsia"/>
        </w:rPr>
        <w:t>等方式，不断扩大人才队伍总量。加强国际人才引进对接交流，面向海外招才引智，重点引进一批具有广阔视野和拥有领先成果的高层次领军人才落地孵化、创办企业。</w:t>
      </w:r>
    </w:p>
    <w:p>
      <w:pPr>
        <w:ind w:firstLine="643" w:firstLineChars="200"/>
      </w:pPr>
      <w:r>
        <w:rPr>
          <w:rFonts w:hint="eastAsia"/>
          <w:b/>
          <w:bCs/>
        </w:rPr>
        <w:t>——引进和培育紧缺人才。</w:t>
      </w:r>
      <w:r>
        <w:rPr>
          <w:rFonts w:hint="eastAsia"/>
        </w:rPr>
        <w:t>灵活制定引才引智政策，保留人才的户籍、人事关系等方式，解决关键领域高素质人才稀缺的问题。以需求为导向，大力发展战略型新兴产业，培养和吸纳新一代信息技术产业、生物产业、新能源、高端装备制造、新材料、节能环保产业及数字创意产业等战略型新兴产业前沿领域稀缺人才。</w:t>
      </w:r>
    </w:p>
    <w:p>
      <w:pPr>
        <w:ind w:firstLine="643" w:firstLineChars="200"/>
      </w:pPr>
      <w:r>
        <w:rPr>
          <w:rFonts w:hint="eastAsia"/>
          <w:b/>
          <w:bCs/>
        </w:rPr>
        <w:t>——培养科技经营型人才。</w:t>
      </w:r>
      <w:r>
        <w:rPr>
          <w:rFonts w:hint="eastAsia"/>
        </w:rPr>
        <w:t xml:space="preserve">重视科技经营型人才的培养和扶持力度，成长一批开拓型的科学家企业家，是促进科研和生产结合、加速科研成果商品化的关键。对于愿意到社会上去承包或创办技术开发和经营机构的科研人员应该给与支持，从财政补贴、土地政策、税收优惠等方面享受优惠政策。制定适宜科技经营人才特点的考核晋职评审的条例，根据开发经营中的能力、水平和贡献，评定相对应的职称。奖励力度要高于其他人才，要把奖励与开发经营的成绩紧密挂钩。 </w:t>
      </w:r>
    </w:p>
    <w:p>
      <w:pPr>
        <w:ind w:firstLine="643" w:firstLineChars="200"/>
      </w:pPr>
      <w:r>
        <w:rPr>
          <w:rFonts w:hint="eastAsia"/>
          <w:b/>
          <w:bCs/>
        </w:rPr>
        <w:t>培育创新型科技团队。</w:t>
      </w:r>
      <w:r>
        <w:rPr>
          <w:rFonts w:hint="eastAsia"/>
        </w:rPr>
        <w:t xml:space="preserve">加快创新人才队伍的建设，注重对优秀科技人才、创新创业人才的发现、培育、使用，重点打造高层次科技人才、战略性经营人才及高技能人才三支队伍，培育具有国际国内领先水平的优秀创新创业团队。以深入推进科技体制改革为契机，鼓励科研院所、高等院校科技人员利用科研成果、知识产权和信息以兼职或离岗等方式，创办、领办或合作创办企业、科技服务机构，促进人才、技术、资本等创新要素的高效配置和有效集成，推进产业链、创新链深度融合。 </w:t>
      </w:r>
    </w:p>
    <w:p>
      <w:pPr>
        <w:ind w:firstLine="643" w:firstLineChars="200"/>
      </w:pPr>
      <w:r>
        <w:rPr>
          <w:rFonts w:hint="eastAsia"/>
          <w:b/>
          <w:bCs/>
        </w:rPr>
        <w:t>建设人才集聚平台。</w:t>
      </w:r>
      <w:r>
        <w:rPr>
          <w:rFonts w:hint="eastAsia"/>
        </w:rPr>
        <w:t xml:space="preserve">实行更加开放的人才政策，充分发挥内蒙古留学人员创业园、“稀土产业（国际）论坛”、“海外博士包头行”、“上海高校十校材料学院联盟”等具影响力的人才活动品牌优势，推进博士后工作站、院士工作站、专家工作站、重点实验室等研发平台建设，设立国内外招才引智工作站，打造多层次、多极化人才平台体系，着力推进各平台载体软硬件建设，使之成为引进高端人才项目的重要载体。 </w:t>
      </w:r>
    </w:p>
    <w:p>
      <w:pPr>
        <w:ind w:firstLine="643" w:firstLineChars="200"/>
      </w:pPr>
      <w:r>
        <w:rPr>
          <w:rFonts w:hint="eastAsia"/>
          <w:b/>
          <w:bCs/>
        </w:rPr>
        <w:t>做好人才的服务保障。</w:t>
      </w:r>
      <w:r>
        <w:rPr>
          <w:rFonts w:hint="eastAsia"/>
        </w:rPr>
        <w:t>健全以创新能力、质量、实效、贡献为导向的科技人才评价体系，出台含金量高、吸引力强、具有鲜明高新特色的人才政策激励机制，打造“高、新、特”的“人才特区”。着力打造一流人才服务平台，推进高层次人才服务个性化、精细化、专业化。加快完善人才住房等配套设施建设，加大人才住房保障力度，采取配租、配售相结合的保障措施，打造更为方便快捷的线上人才住房管理系统，解决好高层次人才后顾之忧。同时，加强交通、教育、医疗等公共服务资源配套，解决人才子女入学、配偶就业、设施保障等方面后顾之忧。深化户籍制度改革， 扩大外来流动人口落户、人才引进落户、亲属投靠落户、引进项目落户覆盖范围，促进应届高校毕业生、留学回国人员、高技能人才等年轻人口到包头稀土高新区集聚，营造“政策引人才、平台聚人才、产业兴人才、环境留人才”的良好氛围。出台区外高校（主要是双一流高校）毕业生回包创业的鼓励政策，实现高等教育人才回流，让包头稀土高新区成为创新人才的家园，成为创新创业的热土。</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vAlign w:val="center"/>
          </w:tcPr>
          <w:p>
            <w:pPr>
              <w:pStyle w:val="8"/>
              <w:ind w:left="640"/>
              <w:jc w:val="center"/>
            </w:pPr>
            <w:r>
              <w:rPr>
                <w:rFonts w:hint="eastAsia"/>
                <w:b/>
                <w:bCs/>
              </w:rPr>
              <w:t xml:space="preserve">专栏5 </w:t>
            </w:r>
            <w:r>
              <w:rPr>
                <w:rFonts w:hint="eastAsia"/>
              </w:rPr>
              <w:t>重点人才引进和培养计划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4"/>
              </w:numPr>
            </w:pPr>
            <w:r>
              <w:rPr>
                <w:rFonts w:hint="eastAsia"/>
                <w:b/>
                <w:bCs/>
              </w:rPr>
              <w:t>海外高层次人才引进计划。</w:t>
            </w:r>
            <w:r>
              <w:rPr>
                <w:rFonts w:hint="eastAsia"/>
              </w:rPr>
              <w:t>加强国际人才引进对接交流，面向海外招才引智，重点引进一批具有广阔视野和拥有领先成果的高层次领军人才。到2025年，新引进海外高层次人才100名。</w:t>
            </w:r>
          </w:p>
          <w:p>
            <w:pPr>
              <w:pStyle w:val="8"/>
              <w:numPr>
                <w:ilvl w:val="0"/>
                <w:numId w:val="4"/>
              </w:numPr>
            </w:pPr>
            <w:r>
              <w:rPr>
                <w:rFonts w:hint="eastAsia"/>
                <w:b/>
                <w:bCs/>
              </w:rPr>
              <w:t>引进紧缺人才计划。</w:t>
            </w:r>
            <w:r>
              <w:rPr>
                <w:rFonts w:hint="eastAsia"/>
              </w:rPr>
              <w:t>通过“绿色通道”，关键岗位以需求为导向，以重点高校、科研院为重点，培养和引进稀土产业、新材料、新能源、“四新”等领域的新型人才和企业家，2025年，新增引进和培育紧缺人才200人。</w:t>
            </w:r>
          </w:p>
          <w:p>
            <w:pPr>
              <w:pStyle w:val="8"/>
              <w:numPr>
                <w:ilvl w:val="0"/>
                <w:numId w:val="4"/>
              </w:numPr>
            </w:pPr>
            <w:r>
              <w:rPr>
                <w:rFonts w:hint="eastAsia"/>
                <w:b/>
                <w:bCs/>
              </w:rPr>
              <w:t>培育创新型科技团队计划。</w:t>
            </w:r>
            <w:r>
              <w:rPr>
                <w:rFonts w:hint="eastAsia"/>
              </w:rPr>
              <w:t>注重对优秀科技人才、创新创业人才的发现、培育、使用，重点打造高层次科技人才、战略性经营人才及高技能人才三支队伍，培育具有国际国内领先水平的优秀创新创业团队。到2025年，新增创新型科技团队50个。</w:t>
            </w:r>
          </w:p>
          <w:p>
            <w:pPr>
              <w:pStyle w:val="8"/>
              <w:numPr>
                <w:ilvl w:val="0"/>
                <w:numId w:val="4"/>
              </w:numPr>
            </w:pPr>
            <w:r>
              <w:rPr>
                <w:rFonts w:hint="eastAsia"/>
                <w:b/>
                <w:bCs/>
              </w:rPr>
              <w:t>柔性引才计划。</w:t>
            </w:r>
            <w:r>
              <w:rPr>
                <w:rFonts w:hint="eastAsia"/>
              </w:rPr>
              <w:t>采取顾问指导、兼职服务、“候鸟式”聘任等方式，加大柔性引才引智，防止和减少人才流失。到2025年，柔性引进高层次人才100名。</w:t>
            </w:r>
          </w:p>
          <w:p>
            <w:pPr>
              <w:pStyle w:val="8"/>
              <w:numPr>
                <w:ilvl w:val="0"/>
                <w:numId w:val="4"/>
              </w:numPr>
            </w:pPr>
            <w:r>
              <w:rPr>
                <w:rFonts w:hint="eastAsia"/>
                <w:b/>
                <w:bCs/>
                <w:szCs w:val="22"/>
              </w:rPr>
              <w:t>各高校毕业生引归计划。</w:t>
            </w:r>
            <w:r>
              <w:rPr>
                <w:rFonts w:hint="eastAsia"/>
                <w:szCs w:val="22"/>
              </w:rPr>
              <w:t>建立内蒙籍各高校学生数据库，通过感情留人、环境吸人、待遇引人等措施，吸引内蒙籍学生归乡创业发展。</w:t>
            </w:r>
          </w:p>
        </w:tc>
      </w:tr>
    </w:tbl>
    <w:p>
      <w:pPr>
        <w:pStyle w:val="3"/>
      </w:pPr>
      <w:bookmarkStart w:id="26" w:name="_Toc6747"/>
      <w:r>
        <w:rPr>
          <w:rFonts w:hint="eastAsia"/>
        </w:rPr>
        <w:t>第四章 优化提升产业结构，着力打造多元发展、多极支撑的现代产业体系</w:t>
      </w:r>
      <w:bookmarkEnd w:id="26"/>
    </w:p>
    <w:p>
      <w:pPr>
        <w:bidi w:val="0"/>
        <w:ind w:firstLine="640" w:firstLineChars="200"/>
      </w:pPr>
      <w:r>
        <w:t>坚持</w:t>
      </w:r>
      <w:r>
        <w:rPr>
          <w:rFonts w:hint="eastAsia"/>
        </w:rPr>
        <w:t>把发展着力点放在实体经济上，加快调整优化产业结构</w:t>
      </w:r>
      <w:r>
        <w:rPr>
          <w:rFonts w:hint="eastAsia" w:ascii="Times New Roman" w:hAnsi="Times New Roman" w:cs="Times New Roman"/>
          <w:lang w:eastAsia="zh-CN"/>
        </w:rPr>
        <w:t>和</w:t>
      </w:r>
      <w:r>
        <w:rPr>
          <w:rFonts w:ascii="Times New Roman" w:hAnsi="Times New Roman" w:cs="Times New Roman"/>
          <w:color w:val="auto"/>
        </w:rPr>
        <w:t>能源供给结构</w:t>
      </w:r>
      <w:r>
        <w:rPr>
          <w:rFonts w:hint="eastAsia" w:ascii="Times New Roman" w:hAnsi="Times New Roman" w:cs="Times New Roman"/>
          <w:color w:val="auto"/>
          <w:lang w:eastAsia="zh-CN"/>
        </w:rPr>
        <w:t>，</w:t>
      </w:r>
      <w:r>
        <w:rPr>
          <w:rFonts w:hint="eastAsia"/>
          <w:color w:val="auto"/>
          <w:lang w:val="en-US" w:eastAsia="zh-CN"/>
        </w:rPr>
        <w:t>协同开展降碳减污和质量提升行动，</w:t>
      </w:r>
      <w:r>
        <w:t>突出数字赋能</w:t>
      </w:r>
      <w:r>
        <w:rPr>
          <w:rFonts w:hint="eastAsia"/>
        </w:rPr>
        <w:t>，</w:t>
      </w:r>
      <w:r>
        <w:t>全力导入新技术、新产品、新业态、新模式，加快推进产业基础高级化、产业链现代化，</w:t>
      </w:r>
      <w:r>
        <w:rPr>
          <w:rFonts w:hint="eastAsia"/>
        </w:rPr>
        <w:t>形成多元发展、多级支撑现代产业体系。</w:t>
      </w:r>
    </w:p>
    <w:p>
      <w:pPr>
        <w:pStyle w:val="4"/>
      </w:pPr>
      <w:bookmarkStart w:id="27" w:name="_Toc3953"/>
      <w:r>
        <w:rPr>
          <w:rFonts w:hint="eastAsia"/>
        </w:rPr>
        <w:t>第一节 提升产业链供应链现代化水平</w:t>
      </w:r>
      <w:bookmarkEnd w:id="27"/>
    </w:p>
    <w:p>
      <w:pPr>
        <w:ind w:firstLine="643" w:firstLineChars="200"/>
      </w:pPr>
      <w:r>
        <w:rPr>
          <w:rFonts w:hint="eastAsia"/>
          <w:b/>
          <w:bCs/>
        </w:rPr>
        <w:t>提高产业集群发展水平。</w:t>
      </w:r>
      <w:r>
        <w:rPr>
          <w:rFonts w:hint="eastAsia"/>
        </w:rPr>
        <w:t>推动实施产业链链长制，集中力量主攻优势产业链，实现集中化、专业化、精细化发展。立足包头稀土高新区稀土、有色金属、装备制造产业基础和资源优势，加大重要产品和关键核心技术攻关力度，发展先进适用技术， 集中资源解决关键基础材料、核心基础零部件、重要技术装备和基础制造工艺等方面的突出问题，在更高层次更广领域扩大产业链供应链多元化、集群化发展水平。</w:t>
      </w:r>
      <w:r>
        <w:rPr>
          <w:rFonts w:hint="eastAsia" w:cs="仿宋_GB2312"/>
          <w:szCs w:val="32"/>
        </w:rPr>
        <w:t>依托产业链中具有核心地位的龙头企业，吸引产业链上下游左右侧企业聚集，</w:t>
      </w:r>
      <w:r>
        <w:rPr>
          <w:rFonts w:hint="eastAsia"/>
        </w:rPr>
        <w:t>锻长板、补短板，增强驻地零部件配套能力，加快开发新产品，构筑“安全可靠有韧性，动态平衡有活力”的产业链、供应链体系。着力打造稀土、有色金属、现代装备制造等新材料、节能环保、大数据、现代金融、现代物流、文化旅游、医疗康养等重点产业链。</w:t>
      </w:r>
    </w:p>
    <w:p>
      <w:pPr>
        <w:ind w:firstLine="643" w:firstLineChars="200"/>
      </w:pPr>
      <w:r>
        <w:rPr>
          <w:rFonts w:hint="eastAsia"/>
          <w:b/>
          <w:bCs/>
        </w:rPr>
        <w:t>完善质量服务体系建设。</w:t>
      </w:r>
      <w:r>
        <w:rPr>
          <w:rFonts w:hint="eastAsia"/>
        </w:rPr>
        <w:t>加强标准、计量、专利等体系和能力建设，推广先进科学技术和细化社会分工，提高产品质量、劳动生产率和科技成果转化率，发挥专利对创新驱动发展的支撑保障和引领作用，扎实推进质量强区、质量提升工作。完善试验验证、检验检测、信息服务等基础服务体系，发挥国家稀土产品质量检验检测中心作用，加</w:t>
      </w:r>
      <w:r>
        <w:t>快发展第三方检验检测认证，运用云计算、物联网等信息技术</w:t>
      </w:r>
      <w:r>
        <w:rPr>
          <w:rFonts w:hint="eastAsia"/>
        </w:rPr>
        <w:t>为</w:t>
      </w:r>
      <w:r>
        <w:t>工业应用提供系统解决方案，实现信息化与工业化技术融合、产品融合、业务融合、产业衍生</w:t>
      </w:r>
      <w:r>
        <w:rPr>
          <w:rFonts w:hint="eastAsia"/>
        </w:rPr>
        <w:t>，</w:t>
      </w:r>
      <w:r>
        <w:t>大力发展面向设计开发、生产制造、售后服务全过程的分析、检验、认证等服务。</w:t>
      </w:r>
    </w:p>
    <w:p>
      <w:pPr>
        <w:pStyle w:val="4"/>
      </w:pPr>
      <w:bookmarkStart w:id="28" w:name="_Toc17097"/>
      <w:r>
        <w:rPr>
          <w:rFonts w:hint="eastAsia"/>
        </w:rPr>
        <w:t>第二节 塑造特色产业新优势</w:t>
      </w:r>
      <w:bookmarkEnd w:id="28"/>
    </w:p>
    <w:p>
      <w:pPr>
        <w:ind w:firstLine="640" w:firstLineChars="200"/>
        <w:rPr>
          <w:rFonts w:hint="eastAsia"/>
          <w:szCs w:val="22"/>
        </w:rPr>
      </w:pPr>
      <w:r>
        <w:rPr>
          <w:rFonts w:hint="eastAsia"/>
        </w:rPr>
        <w:t>落实包头市建设“四基地”，立足包头稀土高新区特色主导产业优势，突出建设世界级稀土功能性材料及其应用基地、国家重要的高端</w:t>
      </w:r>
      <w:r>
        <w:rPr>
          <w:rFonts w:hint="eastAsia"/>
          <w:szCs w:val="22"/>
        </w:rPr>
        <w:t>装备制造业基地、西部重要的新材料基地，塑造新能源产业、农畜产品深加工产业新优势，推动工业比重稳步提升，建设区域性经济中心城市核心区。</w:t>
      </w:r>
      <w:bookmarkStart w:id="29" w:name="_Toc20343"/>
    </w:p>
    <w:p>
      <w:pPr>
        <w:ind w:firstLine="643" w:firstLineChars="200"/>
      </w:pPr>
      <w:r>
        <w:rPr>
          <w:rFonts w:hint="eastAsia"/>
          <w:b/>
          <w:bCs/>
        </w:rPr>
        <w:t>大力发展稀土功能材料及应用</w:t>
      </w:r>
      <w:bookmarkEnd w:id="29"/>
      <w:r>
        <w:rPr>
          <w:rFonts w:hint="eastAsia"/>
          <w:b/>
          <w:bCs/>
        </w:rPr>
        <w:t>产业。</w:t>
      </w:r>
      <w:r>
        <w:rPr>
          <w:rFonts w:hint="eastAsia"/>
        </w:rPr>
        <w:t>按照稀土产业链部署创新链</w:t>
      </w:r>
      <w:r>
        <w:rPr>
          <w:rFonts w:hint="eastAsia"/>
          <w:lang w:eastAsia="zh-CN"/>
        </w:rPr>
        <w:t>、创新链布局产业链，锻长板补短板</w:t>
      </w:r>
      <w:r>
        <w:rPr>
          <w:rFonts w:hint="eastAsia"/>
        </w:rPr>
        <w:t>，着眼先进稀土功能材料和核心制备技术、智能生产装备、专用检测仪器和应用技术，提升供应链和价值链水平，促进供给结构优化和能力提升，</w:t>
      </w:r>
      <w:r>
        <w:rPr>
          <w:rFonts w:hint="eastAsia"/>
          <w:lang w:val="en-US" w:eastAsia="zh-CN"/>
        </w:rPr>
        <w:t>紧紧围绕“1+3+N”产业发展思路，重点推动稀土永磁做大做强，重点支持储氢产业链、稀土抛光材料、发光材料集群发展，重点发展稀土+拓展“N产业链”。</w:t>
      </w:r>
      <w:r>
        <w:rPr>
          <w:rFonts w:hint="eastAsia"/>
        </w:rPr>
        <w:t>依托新型研发机构和驻地大企业，推动稀土产业重要领域和关键环节取得新突破，高端化开发稀土产品，推动部件、组件和终端应用产品进入国内和国际产业体系、制造体系、装备体系。大力推行互联网、大数据、人工智能、区块链等智能制造技术与稀土产业的融合发展，努力将我区打造成</w:t>
      </w:r>
      <w:r>
        <w:rPr>
          <w:rFonts w:hint="eastAsia"/>
          <w:lang w:val="en-US" w:eastAsia="zh-CN"/>
        </w:rPr>
        <w:t>国家及世界稀土新材料和终端应用产业基地</w:t>
      </w:r>
      <w:r>
        <w:rPr>
          <w:rFonts w:hint="eastAsia"/>
        </w:rPr>
        <w:t>和“稀土之都”。</w:t>
      </w:r>
    </w:p>
    <w:p>
      <w:pPr>
        <w:bidi w:val="0"/>
        <w:ind w:firstLine="643" w:firstLineChars="200"/>
        <w:rPr>
          <w:rFonts w:hint="eastAsia"/>
          <w:lang w:val="zh-TW"/>
        </w:rPr>
      </w:pPr>
      <w:r>
        <w:rPr>
          <w:rFonts w:hint="eastAsia"/>
          <w:b/>
          <w:bCs/>
        </w:rPr>
        <w:t>——</w:t>
      </w:r>
      <w:r>
        <w:rPr>
          <w:rFonts w:hint="eastAsia"/>
          <w:b/>
          <w:bCs/>
          <w:lang w:val="en-US" w:eastAsia="zh-CN"/>
        </w:rPr>
        <w:t>推动稀土永磁做大做强</w:t>
      </w:r>
      <w:r>
        <w:rPr>
          <w:rFonts w:hint="eastAsia"/>
          <w:b/>
          <w:bCs/>
        </w:rPr>
        <w:t>。</w:t>
      </w:r>
      <w:r>
        <w:rPr>
          <w:rFonts w:hint="eastAsia"/>
          <w:b w:val="0"/>
          <w:bCs w:val="0"/>
          <w:lang w:eastAsia="zh-CN"/>
        </w:rPr>
        <w:t>大力发展永磁产业发展，</w:t>
      </w:r>
      <w:r>
        <w:rPr>
          <w:rFonts w:hint="eastAsia"/>
        </w:rPr>
        <w:t>全面推动</w:t>
      </w:r>
      <w:r>
        <w:t>形成以稀土磁性材料的生产、后加工、应用</w:t>
      </w:r>
      <w:r>
        <w:rPr>
          <w:rFonts w:hint="eastAsia"/>
        </w:rPr>
        <w:t>、检测、</w:t>
      </w:r>
      <w:r>
        <w:t>科技、人才、配套装备</w:t>
      </w:r>
      <w:r>
        <w:rPr>
          <w:rFonts w:hint="eastAsia"/>
        </w:rPr>
        <w:t>、物流</w:t>
      </w:r>
      <w:r>
        <w:t>等完整的产业集群</w:t>
      </w:r>
      <w:r>
        <w:rPr>
          <w:rFonts w:hint="eastAsia"/>
        </w:rPr>
        <w:t>建设</w:t>
      </w:r>
      <w:r>
        <w:t>。</w:t>
      </w:r>
      <w:r>
        <w:rPr>
          <w:rFonts w:hint="eastAsia"/>
        </w:rPr>
        <w:t>并充分发挥产业聚集、辐射和带动效应，引进国内下游领先电机企业和电机应用企业，从而</w:t>
      </w:r>
      <w:r>
        <w:rPr>
          <w:rFonts w:hint="eastAsia"/>
          <w:szCs w:val="22"/>
        </w:rPr>
        <w:t>推动稀土磁性材料生产企业和应用企业的战略合作。积极引进</w:t>
      </w:r>
      <w:r>
        <w:rPr>
          <w:rFonts w:hint="eastAsia"/>
          <w:szCs w:val="22"/>
          <w:lang w:val="zh-TW" w:eastAsia="zh-TW"/>
        </w:rPr>
        <w:t>工业永磁电机、</w:t>
      </w:r>
      <w:r>
        <w:rPr>
          <w:rFonts w:hint="eastAsia"/>
          <w:szCs w:val="22"/>
        </w:rPr>
        <w:t>纯电动汽车永磁直驱电机、</w:t>
      </w:r>
      <w:r>
        <w:rPr>
          <w:rFonts w:hint="eastAsia"/>
          <w:szCs w:val="22"/>
          <w:lang w:val="zh-TW" w:eastAsia="zh-TW"/>
        </w:rPr>
        <w:t>风力电机、伺服电机、新能源汽车</w:t>
      </w:r>
      <w:r>
        <w:rPr>
          <w:rFonts w:hint="eastAsia"/>
          <w:szCs w:val="22"/>
          <w:lang w:val="zh-TW"/>
        </w:rPr>
        <w:t>、磁传动（制动）装置、</w:t>
      </w:r>
      <w:r>
        <w:rPr>
          <w:rFonts w:hint="eastAsia"/>
          <w:lang w:val="zh-TW"/>
        </w:rPr>
        <w:t>汽车减震器、磁悬浮轴承等稀土磁性材料应用项目。到</w:t>
      </w:r>
      <w:r>
        <w:rPr>
          <w:rFonts w:hint="eastAsia"/>
        </w:rPr>
        <w:t>2025年，稀土永磁材料</w:t>
      </w:r>
      <w:r>
        <w:rPr>
          <w:rFonts w:hint="eastAsia"/>
          <w:lang w:eastAsia="zh-CN"/>
        </w:rPr>
        <w:t>（永磁毛坯及永磁合金）</w:t>
      </w:r>
      <w:r>
        <w:rPr>
          <w:rFonts w:hint="eastAsia"/>
        </w:rPr>
        <w:t>产量达到</w:t>
      </w:r>
      <w:r>
        <w:rPr>
          <w:rFonts w:hint="eastAsia"/>
          <w:lang w:val="en-US" w:eastAsia="zh-CN"/>
        </w:rPr>
        <w:t>7</w:t>
      </w:r>
      <w:r>
        <w:rPr>
          <w:rFonts w:hint="eastAsia"/>
        </w:rPr>
        <w:t>万吨，年均增速</w:t>
      </w:r>
      <w:r>
        <w:rPr>
          <w:rFonts w:hint="eastAsia"/>
          <w:lang w:eastAsia="zh-CN"/>
        </w:rPr>
        <w:t>达</w:t>
      </w:r>
      <w:r>
        <w:rPr>
          <w:rFonts w:hint="eastAsia"/>
        </w:rPr>
        <w:t>20%</w:t>
      </w:r>
      <w:r>
        <w:rPr>
          <w:rFonts w:hint="eastAsia"/>
          <w:lang w:eastAsia="zh-CN"/>
        </w:rPr>
        <w:t>以上</w:t>
      </w:r>
      <w:r>
        <w:rPr>
          <w:rFonts w:hint="eastAsia"/>
        </w:rPr>
        <w:t>，稀土磁性材料及应用年产值达到或超过200亿元。</w:t>
      </w:r>
      <w:r>
        <w:rPr>
          <w:rFonts w:hint="eastAsia"/>
          <w:lang w:val="zh-TW"/>
        </w:rPr>
        <w:t>力争成为“</w:t>
      </w:r>
      <w:r>
        <w:rPr>
          <w:rFonts w:hint="eastAsia"/>
        </w:rPr>
        <w:t>全国最大稀土永磁材料及应用产业基地”和</w:t>
      </w:r>
      <w:r>
        <w:rPr>
          <w:rFonts w:hint="eastAsia"/>
          <w:lang w:val="zh-TW"/>
        </w:rPr>
        <w:t>中国“磁谷”。</w:t>
      </w:r>
    </w:p>
    <w:p>
      <w:pPr>
        <w:bidi w:val="0"/>
        <w:ind w:firstLine="643" w:firstLineChars="200"/>
        <w:rPr>
          <w:rFonts w:hint="default"/>
          <w:lang w:val="en-US" w:eastAsia="zh-CN"/>
        </w:rPr>
      </w:pPr>
      <w:r>
        <w:rPr>
          <w:rFonts w:hint="eastAsia"/>
          <w:b/>
          <w:bCs/>
        </w:rPr>
        <w:t>——</w:t>
      </w:r>
      <w:r>
        <w:rPr>
          <w:rFonts w:hint="eastAsia"/>
          <w:b/>
          <w:bCs/>
          <w:lang w:val="en-US" w:eastAsia="zh-CN"/>
        </w:rPr>
        <w:t>重点支持稀土储氢材料、抛光材料、发光材料集群发展。</w:t>
      </w:r>
      <w:r>
        <w:rPr>
          <w:rFonts w:hint="eastAsia"/>
          <w:lang w:val="en-US" w:eastAsia="zh-CN"/>
        </w:rPr>
        <w:t>一是培育现有稀奥科储氢材料及电池、三德电池材料、鑫普新材料、昊明稀土新电源企业做大做优。不断拓展稀土储氢材料在</w:t>
      </w:r>
      <w:r>
        <w:rPr>
          <w:rFonts w:hint="eastAsia"/>
        </w:rPr>
        <w:t>军工领域配套电源、应急启动电源</w:t>
      </w:r>
      <w:r>
        <w:rPr>
          <w:rFonts w:hint="eastAsia"/>
          <w:lang w:eastAsia="zh-CN"/>
        </w:rPr>
        <w:t>、</w:t>
      </w:r>
      <w:r>
        <w:rPr>
          <w:rFonts w:hint="eastAsia"/>
          <w:lang w:val="en-US" w:eastAsia="zh-CN"/>
        </w:rPr>
        <w:t>风电储能电源、氢燃料储能</w:t>
      </w:r>
      <w:r>
        <w:rPr>
          <w:rFonts w:hint="eastAsia"/>
        </w:rPr>
        <w:t>等领域的应用。</w:t>
      </w:r>
      <w:r>
        <w:rPr>
          <w:rFonts w:hint="eastAsia"/>
          <w:lang w:val="en-US" w:eastAsia="zh-CN"/>
        </w:rPr>
        <w:t>不断延伸稀土储氢应用产业链，争取引进稀土新能源汽车、物流车、摆渡车等领域项目。到2025年，稀土储氢材料随氢能产业发展，产量突破4000吨。二是</w:t>
      </w:r>
      <w:r>
        <w:rPr>
          <w:rFonts w:hint="eastAsia"/>
          <w:b w:val="0"/>
          <w:bCs w:val="0"/>
          <w:lang w:eastAsia="zh-CN"/>
        </w:rPr>
        <w:t>打造</w:t>
      </w:r>
      <w:r>
        <w:rPr>
          <w:rFonts w:hint="eastAsia"/>
          <w:b w:val="0"/>
          <w:bCs w:val="0"/>
          <w:lang w:val="en-US" w:eastAsia="zh-CN"/>
        </w:rPr>
        <w:t>全球最大的抛光材料生产和销售集散地。</w:t>
      </w:r>
      <w:r>
        <w:rPr>
          <w:rFonts w:hint="eastAsia"/>
        </w:rPr>
        <w:t>推动天骄清美、海亮科技、中科雨航、利晨科技、昊锐稀土等企业提质增效扩规模，继续引进全国大型、知名抛光粉企业，不断提升稀土抛光材料在国际市场上的竞争力将我区抛光粉产量占到全国市场的70%，形成全球最大的抛光材料</w:t>
      </w:r>
      <w:r>
        <w:rPr>
          <w:rFonts w:hint="eastAsia"/>
          <w:lang w:eastAsia="zh-CN"/>
        </w:rPr>
        <w:t>生产和销售</w:t>
      </w:r>
      <w:r>
        <w:rPr>
          <w:rFonts w:hint="eastAsia"/>
        </w:rPr>
        <w:t>集散地。</w:t>
      </w:r>
      <w:r>
        <w:t>到202</w:t>
      </w:r>
      <w:r>
        <w:rPr>
          <w:rFonts w:hint="eastAsia"/>
        </w:rPr>
        <w:t>5</w:t>
      </w:r>
      <w:r>
        <w:t>年，</w:t>
      </w:r>
      <w:r>
        <w:rPr>
          <w:rFonts w:hint="eastAsia"/>
          <w:lang w:val="en-US" w:eastAsia="zh-CN"/>
        </w:rPr>
        <w:t>稀土抛光材料在全国第一的地位更加巩固，产量达到2.5万吨，其中高档产品占60%以上。三是</w:t>
      </w:r>
      <w:r>
        <w:rPr>
          <w:rFonts w:hint="eastAsia"/>
          <w:b w:val="0"/>
          <w:bCs w:val="0"/>
          <w:lang w:val="en-US" w:eastAsia="zh-CN"/>
        </w:rPr>
        <w:t>推动稀土发光材料形成产业聚集效应。</w:t>
      </w:r>
      <w:r>
        <w:rPr>
          <w:rFonts w:hint="eastAsia" w:ascii="仿宋_GB2312" w:hAnsi="仿宋_GB2312" w:eastAsia="仿宋_GB2312" w:cs="仿宋_GB2312"/>
          <w:b w:val="0"/>
          <w:bCs/>
          <w:color w:val="auto"/>
          <w:spacing w:val="0"/>
          <w:kern w:val="2"/>
          <w:sz w:val="32"/>
          <w:szCs w:val="32"/>
          <w:lang w:val="en-US" w:eastAsia="zh-CN" w:bidi="ar-SA"/>
        </w:rPr>
        <w:t>积极推动我区稀土研究院显示、照明、特种稀土发光材料及荧光块体的研制与开发技术项目产业化，推广稀土高效减蓝光修饰材料应用于白光LED灯具；利用中科瑞丰公司中科院长春应化所张洪杰院士团队技术，推广稀土农用光源应用。</w:t>
      </w:r>
    </w:p>
    <w:p>
      <w:pPr>
        <w:ind w:firstLine="640"/>
      </w:pPr>
      <w:r>
        <w:rPr>
          <w:rFonts w:hint="eastAsia"/>
          <w:b/>
          <w:bCs w:val="0"/>
        </w:rPr>
        <w:t>——</w:t>
      </w:r>
      <w:r>
        <w:rPr>
          <w:rFonts w:hint="eastAsia"/>
          <w:b/>
          <w:bCs w:val="0"/>
          <w:shd w:val="clear" w:color="auto" w:fill="FFFFFF"/>
          <w:lang w:eastAsia="zh-CN"/>
        </w:rPr>
        <w:t>重点发展</w:t>
      </w:r>
      <w:r>
        <w:rPr>
          <w:b/>
          <w:bCs w:val="0"/>
        </w:rPr>
        <w:t>稀土+</w:t>
      </w:r>
      <w:r>
        <w:rPr>
          <w:rFonts w:hint="eastAsia"/>
          <w:b/>
          <w:bCs w:val="0"/>
          <w:lang w:eastAsia="zh-CN"/>
        </w:rPr>
        <w:t>拓展“</w:t>
      </w:r>
      <w:r>
        <w:rPr>
          <w:rFonts w:hint="eastAsia"/>
          <w:b/>
          <w:bCs w:val="0"/>
          <w:lang w:val="en-US" w:eastAsia="zh-CN"/>
        </w:rPr>
        <w:t>N产业链</w:t>
      </w:r>
      <w:r>
        <w:rPr>
          <w:rFonts w:hint="eastAsia"/>
          <w:b/>
          <w:bCs w:val="0"/>
          <w:lang w:eastAsia="zh-CN"/>
        </w:rPr>
        <w:t>”</w:t>
      </w:r>
      <w:r>
        <w:rPr>
          <w:rFonts w:hint="eastAsia"/>
          <w:b/>
          <w:bCs w:val="0"/>
        </w:rPr>
        <w:t>。</w:t>
      </w:r>
      <w:r>
        <w:rPr>
          <w:rFonts w:hint="eastAsia"/>
        </w:rPr>
        <w:t>进一步开拓稀土应用领域，延伸稀土产业链，将“</w:t>
      </w:r>
      <w:r>
        <w:t>稀土+冶金工业</w:t>
      </w:r>
      <w:r>
        <w:rPr>
          <w:rFonts w:hint="eastAsia"/>
        </w:rPr>
        <w:t>”、“</w:t>
      </w:r>
      <w:r>
        <w:t>稀土+装备制造业</w:t>
      </w:r>
      <w:r>
        <w:rPr>
          <w:rFonts w:hint="eastAsia"/>
        </w:rPr>
        <w:t>”、“</w:t>
      </w:r>
      <w:r>
        <w:t>稀土+非金属制造业</w:t>
      </w:r>
      <w:r>
        <w:rPr>
          <w:rFonts w:hint="eastAsia"/>
        </w:rPr>
        <w:t xml:space="preserve"> ”、“</w:t>
      </w:r>
      <w:r>
        <w:t>稀土+电子信息产业</w:t>
      </w:r>
      <w:r>
        <w:rPr>
          <w:rFonts w:hint="eastAsia"/>
        </w:rPr>
        <w:t xml:space="preserve"> ”等多个产业进行深度融合，实现稀土产业“小行业，大产业”。</w:t>
      </w:r>
      <w:r>
        <w:rPr>
          <w:rFonts w:hint="eastAsia"/>
          <w:shd w:val="clear" w:color="auto" w:fill="FFFFFF"/>
        </w:rPr>
        <w:t>该战略的实施旨在打造“世界级稀土新材料基地”，利用稀土推动相关产业向更快速度、更宽领域、更高层次发展，完成稀土原料生产大市到科技应用强市的转变。</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b/>
                <w:bCs/>
                <w:lang w:val="zh-TW"/>
              </w:rPr>
              <w:t>专栏</w:t>
            </w:r>
            <w:r>
              <w:rPr>
                <w:rFonts w:hint="eastAsia"/>
                <w:b/>
                <w:bCs/>
              </w:rPr>
              <w:t xml:space="preserve">6 </w:t>
            </w:r>
            <w:r>
              <w:rPr>
                <w:rFonts w:hint="eastAsia"/>
              </w:rPr>
              <w:t>稀土功能材料及应用重点工程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8856" w:type="dxa"/>
            <w:tcBorders>
              <w:tl2br w:val="nil"/>
              <w:tr2bl w:val="nil"/>
            </w:tcBorders>
          </w:tcPr>
          <w:p>
            <w:pPr>
              <w:pStyle w:val="8"/>
              <w:numPr>
                <w:ilvl w:val="0"/>
                <w:numId w:val="5"/>
              </w:numPr>
              <w:rPr>
                <w:b/>
                <w:bCs/>
              </w:rPr>
            </w:pPr>
            <w:r>
              <w:rPr>
                <w:rFonts w:hint="eastAsia"/>
                <w:b/>
                <w:bCs/>
                <w:lang w:val="zh-TW"/>
              </w:rPr>
              <w:t>稀土永磁电机产业园区建设工程。</w:t>
            </w:r>
            <w:r>
              <w:rPr>
                <w:rFonts w:hint="eastAsia"/>
                <w:lang w:val="zh-TW"/>
              </w:rPr>
              <w:t>依托稀土永磁材料资源优势，</w:t>
            </w:r>
            <w:r>
              <w:rPr>
                <w:rFonts w:hint="eastAsia"/>
              </w:rPr>
              <w:t>积极引进</w:t>
            </w:r>
            <w:r>
              <w:rPr>
                <w:rFonts w:hint="eastAsia"/>
                <w:lang w:val="zh-TW" w:eastAsia="zh-TW"/>
              </w:rPr>
              <w:t>工业永磁电机、风力电机、伺服电机、国防工业用特种稀土永磁电机</w:t>
            </w:r>
            <w:r>
              <w:rPr>
                <w:rFonts w:hint="eastAsia"/>
                <w:lang w:val="zh-TW"/>
              </w:rPr>
              <w:t>、手机摄像头用微电机等稀土磁性材料应用项目，建设年产一亿千瓦电动汽车及工业用稀土永磁电机。</w:t>
            </w:r>
          </w:p>
          <w:p>
            <w:pPr>
              <w:pStyle w:val="8"/>
              <w:numPr>
                <w:ilvl w:val="0"/>
                <w:numId w:val="5"/>
              </w:numPr>
            </w:pPr>
            <w:r>
              <w:rPr>
                <w:rFonts w:hint="eastAsia"/>
                <w:b/>
                <w:bCs/>
                <w:lang w:val="zh-TW"/>
              </w:rPr>
              <w:t>稀土永磁材料补链工程。</w:t>
            </w:r>
            <w:r>
              <w:rPr>
                <w:rFonts w:hint="eastAsia"/>
                <w:lang w:val="zh-TW"/>
              </w:rPr>
              <w:t>（</w:t>
            </w:r>
            <w:r>
              <w:rPr>
                <w:rFonts w:hint="eastAsia"/>
              </w:rPr>
              <w:t>1</w:t>
            </w:r>
            <w:r>
              <w:rPr>
                <w:rFonts w:hint="eastAsia"/>
                <w:lang w:val="zh-TW"/>
              </w:rPr>
              <w:t>）</w:t>
            </w:r>
            <w:r>
              <w:rPr>
                <w:rFonts w:hint="eastAsia"/>
                <w:b/>
                <w:bCs/>
              </w:rPr>
              <w:t>高性能永磁材料：</w:t>
            </w:r>
            <w:r>
              <w:rPr>
                <w:rFonts w:hint="eastAsia"/>
              </w:rPr>
              <w:t>“十四五”期间，新增高性能钕铁硼永磁材料、铈钕铁硼永磁材料、钐钴永磁材料、3C磁组件等</w:t>
            </w:r>
            <w:r>
              <w:rPr>
                <w:rFonts w:hint="eastAsia"/>
                <w:lang w:val="zh-TW"/>
              </w:rPr>
              <w:t>稀土永磁材料及加工件5万吨，</w:t>
            </w:r>
            <w:r>
              <w:rPr>
                <w:rFonts w:hint="eastAsia"/>
              </w:rPr>
              <w:t>依托江西金力永磁科技股份有限公司，建设年产2万吨高性能永磁材料项目；（2）</w:t>
            </w:r>
            <w:r>
              <w:rPr>
                <w:rFonts w:hint="eastAsia"/>
                <w:b/>
                <w:bCs/>
              </w:rPr>
              <w:t>稀土永磁材料配套项目：</w:t>
            </w:r>
            <w:r>
              <w:rPr>
                <w:rFonts w:hint="eastAsia"/>
              </w:rPr>
              <w:t>为配套5万吨稀土永磁材料，新建40条全自动永磁材料电镀生产线。</w:t>
            </w:r>
          </w:p>
          <w:p>
            <w:pPr>
              <w:pStyle w:val="8"/>
              <w:numPr>
                <w:ilvl w:val="0"/>
                <w:numId w:val="5"/>
              </w:numPr>
            </w:pPr>
            <w:r>
              <w:rPr>
                <w:rFonts w:hint="eastAsia"/>
                <w:b/>
                <w:bCs/>
              </w:rPr>
              <w:t>稀土抛光材料改造和升级工程。</w:t>
            </w:r>
            <w:r>
              <w:rPr>
                <w:rFonts w:hint="eastAsia"/>
              </w:rPr>
              <w:t>（1）</w:t>
            </w:r>
            <w:r>
              <w:rPr>
                <w:rFonts w:hint="eastAsia"/>
                <w:b/>
                <w:bCs/>
              </w:rPr>
              <w:t>稀土抛光产业园项目：</w:t>
            </w:r>
            <w:r>
              <w:rPr>
                <w:rFonts w:hint="eastAsia"/>
              </w:rPr>
              <w:t>由中科雨航抛光粉公司联合国内抛光粉、抛光布及贸易企业12家，建设抛光粉、抛光盘、抛光布的产业园；（2）</w:t>
            </w:r>
            <w:r>
              <w:rPr>
                <w:rFonts w:hint="eastAsia"/>
                <w:b/>
                <w:bCs/>
              </w:rPr>
              <w:t>高端抛光材料改造项目：</w:t>
            </w:r>
            <w:r>
              <w:rPr>
                <w:rFonts w:hint="eastAsia"/>
              </w:rPr>
              <w:t>北京盛磁科技有限公司建设年产3000吨稀土高端抛光材料自动化升级改造项目；包头海亮科技有限责任公司高性能多用途稀土抛光材料改扩建项目（3）</w:t>
            </w:r>
            <w:r>
              <w:rPr>
                <w:rFonts w:hint="eastAsia"/>
                <w:b/>
                <w:bCs/>
              </w:rPr>
              <w:t>高效稀土改性抛光液项目：</w:t>
            </w:r>
            <w:r>
              <w:rPr>
                <w:rFonts w:hint="eastAsia"/>
              </w:rPr>
              <w:t>建设300㎡的超净间研发实验室及1000㎡中试车间和中试生产线。年产2000吨新型高效稀土改性抛光液。</w:t>
            </w:r>
          </w:p>
          <w:p>
            <w:pPr>
              <w:pStyle w:val="8"/>
              <w:numPr>
                <w:ilvl w:val="0"/>
                <w:numId w:val="5"/>
              </w:numPr>
            </w:pPr>
            <w:r>
              <w:rPr>
                <w:rFonts w:hint="eastAsia"/>
                <w:b/>
                <w:bCs/>
              </w:rPr>
              <w:t>稀土钛合金产业化项目。</w:t>
            </w:r>
            <w:r>
              <w:rPr>
                <w:rFonts w:hint="eastAsia"/>
              </w:rPr>
              <w:t>依靠等温锻造技术和国内唯一稀有金属超细加工技术，重点生产钛合金，稀有金属和特钢的毛细管。</w:t>
            </w:r>
          </w:p>
          <w:p>
            <w:pPr>
              <w:pStyle w:val="8"/>
              <w:numPr>
                <w:ilvl w:val="0"/>
                <w:numId w:val="5"/>
              </w:numPr>
            </w:pPr>
            <w:r>
              <w:rPr>
                <w:rFonts w:hint="eastAsia"/>
                <w:b/>
                <w:bCs/>
              </w:rPr>
              <w:t>稀土产业智能赋能工程。</w:t>
            </w:r>
            <w:r>
              <w:rPr>
                <w:rFonts w:hint="eastAsia"/>
              </w:rPr>
              <w:t>（1）引导长安永磁、</w:t>
            </w:r>
            <w:r>
              <w:rPr>
                <w:rFonts w:hint="eastAsia"/>
                <w:szCs w:val="22"/>
              </w:rPr>
              <w:t>江馨微电机、天</w:t>
            </w:r>
            <w:r>
              <w:rPr>
                <w:rFonts w:hint="eastAsia"/>
              </w:rPr>
              <w:t>和磁材、</w:t>
            </w:r>
            <w:r>
              <w:rPr>
                <w:rFonts w:hint="eastAsia"/>
                <w:szCs w:val="22"/>
              </w:rPr>
              <w:t>威丰电磁材料、英思特、新源稀土等</w:t>
            </w:r>
            <w:r>
              <w:rPr>
                <w:rFonts w:hint="eastAsia"/>
              </w:rPr>
              <w:t>行业龙头企业实施技术改造升级行动，以数字化、网络化、智能化改造为主线，推动智能工厂、数字化车间建设与复制推广。（2）包头天和磁材科技股份有限公司高性能稀土永磁材料不生产线智能化改造项目。对原有高性能稀土永磁材料生产线进行智能化改造；辅助生产设施主要增加设备数据实时采集系统等管理系统；公辅设施增加制氮系统1套。</w:t>
            </w:r>
          </w:p>
          <w:p>
            <w:pPr>
              <w:pStyle w:val="8"/>
              <w:numPr>
                <w:ilvl w:val="0"/>
                <w:numId w:val="5"/>
              </w:numPr>
            </w:pPr>
            <w:r>
              <w:rPr>
                <w:rFonts w:hint="eastAsia"/>
                <w:b/>
                <w:bCs/>
              </w:rPr>
              <w:t>稀土高端应用产业集群工程。</w:t>
            </w:r>
            <w:r>
              <w:rPr>
                <w:rFonts w:hint="eastAsia"/>
              </w:rPr>
              <w:t>（1）</w:t>
            </w:r>
            <w:r>
              <w:rPr>
                <w:b/>
                <w:bCs/>
              </w:rPr>
              <w:t>医疗器械加工制造</w:t>
            </w:r>
            <w:r>
              <w:rPr>
                <w:rFonts w:hint="eastAsia"/>
                <w:b/>
                <w:bCs/>
              </w:rPr>
              <w:t>集群：</w:t>
            </w:r>
            <w:r>
              <w:rPr>
                <w:rFonts w:hint="eastAsia"/>
                <w:lang w:val="zh-TW"/>
              </w:rPr>
              <w:t>依托稀宝博为医疗器械有限公司</w:t>
            </w:r>
            <w:r>
              <w:rPr>
                <w:rFonts w:hint="eastAsia"/>
              </w:rPr>
              <w:t>建设多功能移动CT产品生产基地、</w:t>
            </w:r>
            <w:r>
              <w:rPr>
                <w:rFonts w:hint="eastAsia"/>
                <w:lang w:val="zh-TW"/>
              </w:rPr>
              <w:t>健康医疗大数据云计算设备生产组装车间</w:t>
            </w:r>
            <w:r>
              <w:rPr>
                <w:rFonts w:hint="eastAsia"/>
              </w:rPr>
              <w:t>。 （2）</w:t>
            </w:r>
            <w:r>
              <w:rPr>
                <w:rFonts w:hint="eastAsia"/>
                <w:b/>
                <w:bCs/>
              </w:rPr>
              <w:t>新能源汽车整车项目：</w:t>
            </w:r>
            <w:r>
              <w:rPr>
                <w:rFonts w:hint="eastAsia"/>
              </w:rPr>
              <w:t>引进适合高寒高纬度地区运行的新能源汽车整车组装及零部件项目，包括新能源公交车、卡车、物流车、观光车、摆渡车等。</w:t>
            </w:r>
          </w:p>
          <w:p>
            <w:pPr>
              <w:pStyle w:val="8"/>
              <w:numPr>
                <w:ilvl w:val="0"/>
                <w:numId w:val="5"/>
              </w:numPr>
            </w:pPr>
            <w:r>
              <w:rPr>
                <w:b/>
                <w:bCs/>
              </w:rPr>
              <w:t>稀土</w:t>
            </w:r>
            <w:r>
              <w:rPr>
                <w:rFonts w:hint="eastAsia"/>
                <w:b/>
                <w:bCs/>
              </w:rPr>
              <w:t>功能</w:t>
            </w:r>
            <w:r>
              <w:rPr>
                <w:b/>
                <w:bCs/>
              </w:rPr>
              <w:t>材料工业互联网项目</w:t>
            </w:r>
            <w:r>
              <w:rPr>
                <w:rFonts w:hint="eastAsia"/>
                <w:b/>
                <w:bCs/>
              </w:rPr>
              <w:t>。</w:t>
            </w:r>
            <w:r>
              <w:rPr>
                <w:rFonts w:hint="eastAsia"/>
                <w:lang w:eastAsia="zh-CN"/>
              </w:rPr>
              <w:t>建</w:t>
            </w:r>
            <w:r>
              <w:t>设稀土</w:t>
            </w:r>
            <w:r>
              <w:rPr>
                <w:rFonts w:hint="eastAsia"/>
              </w:rPr>
              <w:t>功能</w:t>
            </w:r>
            <w:r>
              <w:t>材料工业互联网平台，包括物联网边缘层、IaaS 层、工业 PaaS 层和工业应用层四层架构，将研究并创新应用 5G、人工智能、数字孪生、区块链、大数据分析等先进技术，可支撑海量物联数据接入和异构数据快速处理；开发面向稀土新材料行业的丰富微服务、工业机理和工业 APP。面向稀土新材料行业数字化、网络化、智能化需求，引导各类资源在该平台汇集和共享，从而带动稀土全行业制造资源网络化动态配置，创新构建以稀土</w:t>
            </w:r>
            <w:r>
              <w:rPr>
                <w:rFonts w:hint="eastAsia"/>
              </w:rPr>
              <w:t>功能</w:t>
            </w:r>
            <w:r>
              <w:t>材料为核心的区域工业生态体系。</w:t>
            </w:r>
          </w:p>
        </w:tc>
      </w:tr>
    </w:tbl>
    <w:p>
      <w:pPr>
        <w:ind w:firstLine="643" w:firstLineChars="200"/>
      </w:pPr>
      <w:bookmarkStart w:id="30" w:name="_Toc15789"/>
      <w:r>
        <w:rPr>
          <w:rFonts w:hint="eastAsia"/>
          <w:b/>
          <w:bCs/>
        </w:rPr>
        <w:t>大力发展新材料。</w:t>
      </w:r>
      <w:r>
        <w:rPr>
          <w:rFonts w:hint="eastAsia"/>
        </w:rPr>
        <w:t>围绕做精做深金属深加工产业，推动铝、铜产品结构向高纯化、合金化和部件化方向发展，延伸铝、铜深加工产业链，加快稀土铝、稀土铜等合金材料产业化应用，实现铝、铜产品向高附加值、高技术含量方向转变。加快稀土特钢研发，推动稀土特钢实现产业化。促进高磁感取向硅钢项目达产达效，极薄取向硅钢做大做强。依托</w:t>
      </w:r>
      <w:r>
        <w:rPr>
          <w:rFonts w:hint="eastAsia" w:asciiTheme="minorEastAsia" w:hAnsiTheme="minorEastAsia" w:cstheme="minorEastAsia"/>
          <w:color w:val="000000"/>
          <w:szCs w:val="32"/>
          <w:shd w:val="clear" w:color="auto" w:fill="FFFFFF"/>
        </w:rPr>
        <w:t>双良硅材料，大力发展单晶硅。</w:t>
      </w:r>
    </w:p>
    <w:p>
      <w:pPr>
        <w:ind w:firstLine="643" w:firstLineChars="200"/>
      </w:pPr>
      <w:r>
        <w:rPr>
          <w:rFonts w:hint="eastAsia"/>
          <w:b/>
          <w:bCs/>
        </w:rPr>
        <w:t>——提升铝深加工产品附加值。</w:t>
      </w:r>
      <w:r>
        <w:rPr>
          <w:rFonts w:hint="eastAsia"/>
        </w:rPr>
        <w:t>发挥希铝产能优势和电力成本优势，延伸铝深加工产业链，加快铝产品向高附加值、高技术含量方向转变，围绕交通压铸件、航空用铝板、镁铝合金压铸件、工业型材、民用装饰板等中高端材料制造领域，推动高纯氧化铝、高精度涂层铝板材、电子及家电铝箔等高附加值铝合金材料，引进汽车制造、航空轻量化材料、空调散热片、易拉罐和下游铝材料精深加工企业，引导下游企业集聚，重点发展高纯铝、新能源汽车铝材、高压电子铝箔、3C电子用铝材等产品。积极发展稀土铝、稀土合金等新型金属功能材料。推动常铝投资1亿元的稀土铝箔项目，实现新能源汽车动力用超薄高强韧高导电铝箔产品的生产。</w:t>
      </w:r>
    </w:p>
    <w:p>
      <w:r>
        <w:rPr>
          <w:rFonts w:hint="eastAsia"/>
        </w:rPr>
        <w:t xml:space="preserve">   </w:t>
      </w:r>
      <w:r>
        <w:rPr>
          <w:rFonts w:hint="eastAsia"/>
          <w:b/>
          <w:bCs/>
        </w:rPr>
        <w:t xml:space="preserve"> ——延伸铜深加工产业链。</w:t>
      </w:r>
      <w:r>
        <w:rPr>
          <w:rFonts w:hint="eastAsia"/>
        </w:rPr>
        <w:t>大力发展铜深加工产业，重点向特种漆包线、铜箔、输变电设备和器材铜材、高强高导新型铜合金接触导线等高附加值产品。积极引进智能装备用铜导体、高性能铜合金特种材料。推动金川集团、华鼎铜业，新建7万吨电解铜生产线，产能达到10万吨，提升铜精炼水平，提高产品品质，打造国内一流的铜产业基地。推动震雄铜业生产导线世界领先水平直径为0.016mm的铜导线扩产，0.0098mm等更加高端的超细规格产品研发取得突破。</w:t>
      </w:r>
    </w:p>
    <w:p>
      <w:pPr>
        <w:rPr>
          <w:rFonts w:ascii="仿宋_GB2312" w:hAnsi="仿宋_GB2312" w:cs="仿宋_GB2312"/>
          <w:szCs w:val="32"/>
        </w:rPr>
      </w:pPr>
      <w:r>
        <w:rPr>
          <w:rFonts w:hint="eastAsia"/>
        </w:rPr>
        <w:t xml:space="preserve">    </w:t>
      </w:r>
      <w:r>
        <w:rPr>
          <w:rFonts w:hint="eastAsia"/>
          <w:b/>
          <w:bCs/>
        </w:rPr>
        <w:t xml:space="preserve"> ——推动取向硅钢向下游延伸。</w:t>
      </w:r>
      <w:r>
        <w:rPr>
          <w:rFonts w:hint="eastAsia"/>
        </w:rPr>
        <w:t>依托威丰新材料的取向硅钢生产基地，重点发展高磁感取向硅钢、无取向硅钢，不断完善地区生产配套，</w:t>
      </w:r>
      <w:r>
        <w:rPr>
          <w:rFonts w:hint="eastAsia" w:ascii="仿宋_GB2312" w:hAnsi="仿宋_GB2312" w:cs="仿宋_GB2312"/>
          <w:szCs w:val="32"/>
        </w:rPr>
        <w:t>极薄取向电工钢关键制造技术取得新突破、产量上规模，</w:t>
      </w:r>
      <w:r>
        <w:rPr>
          <w:rFonts w:hint="eastAsia"/>
        </w:rPr>
        <w:t>推动取向硅钢向下游延伸，未来重点发展变压器、电子变压器、互感器等高附加值产品。“十四五”期间，重点引进江苏华鹏变压器有限公司、青岛青波变压器股份有限公司</w:t>
      </w:r>
      <w:r>
        <w:rPr>
          <w:rFonts w:hint="eastAsia" w:ascii="仿宋_GB2312" w:hAnsi="仿宋_GB2312" w:cs="仿宋_GB2312"/>
          <w:szCs w:val="32"/>
        </w:rPr>
        <w:t>、山东达驰电气股份有限公司等。</w:t>
      </w:r>
    </w:p>
    <w:p>
      <w:pPr>
        <w:ind w:firstLine="643" w:firstLineChars="200"/>
      </w:pPr>
      <w:r>
        <w:rPr>
          <w:rFonts w:hint="eastAsia"/>
          <w:b/>
          <w:bCs/>
        </w:rPr>
        <w:t>——加大单晶硅项目推进力度。</w:t>
      </w:r>
      <w:r>
        <w:rPr>
          <w:rFonts w:hint="eastAsia"/>
          <w:lang w:eastAsia="zh-CN"/>
        </w:rPr>
        <w:t>抢占</w:t>
      </w:r>
      <w:r>
        <w:t>新一轮能源革命</w:t>
      </w:r>
      <w:r>
        <w:rPr>
          <w:rFonts w:hint="eastAsia"/>
          <w:lang w:eastAsia="zh-CN"/>
        </w:rPr>
        <w:t>先机</w:t>
      </w:r>
      <w:r>
        <w:rPr>
          <w:rFonts w:hint="eastAsia"/>
        </w:rPr>
        <w:t>，</w:t>
      </w:r>
      <w:r>
        <w:rPr>
          <w:rFonts w:hint="eastAsia"/>
          <w:lang w:eastAsia="zh-CN"/>
        </w:rPr>
        <w:t>大力</w:t>
      </w:r>
      <w:r>
        <w:rPr>
          <w:rFonts w:hint="eastAsia"/>
        </w:rPr>
        <w:t>发展</w:t>
      </w:r>
      <w:r>
        <w:t>光伏</w:t>
      </w:r>
      <w:r>
        <w:rPr>
          <w:rFonts w:hint="eastAsia"/>
        </w:rPr>
        <w:t>产业，加快双良硅材料建设40GW单晶硅项目单晶硅项目进度，打造</w:t>
      </w:r>
      <w:r>
        <w:t>国内领先的集成电路材料产业基地</w:t>
      </w:r>
      <w:r>
        <w:rPr>
          <w:rFonts w:hint="eastAsia"/>
        </w:rPr>
        <w:t>。</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rPr>
              <w:t xml:space="preserve"> </w:t>
            </w:r>
            <w:r>
              <w:rPr>
                <w:rFonts w:hint="eastAsia"/>
                <w:b/>
                <w:bCs/>
              </w:rPr>
              <w:t xml:space="preserve">专栏7 </w:t>
            </w:r>
            <w:r>
              <w:rPr>
                <w:rFonts w:hint="eastAsia"/>
              </w:rPr>
              <w:t>新材料重点项目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6"/>
              </w:numPr>
            </w:pPr>
            <w:r>
              <w:rPr>
                <w:rFonts w:hint="eastAsia"/>
                <w:b/>
                <w:bCs/>
              </w:rPr>
              <w:t>铝产业链条完善工程。（1）航空铝板材料项目：</w:t>
            </w:r>
            <w:r>
              <w:rPr>
                <w:rFonts w:hint="eastAsia"/>
              </w:rPr>
              <w:t>发展航空铝板材料项目。包括大量特薄板、预拉伸板、蒙皮板、大型复杂锻件、自由锻件及异型复杂挤压材等高精尖铝材。</w:t>
            </w:r>
            <w:r>
              <w:rPr>
                <w:rFonts w:hint="eastAsia"/>
                <w:b/>
                <w:bCs/>
              </w:rPr>
              <w:t>（2）汽车部件用铝合金生产项目：</w:t>
            </w:r>
            <w:r>
              <w:rPr>
                <w:rFonts w:hint="eastAsia"/>
              </w:rPr>
              <w:t>主要生产刹车片、钢背、排气门、导管、坐圈、高性能铝合金轮毂等汽车零部件。</w:t>
            </w:r>
            <w:r>
              <w:rPr>
                <w:rFonts w:hint="eastAsia"/>
                <w:b/>
                <w:bCs/>
              </w:rPr>
              <w:t>（3）防滑铝板项目：</w:t>
            </w:r>
            <w:r>
              <w:rPr>
                <w:rFonts w:hint="eastAsia"/>
              </w:rPr>
              <w:t>引进防滑铝板生产线，应用于建筑（地板）平台、楼梯以及公共交通领域如公交车辆、轨交车辆防滑铝板。</w:t>
            </w:r>
            <w:r>
              <w:rPr>
                <w:rFonts w:hint="eastAsia"/>
                <w:b/>
                <w:bCs/>
              </w:rPr>
              <w:t>（4）铝合金箱包生产线项目。</w:t>
            </w:r>
            <w:r>
              <w:rPr>
                <w:rFonts w:hint="eastAsia"/>
              </w:rPr>
              <w:t>依托常熟铝板带箔项目，发展下游产业，生产高档铝合金箱包。</w:t>
            </w:r>
            <w:r>
              <w:rPr>
                <w:rFonts w:hint="eastAsia"/>
                <w:b/>
                <w:bCs/>
              </w:rPr>
              <w:t>（5）超薄镁铝合金生产线项目：</w:t>
            </w:r>
            <w:r>
              <w:rPr>
                <w:rFonts w:hint="eastAsia"/>
              </w:rPr>
              <w:t>建设0.04-1.5mm之间铝镁合金板带箔生产线，主要产品应用于各种屏蔽材料、结构材料、无人机支架、音响振动膜等等。</w:t>
            </w:r>
            <w:r>
              <w:rPr>
                <w:rFonts w:hint="eastAsia"/>
                <w:b/>
                <w:bCs/>
              </w:rPr>
              <w:t>（6）装饰装潢用铝合金板生产线：</w:t>
            </w:r>
            <w:r>
              <w:rPr>
                <w:rFonts w:hint="eastAsia"/>
              </w:rPr>
              <w:t>引进装饰装潢用彩绘铝板、镜面铝板、拉丝铝板、梦幻铝板、彩涂铝板等彩绘铝板、镜面铝板生产线。</w:t>
            </w:r>
            <w:r>
              <w:rPr>
                <w:rFonts w:hint="eastAsia"/>
                <w:b/>
                <w:bCs/>
              </w:rPr>
              <w:t>（7）铝钪中间合金和高纯稀土金属钐项目：</w:t>
            </w:r>
            <w:r>
              <w:rPr>
                <w:rFonts w:hint="eastAsia"/>
              </w:rPr>
              <w:t>依托希望铝业，新建年产1000吨铝钪中间合金及年产3000吨超高纯稀土金属钐产业化项目。</w:t>
            </w:r>
          </w:p>
          <w:p>
            <w:pPr>
              <w:pStyle w:val="8"/>
              <w:numPr>
                <w:ilvl w:val="0"/>
                <w:numId w:val="6"/>
              </w:numPr>
            </w:pPr>
            <w:r>
              <w:rPr>
                <w:rFonts w:hint="eastAsia"/>
                <w:b/>
                <w:bCs/>
              </w:rPr>
              <w:t>铜产业链条完善工程。（1）</w:t>
            </w:r>
            <w:r>
              <w:rPr>
                <w:rFonts w:hint="eastAsia"/>
                <w:b/>
                <w:bCs/>
                <w:szCs w:val="22"/>
              </w:rPr>
              <w:t>7万吨电解铜项目：</w:t>
            </w:r>
            <w:r>
              <w:rPr>
                <w:rFonts w:hint="eastAsia"/>
                <w:szCs w:val="22"/>
              </w:rPr>
              <w:t>依托金川铜业，新上7万吨电解铜项目；</w:t>
            </w:r>
            <w:r>
              <w:rPr>
                <w:rFonts w:hint="eastAsia"/>
                <w:b/>
                <w:bCs/>
              </w:rPr>
              <w:t>（2）高性能铜合金特种材料项目：</w:t>
            </w:r>
            <w:r>
              <w:rPr>
                <w:rFonts w:hint="eastAsia"/>
              </w:rPr>
              <w:t>包头震雄:3万吨铜丝项目，发展高性能铜合金特种材料项目；</w:t>
            </w:r>
            <w:r>
              <w:rPr>
                <w:rFonts w:hint="eastAsia"/>
                <w:b/>
                <w:bCs/>
              </w:rPr>
              <w:t>（3）高精铜板箔带项目及电子铝箔、铜箔生产线：</w:t>
            </w:r>
            <w:r>
              <w:rPr>
                <w:rFonts w:hint="eastAsia"/>
              </w:rPr>
              <w:t>依托铜陵有色金属集团，积极引进高精铜板箔带项目及电子铝箔、铜箔生产线，建设超大超宽高精度铜板带生产基地。</w:t>
            </w:r>
            <w:r>
              <w:rPr>
                <w:rFonts w:hint="eastAsia"/>
                <w:b/>
                <w:bCs/>
              </w:rPr>
              <w:t>（4）稀土铜焊丝项目：</w:t>
            </w:r>
            <w:r>
              <w:rPr>
                <w:rFonts w:hint="eastAsia"/>
              </w:rPr>
              <w:t>积极引进中国五矿焊接材料有限公司，建设生产稀土铜铝药芯焊丝、气保焊丝、钴基焊丝生产基地。</w:t>
            </w:r>
          </w:p>
          <w:p>
            <w:pPr>
              <w:pStyle w:val="8"/>
              <w:numPr>
                <w:ilvl w:val="0"/>
                <w:numId w:val="6"/>
              </w:numPr>
            </w:pPr>
            <w:r>
              <w:rPr>
                <w:rFonts w:hint="eastAsia"/>
                <w:b/>
                <w:bCs/>
              </w:rPr>
              <w:t>取向硅钢及下游延伸项目。（1）超薄取向硅钢带项目：</w:t>
            </w:r>
            <w:r>
              <w:rPr>
                <w:rFonts w:hint="eastAsia"/>
              </w:rPr>
              <w:t>依托包头威丰新材料有限公司，建设年产800吨超薄取向硅钢带；</w:t>
            </w:r>
            <w:r>
              <w:rPr>
                <w:rFonts w:hint="eastAsia"/>
                <w:b/>
                <w:bCs/>
              </w:rPr>
              <w:t>（2）变压器项目：</w:t>
            </w:r>
            <w:r>
              <w:rPr>
                <w:rFonts w:hint="eastAsia"/>
              </w:rPr>
              <w:t>积极引进江苏华鹏变压器有限公司、青岛青波变压器股份有限公司、山东达驰电气股份有限公司等，重点发展变压器、电子变压器、互感器等高附加值产品。</w:t>
            </w:r>
          </w:p>
          <w:p>
            <w:pPr>
              <w:pStyle w:val="8"/>
              <w:numPr>
                <w:ilvl w:val="0"/>
                <w:numId w:val="6"/>
              </w:numPr>
            </w:pPr>
            <w:r>
              <w:rPr>
                <w:rFonts w:hint="eastAsia"/>
                <w:b/>
                <w:bCs/>
              </w:rPr>
              <w:t>单晶硅项目。</w:t>
            </w:r>
            <w:r>
              <w:rPr>
                <w:rFonts w:hint="eastAsia"/>
              </w:rPr>
              <w:t>依托双良硅材料，建设40GW单晶硅项目。</w:t>
            </w:r>
          </w:p>
        </w:tc>
      </w:tr>
    </w:tbl>
    <w:p>
      <w:pPr>
        <w:ind w:firstLine="643" w:firstLineChars="200"/>
      </w:pPr>
      <w:r>
        <w:rPr>
          <w:rFonts w:hint="eastAsia"/>
          <w:b/>
          <w:bCs/>
        </w:rPr>
        <w:t>大力发展高端装备制造产业</w:t>
      </w:r>
      <w:bookmarkEnd w:id="30"/>
      <w:r>
        <w:rPr>
          <w:rFonts w:hint="eastAsia"/>
          <w:b/>
          <w:bCs/>
        </w:rPr>
        <w:t>。</w:t>
      </w:r>
      <w:r>
        <w:rPr>
          <w:rFonts w:hint="eastAsia"/>
        </w:rPr>
        <w:t>加快装备制造业绿色转型、智能化升级和数字化赋能，推动装备制造及配套企业实现上下游、左右侧协同发展。推动装备制造业向高端、智能、服务方向转型升级。引导制造业企业从单纯制造产品向“制造+服务”转型，从单纯出售产品向出售“产品+服务”转变，不断推进制造业向研发和服务两端延伸。充分发挥“群长制”作用，支持区内相关企业与龙头企业之间建立以产业链为依托的紧密协作关系，引导企业在同等性能价格条件下，优先购买本地产品和服务，增强龙头企业的带动作用</w:t>
      </w:r>
      <w:r>
        <w:t>，</w:t>
      </w:r>
      <w:r>
        <w:rPr>
          <w:rFonts w:hint="eastAsia"/>
        </w:rPr>
        <w:t>提升社会资本投资信心。围绕非公路矿用车、新能源汽车、新能源装备等领域，提升核心基础零部件、关键技术材料、先进基础工艺和产业技术基础“四基”发展水平。</w:t>
      </w:r>
    </w:p>
    <w:p>
      <w:pPr>
        <w:ind w:firstLine="643" w:firstLineChars="200"/>
      </w:pPr>
      <w:r>
        <w:rPr>
          <w:rFonts w:hint="eastAsia"/>
          <w:b/>
          <w:bCs/>
        </w:rPr>
        <w:t>——非公路矿用车。</w:t>
      </w:r>
      <w:r>
        <w:rPr>
          <w:rFonts w:hint="eastAsia"/>
        </w:rPr>
        <w:t xml:space="preserve">以北方股份、北方创业为主导，大力发展挖掘机械、铲土机械、压实机械、桩工机械、钢筋混凝土机械和凿岩机械等领域，拓展高端设备产品组合。在原有产品系列领域中，努力开发创新，提升核心基础零部件、关键技术材料，推动装备制造及配套企业实现上下游、左右侧协同发展。在北方股份无人驾驶电动轮矿用车建设的基础上，大力推进矿山运营商、矿山治理服务产业链的建设，实现从单纯的工程装备销售向整体工程设计、安装、运维服务的全过程销售服务转变，依靠服务创新推动产业链提升和价值链升级。 </w:t>
      </w:r>
    </w:p>
    <w:p>
      <w:pPr>
        <w:ind w:firstLine="643" w:firstLineChars="200"/>
      </w:pPr>
      <w:r>
        <w:rPr>
          <w:rFonts w:hint="eastAsia"/>
          <w:b/>
          <w:bCs/>
        </w:rPr>
        <w:t>——新能源装备制造业。</w:t>
      </w:r>
      <w:r>
        <w:rPr>
          <w:rFonts w:hint="eastAsia"/>
        </w:rPr>
        <w:t>以中车电机、天顺风能、金海新能源、泰胜风能等骨干企业为核心，重点引进中车定子、机舱叶轮、支架等生产企业，完善塔筒上游配套，积极引进太阳能电池组件制造、光热装备制造等新能源装备制造企业，打造新能源装备制造业聚集。推进建设风电装备研发检测中心，提供产品设备质量检测和认证服务，把我区风电装备制造打造为集研发、生产、服务于一体的全国一流的制造基地。</w:t>
      </w:r>
    </w:p>
    <w:p>
      <w:pPr>
        <w:ind w:firstLine="643" w:firstLineChars="200"/>
      </w:pPr>
      <w:r>
        <w:rPr>
          <w:rFonts w:hint="eastAsia"/>
          <w:b/>
          <w:bCs/>
        </w:rPr>
        <w:t>——汽车整装生产及配套零部件。</w:t>
      </w:r>
      <w:r>
        <w:rPr>
          <w:rFonts w:hint="eastAsia"/>
        </w:rPr>
        <w:t>发挥龙头骨干引领作用，重点推进汽车整装生产线及配套零部件加工，大力培育、引进汽车零部件产业，形成设计研发、关键部件、整车制造、市场服务完整产业体系。</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b/>
                <w:bCs/>
              </w:rPr>
              <w:t xml:space="preserve">专栏8 </w:t>
            </w:r>
            <w:r>
              <w:rPr>
                <w:rFonts w:hint="eastAsia"/>
              </w:rPr>
              <w:t>高端装备制造产业重点项目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7"/>
              </w:numPr>
            </w:pPr>
            <w:r>
              <w:rPr>
                <w:rFonts w:hint="eastAsia"/>
                <w:b/>
                <w:bCs/>
              </w:rPr>
              <w:t>自动化锚栓生产线和智能化车间技术改造项目。</w:t>
            </w:r>
            <w:r>
              <w:rPr>
                <w:rFonts w:hint="eastAsia"/>
              </w:rPr>
              <w:t>新建一条自动化锚栓生产线，并对现有风电反向平衡法兰生产线的生产装置进行智能化技术改造，可实现年新增390套锚栓，390套锚板和165套反向平衡法兰。本项目拟在现有厂区内新建厂房5400㎡，建成年产390套锚栓自动化生产线，对现有反向平衡法兰生产线的生产装置进行智能化技术改造，主要为设备更新，升级。</w:t>
            </w:r>
          </w:p>
          <w:p>
            <w:pPr>
              <w:pStyle w:val="8"/>
              <w:numPr>
                <w:ilvl w:val="0"/>
                <w:numId w:val="7"/>
              </w:numPr>
            </w:pPr>
            <w:r>
              <w:rPr>
                <w:rFonts w:hint="eastAsia"/>
                <w:b/>
                <w:bCs/>
              </w:rPr>
              <w:t>中装矿机机械加工、煤矿采煤设备制造项目。</w:t>
            </w:r>
            <w:r>
              <w:rPr>
                <w:rFonts w:hint="eastAsia"/>
              </w:rPr>
              <w:t>新建办公楼包括热处理车间、维修车间、精密数字化数控加工车间、铆焊车间、组装试验车间、产品物流库及其配套的环保、供电供水等公辅措施。</w:t>
            </w:r>
          </w:p>
          <w:p>
            <w:pPr>
              <w:pStyle w:val="8"/>
              <w:numPr>
                <w:ilvl w:val="0"/>
                <w:numId w:val="7"/>
              </w:numPr>
            </w:pPr>
            <w:r>
              <w:rPr>
                <w:rFonts w:hint="eastAsia"/>
                <w:b/>
                <w:bCs/>
              </w:rPr>
              <w:t>电动轮矿用车电驱动系统工业项目。</w:t>
            </w:r>
            <w:r>
              <w:rPr>
                <w:rFonts w:hint="eastAsia"/>
              </w:rPr>
              <w:t>开发电动轮矿用自卸车电驱动系统，指标满足：整车载重吨位：220-400吨；设备使用寿命不小于15年；整车出勤率不小于90%，整车年工作小时不小于7000小时，平均无故障时间不小于6000小时；工作环境温度-40℃~+50℃，海拔高度0-5500米，满足矿山粉尘环境运行要求。</w:t>
            </w:r>
          </w:p>
        </w:tc>
      </w:tr>
    </w:tbl>
    <w:p>
      <w:pPr>
        <w:bidi w:val="0"/>
        <w:ind w:firstLine="643" w:firstLineChars="200"/>
        <w:rPr>
          <w:color w:val="auto"/>
        </w:rPr>
      </w:pPr>
      <w:bookmarkStart w:id="31" w:name="_Toc16617"/>
      <w:r>
        <w:rPr>
          <w:rFonts w:hint="eastAsia"/>
          <w:b/>
          <w:bCs/>
        </w:rPr>
        <w:t>大力发展新能源产业</w:t>
      </w:r>
      <w:bookmarkEnd w:id="31"/>
      <w:r>
        <w:rPr>
          <w:rFonts w:hint="eastAsia"/>
          <w:b/>
          <w:bCs/>
        </w:rPr>
        <w:t>。</w:t>
      </w:r>
      <w:r>
        <w:rPr>
          <w:rFonts w:hint="eastAsia"/>
        </w:rPr>
        <w:t>促进“碳达峰、碳中和”，推动风光气氢储多能协同发展，</w:t>
      </w:r>
      <w:r>
        <w:rPr>
          <w:rFonts w:hint="eastAsia" w:ascii="仿宋_GB2312" w:hAnsi="仿宋_GB2312"/>
        </w:rPr>
        <w:t>推进风光等可再生能源高比例发展，</w:t>
      </w:r>
      <w:r>
        <w:rPr>
          <w:rFonts w:hint="eastAsia"/>
        </w:rPr>
        <w:t>因地制宜建设分散式风电和分布式光伏设施，依托红泥井牧场地理优势，发展光伏发电和风电产</w:t>
      </w:r>
      <w:r>
        <w:rPr>
          <w:rFonts w:hint="eastAsia"/>
          <w:color w:val="auto"/>
        </w:rPr>
        <w:t>业。</w:t>
      </w:r>
      <w:r>
        <w:rPr>
          <w:rFonts w:hint="eastAsia"/>
          <w:color w:val="auto"/>
          <w:lang w:eastAsia="zh-CN"/>
        </w:rPr>
        <w:t>到</w:t>
      </w:r>
      <w:r>
        <w:rPr>
          <w:rFonts w:hint="eastAsia"/>
          <w:color w:val="auto"/>
          <w:lang w:val="en-US" w:eastAsia="zh-CN"/>
        </w:rPr>
        <w:t>2025年，</w:t>
      </w:r>
      <w:r>
        <w:rPr>
          <w:rFonts w:hint="eastAsia"/>
          <w:color w:val="auto"/>
        </w:rPr>
        <w:t>非化石能源在一次</w:t>
      </w:r>
      <w:r>
        <w:rPr>
          <w:color w:val="auto"/>
        </w:rPr>
        <w:t>能源消费比</w:t>
      </w:r>
      <w:r>
        <w:rPr>
          <w:rFonts w:hint="eastAsia"/>
          <w:color w:val="auto"/>
          <w:lang w:eastAsia="zh-CN"/>
        </w:rPr>
        <w:t>重达到</w:t>
      </w:r>
      <w:r>
        <w:rPr>
          <w:rFonts w:hint="eastAsia"/>
          <w:color w:val="auto"/>
          <w:lang w:val="en-US" w:eastAsia="zh-CN"/>
        </w:rPr>
        <w:t>18</w:t>
      </w:r>
      <w:r>
        <w:rPr>
          <w:color w:val="auto"/>
        </w:rPr>
        <w:t>%。</w:t>
      </w:r>
    </w:p>
    <w:p>
      <w:pPr>
        <w:bidi w:val="0"/>
        <w:ind w:firstLine="643" w:firstLineChars="200"/>
      </w:pPr>
      <w:r>
        <w:rPr>
          <w:rFonts w:hint="eastAsia"/>
          <w:b/>
          <w:bCs/>
          <w:lang w:val="en-US" w:eastAsia="zh-CN"/>
        </w:rPr>
        <w:t>——推动新能源装备制造产业集群</w:t>
      </w:r>
      <w:r>
        <w:rPr>
          <w:rFonts w:hint="eastAsia"/>
          <w:b/>
          <w:bCs/>
          <w:lang w:eastAsia="zh-CN"/>
        </w:rPr>
        <w:t>。</w:t>
      </w:r>
      <w:r>
        <w:rPr>
          <w:rFonts w:hint="eastAsia"/>
          <w:lang w:eastAsia="zh-CN"/>
        </w:rPr>
        <w:t>打造风电产业链条，形成永磁直驱机组、风机叶片、塔筒等风机完整产业链，提高风机整机的本地化率，带动稀土、碳纤维产业快速发展。推进提升直驱风机整机及配套产品制造能力。</w:t>
      </w:r>
      <w:r>
        <w:rPr>
          <w:rFonts w:hint="eastAsia"/>
          <w:lang w:val="en-US" w:eastAsia="zh-CN"/>
        </w:rPr>
        <w:t>不断</w:t>
      </w:r>
      <w:r>
        <w:rPr>
          <w:rFonts w:hint="eastAsia"/>
          <w:lang w:eastAsia="zh-CN"/>
        </w:rPr>
        <w:t>完善光伏装备产业链，配合全市开展光伏发电装备生产基地建设。鼓励氢燃料电池汽车整车制造和配套产业项目。</w:t>
      </w:r>
    </w:p>
    <w:p>
      <w:pPr>
        <w:ind w:firstLine="643" w:firstLineChars="200"/>
        <w:rPr>
          <w:rFonts w:hint="eastAsia" w:ascii="仿宋" w:hAnsi="仿宋" w:eastAsia="仿宋" w:cs="仿宋"/>
          <w:sz w:val="32"/>
          <w:szCs w:val="32"/>
          <w:lang w:eastAsia="zh-CN"/>
        </w:rPr>
      </w:pPr>
      <w:r>
        <w:rPr>
          <w:rFonts w:hint="eastAsia"/>
          <w:b/>
          <w:bCs/>
        </w:rPr>
        <w:t>——</w:t>
      </w:r>
      <w:r>
        <w:rPr>
          <w:b/>
          <w:bCs/>
        </w:rPr>
        <w:t>推广燃料电池规模应用</w:t>
      </w:r>
      <w:r>
        <w:rPr>
          <w:rFonts w:hint="eastAsia"/>
          <w:b/>
          <w:bCs/>
        </w:rPr>
        <w:t>。</w:t>
      </w:r>
      <w:r>
        <w:rPr>
          <w:rFonts w:hint="eastAsia"/>
        </w:rPr>
        <w:t>拓展新能源消费领域，布局建设新能源汽车充换电网、加氢站，推广新能源汽车，发展氢燃料电池汽车。</w:t>
      </w:r>
      <w:r>
        <w:t>推广公交、物流、短驳、重卡等燃料电池汽车，给予奖励政策及路权便利，由点及面推进燃料电池汽车在全区范围内广泛应用，打造具有核心竞争力的燃料电池应用集聚区。推动在燃料电池分布式发电、家用热电联供系统、备用电源、移动式电源等应用领域取得突破，</w:t>
      </w:r>
      <w:r>
        <w:rPr>
          <w:rFonts w:hint="eastAsia"/>
        </w:rPr>
        <w:t>推动北方股份等企业发展氢燃料动力电池汽车，</w:t>
      </w:r>
      <w:r>
        <w:t>深化产业链上下游协同，全面推进氢能产业快速发展。</w:t>
      </w:r>
      <w:r>
        <w:rPr>
          <w:rFonts w:hint="eastAsia" w:ascii="仿宋" w:hAnsi="仿宋" w:eastAsia="仿宋" w:cs="仿宋"/>
          <w:color w:val="auto"/>
          <w:sz w:val="32"/>
          <w:szCs w:val="32"/>
          <w:lang w:eastAsia="zh-CN"/>
        </w:rPr>
        <w:t>开展燃料电池系统、核心零部件、测试验证技术业务。加强零碳技术孵化应</w:t>
      </w:r>
      <w:r>
        <w:rPr>
          <w:rFonts w:hint="eastAsia" w:ascii="仿宋" w:hAnsi="仿宋" w:eastAsia="仿宋" w:cs="仿宋"/>
          <w:sz w:val="32"/>
          <w:szCs w:val="32"/>
          <w:lang w:eastAsia="zh-CN"/>
        </w:rPr>
        <w:t>用，推进零碳技术示范项目。</w:t>
      </w:r>
    </w:p>
    <w:p>
      <w:pPr>
        <w:ind w:firstLine="643" w:firstLineChars="200"/>
      </w:pPr>
      <w:r>
        <w:rPr>
          <w:rFonts w:hint="eastAsia"/>
          <w:b/>
          <w:bCs/>
        </w:rPr>
        <w:t>——</w:t>
      </w:r>
      <w:r>
        <w:rPr>
          <w:b/>
          <w:bCs/>
        </w:rPr>
        <w:t>促进</w:t>
      </w:r>
      <w:r>
        <w:rPr>
          <w:rFonts w:hint="eastAsia"/>
          <w:b/>
          <w:bCs/>
        </w:rPr>
        <w:t>氢能产业集群发展。</w:t>
      </w:r>
      <w:r>
        <w:rPr>
          <w:rFonts w:hint="eastAsia"/>
        </w:rPr>
        <w:t>引进培育风光清洁能源电解制氢产业，打造风光氢新能源产业集群。聚焦氢能产业链关键环节，开展制氢、储氢、运氢、加氢和燃料电池汽车等领域的技术研发和设备制造，实现建链、补链、强链与扩链，打造氢能全产业链。</w:t>
      </w:r>
      <w:r>
        <w:t>探索光伏电站、风电基地和电解水制氢耦合发展，实现可再生能源电解水制氢规模化发展</w:t>
      </w:r>
      <w:r>
        <w:rPr>
          <w:rFonts w:hint="eastAsia"/>
        </w:rPr>
        <w:t>。合理布局储氢和加氢设施，发展高压氢气、液化氢气、管道输氢等不同运输方式，提升氢气的就地消纳和外送能力。</w:t>
      </w:r>
      <w:r>
        <w:t>推动基础设施与示范应用互促发展，推进加氢基础设施与燃料电池汽车产业协同发展。</w:t>
      </w:r>
    </w:p>
    <w:p>
      <w:pPr>
        <w:ind w:firstLine="643" w:firstLineChars="200"/>
      </w:pPr>
      <w:r>
        <w:rPr>
          <w:rFonts w:hint="eastAsia"/>
          <w:b/>
          <w:bCs/>
        </w:rPr>
        <w:t>大力发展农畜产品加工。</w:t>
      </w:r>
      <w:r>
        <w:rPr>
          <w:rFonts w:hint="eastAsia"/>
        </w:rPr>
        <w:t>发展农畜产品加工产业，</w:t>
      </w:r>
      <w:r>
        <w:t>作为</w:t>
      </w:r>
      <w:r>
        <w:rPr>
          <w:rFonts w:hint="eastAsia"/>
        </w:rPr>
        <w:t>我区</w:t>
      </w:r>
      <w:r>
        <w:t>应对</w:t>
      </w:r>
      <w:r>
        <w:rPr>
          <w:rFonts w:hint="eastAsia"/>
        </w:rPr>
        <w:t>全球疫情防控常态化和经济下行压力，</w:t>
      </w:r>
      <w:r>
        <w:t>发挥自身优势的重大举措，作为调整经济结构转变发展方式的重要方向</w:t>
      </w:r>
      <w:r>
        <w:rPr>
          <w:rFonts w:hint="eastAsia"/>
        </w:rPr>
        <w:t>。依托现有伊利乳业、恰恰食品等</w:t>
      </w:r>
      <w:r>
        <w:rPr>
          <w:rFonts w:hint="eastAsia"/>
          <w:lang w:eastAsia="zh-CN"/>
        </w:rPr>
        <w:t>农</w:t>
      </w:r>
      <w:r>
        <w:rPr>
          <w:rFonts w:hint="eastAsia"/>
        </w:rPr>
        <w:t>畜产品加工基础，立足毗邻农副产品主产区、加工集散地等传统优势，</w:t>
      </w:r>
      <w:r>
        <w:t>围绕粮食、油料、畜禽、饲料、菜薯、绒毛等农畜产品</w:t>
      </w:r>
      <w:r>
        <w:rPr>
          <w:rFonts w:hint="eastAsia"/>
        </w:rPr>
        <w:t>，大力发展</w:t>
      </w:r>
      <w:r>
        <w:t>肉制品加工、</w:t>
      </w:r>
      <w:r>
        <w:rPr>
          <w:rFonts w:hint="eastAsia"/>
        </w:rPr>
        <w:t>乳制品加工、</w:t>
      </w:r>
      <w:r>
        <w:t>粮食加工、果蔬加工、绒毛加工和休闲食品饮料、食品辅料、功能性食品制造</w:t>
      </w:r>
      <w:r>
        <w:rPr>
          <w:rFonts w:hint="eastAsia"/>
        </w:rPr>
        <w:t>，着力提升农畜产品加工能力、转换能力、运输能力、交易能力，要恢复一批故有品牌，打造一批知名品牌，是</w:t>
      </w:r>
      <w:r>
        <w:rPr>
          <w:rFonts w:hint="eastAsia"/>
          <w:lang w:val="zh-CN"/>
        </w:rPr>
        <w:t>引导</w:t>
      </w:r>
      <w:r>
        <w:rPr>
          <w:rFonts w:hint="eastAsia"/>
        </w:rPr>
        <w:t>高新区</w:t>
      </w:r>
      <w:r>
        <w:rPr>
          <w:rFonts w:hint="eastAsia"/>
          <w:lang w:val="zh-CN"/>
        </w:rPr>
        <w:t>产业结构优化升级，促进行业高质量发展的重要举措。</w:t>
      </w:r>
      <w:r>
        <w:rPr>
          <w:rFonts w:hint="eastAsia"/>
        </w:rPr>
        <w:t>产业发展应</w:t>
      </w:r>
      <w:r>
        <w:rPr>
          <w:rFonts w:hint="eastAsia"/>
          <w:lang w:val="zh-CN"/>
        </w:rPr>
        <w:t>紧扣高质量发展要求，</w:t>
      </w:r>
      <w:r>
        <w:rPr>
          <w:rFonts w:hint="eastAsia"/>
        </w:rPr>
        <w:t>严格执行</w:t>
      </w:r>
      <w:r>
        <w:rPr>
          <w:rFonts w:hint="eastAsia"/>
          <w:lang w:val="zh-CN"/>
        </w:rPr>
        <w:t>安全、环保、能耗、质量等</w:t>
      </w:r>
      <w:r>
        <w:rPr>
          <w:rFonts w:hint="eastAsia"/>
        </w:rPr>
        <w:t>行业</w:t>
      </w:r>
      <w:r>
        <w:rPr>
          <w:rFonts w:hint="eastAsia"/>
          <w:lang w:val="zh-CN"/>
        </w:rPr>
        <w:t>标准，严格行业准入门槛，严格限制行业低水平重复建设，</w:t>
      </w:r>
      <w:r>
        <w:rPr>
          <w:rFonts w:hint="eastAsia"/>
        </w:rPr>
        <w:t>着力提升农畜产品加工</w:t>
      </w:r>
      <w:r>
        <w:t>高端化、标准化、品牌化、绿色化</w:t>
      </w:r>
      <w:r>
        <w:rPr>
          <w:rFonts w:hint="eastAsia"/>
        </w:rPr>
        <w:t>，</w:t>
      </w:r>
      <w:r>
        <w:rPr>
          <w:rFonts w:hint="eastAsia"/>
          <w:lang w:val="zh-CN"/>
        </w:rPr>
        <w:t>围绕供给侧发力，促进农畜产品加工高质量发展。</w:t>
      </w:r>
      <w:r>
        <w:rPr>
          <w:rFonts w:hint="eastAsia"/>
        </w:rPr>
        <w:t xml:space="preserve">  </w:t>
      </w:r>
    </w:p>
    <w:tbl>
      <w:tblPr>
        <w:tblStyle w:val="20"/>
        <w:tblpPr w:leftFromText="180" w:rightFromText="180" w:vertAnchor="text" w:horzAnchor="page" w:tblpX="1792" w:tblpY="118"/>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856" w:type="dxa"/>
            <w:tcBorders>
              <w:tl2br w:val="nil"/>
              <w:tr2bl w:val="nil"/>
            </w:tcBorders>
          </w:tcPr>
          <w:p>
            <w:pPr>
              <w:pStyle w:val="8"/>
              <w:ind w:left="640"/>
              <w:jc w:val="center"/>
            </w:pPr>
            <w:r>
              <w:rPr>
                <w:rFonts w:hint="eastAsia"/>
              </w:rPr>
              <w:t xml:space="preserve"> </w:t>
            </w:r>
            <w:r>
              <w:rPr>
                <w:rFonts w:hint="eastAsia"/>
                <w:b/>
                <w:bCs/>
                <w:lang w:val="zh-CN"/>
              </w:rPr>
              <w:t>专栏</w:t>
            </w:r>
            <w:r>
              <w:rPr>
                <w:rFonts w:hint="eastAsia"/>
                <w:b/>
                <w:bCs/>
              </w:rPr>
              <w:t>9</w:t>
            </w:r>
            <w:r>
              <w:rPr>
                <w:rFonts w:hint="eastAsia"/>
              </w:rPr>
              <w:t xml:space="preserve"> 农畜产品加工重点项目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8"/>
              </w:numPr>
            </w:pPr>
            <w:r>
              <w:rPr>
                <w:rFonts w:hint="eastAsia"/>
                <w:b/>
                <w:bCs/>
                <w:lang w:val="zh-CN"/>
              </w:rPr>
              <w:t>食品加工项目。</w:t>
            </w:r>
            <w:r>
              <w:rPr>
                <w:rFonts w:hint="eastAsia"/>
                <w:lang w:val="zh-CN"/>
              </w:rPr>
              <w:t>建设两条红袋干果生产线，投资金额约为</w:t>
            </w:r>
            <w:r>
              <w:rPr>
                <w:rFonts w:hint="eastAsia"/>
              </w:rPr>
              <w:t>1.7亿元。</w:t>
            </w:r>
          </w:p>
          <w:p>
            <w:pPr>
              <w:pStyle w:val="8"/>
              <w:numPr>
                <w:ilvl w:val="0"/>
                <w:numId w:val="8"/>
              </w:numPr>
            </w:pPr>
            <w:r>
              <w:rPr>
                <w:rFonts w:hint="eastAsia"/>
                <w:b/>
                <w:bCs/>
              </w:rPr>
              <w:t>高端纺织工业项目。</w:t>
            </w:r>
            <w:r>
              <w:rPr>
                <w:rFonts w:hint="eastAsia"/>
              </w:rPr>
              <w:t>在新力羊绒纺织园区，投资金额约为3亿元，新建</w:t>
            </w:r>
            <w:r>
              <w:t>年产50万件羊绒制品</w:t>
            </w:r>
            <w:r>
              <w:rPr>
                <w:rFonts w:hint="eastAsia"/>
              </w:rPr>
              <w:t>。</w:t>
            </w:r>
          </w:p>
        </w:tc>
      </w:tr>
    </w:tbl>
    <w:p>
      <w:pPr>
        <w:pStyle w:val="4"/>
      </w:pPr>
      <w:bookmarkStart w:id="32" w:name="_Toc9381"/>
      <w:r>
        <w:rPr>
          <w:rFonts w:hint="eastAsia"/>
          <w:bCs/>
        </w:rPr>
        <w:t>第三节 加速培育新兴产业发展壮大</w:t>
      </w:r>
      <w:bookmarkEnd w:id="32"/>
    </w:p>
    <w:p>
      <w:pPr>
        <w:ind w:firstLine="640" w:firstLineChars="200"/>
        <w:rPr>
          <w:rFonts w:hint="eastAsia"/>
          <w:color w:val="auto"/>
          <w:lang w:val="en-US" w:eastAsia="zh-CN"/>
        </w:rPr>
      </w:pPr>
      <w:bookmarkStart w:id="33" w:name="_Toc31495"/>
      <w:r>
        <w:rPr>
          <w:rFonts w:hint="eastAsia"/>
          <w:color w:val="auto"/>
          <w:lang w:eastAsia="zh-CN"/>
        </w:rPr>
        <w:t>面对“碳达峰、碳中和”目标，大力发展新材料、新能源、储氢、节能环保、云平台、生物医疗器械等一批战略新兴产业，</w:t>
      </w:r>
      <w:r>
        <w:rPr>
          <w:rFonts w:hint="eastAsia" w:ascii="Times New Roman" w:hAnsi="Times New Roman" w:cs="Times New Roman"/>
          <w:color w:val="auto"/>
          <w:lang w:eastAsia="zh-CN"/>
        </w:rPr>
        <w:t>促进新产业、新技术、新业态、新模式出现，</w:t>
      </w:r>
      <w:r>
        <w:rPr>
          <w:rFonts w:hint="eastAsia"/>
          <w:color w:val="auto"/>
          <w:lang w:eastAsia="zh-CN"/>
        </w:rPr>
        <w:t>为建设零碳能源系统和调整产业结构起到重要支撑作用</w:t>
      </w:r>
      <w:r>
        <w:rPr>
          <w:rFonts w:hint="eastAsia"/>
          <w:color w:val="auto"/>
          <w:lang w:val="en-US" w:eastAsia="zh-CN"/>
        </w:rPr>
        <w:t>。</w:t>
      </w:r>
    </w:p>
    <w:p>
      <w:pPr>
        <w:ind w:firstLine="643" w:firstLineChars="200"/>
      </w:pPr>
      <w:r>
        <w:rPr>
          <w:rFonts w:hint="eastAsia"/>
          <w:b/>
          <w:bCs/>
        </w:rPr>
        <w:t>医疗器械产业</w:t>
      </w:r>
      <w:bookmarkEnd w:id="33"/>
      <w:r>
        <w:rPr>
          <w:rFonts w:hint="eastAsia"/>
          <w:b/>
          <w:bCs/>
        </w:rPr>
        <w:t>。</w:t>
      </w:r>
      <w:r>
        <w:rPr>
          <w:rFonts w:hint="eastAsia"/>
        </w:rPr>
        <w:t>加快北方稀土医疗产业园</w:t>
      </w:r>
      <w:r>
        <w:t>建设</w:t>
      </w:r>
      <w:r>
        <w:rPr>
          <w:rFonts w:hint="eastAsia"/>
        </w:rPr>
        <w:t>，“向下”发展高端新型医疗设备、大型医用诊疗装备整机及核心部件生产、眼科光学干涉层析成像（OCT）设备、移动CT等高端医疗设备，建设健康医疗影像大数据应用云平台、医学影像诊断中心。</w:t>
      </w:r>
      <w:r>
        <w:t>围绕</w:t>
      </w:r>
      <w:r>
        <w:rPr>
          <w:rFonts w:hint="eastAsia"/>
        </w:rPr>
        <w:t>“互联网+医疗健康”，进一步完善远程医疗制度建设，提高远程医疗服务利用率，推动远程医疗服务常态化，充分发挥远程医疗服务在下沉医疗资源、方便群众就近就医方面的积极作用。依托英华融泰雾化诊疗设备，“向左右”延伸，扩展呼吸科耗材生产，引进配套企业。</w:t>
      </w:r>
    </w:p>
    <w:p>
      <w:pPr>
        <w:ind w:firstLine="643" w:firstLineChars="200"/>
      </w:pPr>
      <w:bookmarkStart w:id="34" w:name="_Toc2665"/>
      <w:r>
        <w:rPr>
          <w:rFonts w:hint="eastAsia"/>
          <w:b/>
          <w:bCs/>
        </w:rPr>
        <w:t>生物医药产业</w:t>
      </w:r>
      <w:bookmarkEnd w:id="34"/>
      <w:r>
        <w:rPr>
          <w:rFonts w:hint="eastAsia"/>
          <w:b/>
          <w:bCs/>
        </w:rPr>
        <w:t>。</w:t>
      </w:r>
      <w:r>
        <w:rPr>
          <w:rFonts w:hint="eastAsia"/>
        </w:rPr>
        <w:t>依托东宝生物，发展医用生物材料及高端耗材产品，重点开发可降解生物材料、明胶静电纺丝生物药械材料、医用胶原水解物、抑制癌细胞增殖胶原蛋白活性肽、改善废用性骨质疏松胶原蛋白肽等一系列产品，形成技术和产品优势，赶超国际先进水平，大量取代进口产品。同时，发展药用辅料及药用包装材料等。“十四五”时期，将生物医药（器械）产业培育成新特色主导产业。</w:t>
      </w:r>
    </w:p>
    <w:tbl>
      <w:tblPr>
        <w:tblStyle w:val="20"/>
        <w:tblpPr w:leftFromText="180" w:rightFromText="180" w:vertAnchor="text" w:horzAnchor="page" w:tblpX="1842" w:tblpY="305"/>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856" w:type="dxa"/>
            <w:tcBorders>
              <w:tl2br w:val="nil"/>
              <w:tr2bl w:val="nil"/>
            </w:tcBorders>
          </w:tcPr>
          <w:p>
            <w:pPr>
              <w:pStyle w:val="8"/>
              <w:ind w:left="640"/>
              <w:jc w:val="center"/>
            </w:pPr>
            <w:r>
              <w:rPr>
                <w:rFonts w:hint="eastAsia"/>
                <w:b/>
                <w:bCs/>
                <w:lang w:val="zh-CN"/>
              </w:rPr>
              <w:t>专栏</w:t>
            </w:r>
            <w:r>
              <w:rPr>
                <w:rFonts w:hint="eastAsia"/>
                <w:b/>
                <w:bCs/>
              </w:rPr>
              <w:t xml:space="preserve">10 </w:t>
            </w:r>
            <w:r>
              <w:rPr>
                <w:rFonts w:hint="eastAsia"/>
              </w:rPr>
              <w:t>医疗器械、医用生物材料重点项目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9"/>
              </w:numPr>
            </w:pPr>
            <w:r>
              <w:rPr>
                <w:b/>
                <w:bCs/>
              </w:rPr>
              <w:t>医疗器械加工制造项目</w:t>
            </w:r>
            <w:r>
              <w:rPr>
                <w:rFonts w:hint="eastAsia"/>
                <w:b/>
                <w:bCs/>
              </w:rPr>
              <w:t>。</w:t>
            </w:r>
            <w:r>
              <w:rPr>
                <w:rFonts w:hint="eastAsia"/>
              </w:rPr>
              <w:t>依托稀宝博为医疗器械有限公司，建设多功能移动CT产品生产基地。一期投资1亿元，将形成300台/年生产能力。</w:t>
            </w:r>
          </w:p>
          <w:p>
            <w:pPr>
              <w:pStyle w:val="8"/>
              <w:numPr>
                <w:ilvl w:val="0"/>
                <w:numId w:val="9"/>
              </w:numPr>
              <w:rPr>
                <w:szCs w:val="22"/>
              </w:rPr>
            </w:pPr>
            <w:r>
              <w:rPr>
                <w:rFonts w:hint="eastAsia"/>
                <w:b/>
                <w:bCs/>
                <w:szCs w:val="22"/>
              </w:rPr>
              <w:t>医用生物材料项目。</w:t>
            </w:r>
            <w:r>
              <w:rPr>
                <w:rFonts w:hint="eastAsia"/>
                <w:szCs w:val="22"/>
              </w:rPr>
              <w:t>依托东宝生物发展医用生物材料及高端耗材产品，重点开发可降解生物材料、明胶静电纺丝生物药械材料、医用胶原水解物、抑制癌细胞增殖胶原蛋白活性肽、改善废用性骨质疏松胶原蛋白肽等一系列产品。</w:t>
            </w:r>
          </w:p>
          <w:p>
            <w:pPr>
              <w:pStyle w:val="8"/>
              <w:numPr>
                <w:ilvl w:val="0"/>
                <w:numId w:val="9"/>
              </w:numPr>
            </w:pPr>
            <w:r>
              <w:rPr>
                <w:b/>
                <w:bCs/>
                <w:szCs w:val="22"/>
              </w:rPr>
              <w:t>国肽聚和干细胞项目</w:t>
            </w:r>
            <w:r>
              <w:rPr>
                <w:rFonts w:hint="eastAsia"/>
                <w:b/>
                <w:bCs/>
                <w:szCs w:val="22"/>
              </w:rPr>
              <w:t>。</w:t>
            </w:r>
            <w:r>
              <w:rPr>
                <w:rFonts w:hint="eastAsia"/>
                <w:szCs w:val="22"/>
              </w:rPr>
              <w:t>干利用自体干细胞移植的市场推广，项目主要进行干细胞存储、生物技术服务、干细胞库建设等。</w:t>
            </w:r>
          </w:p>
        </w:tc>
      </w:tr>
    </w:tbl>
    <w:p>
      <w:pPr>
        <w:ind w:firstLine="643" w:firstLineChars="200"/>
      </w:pPr>
      <w:bookmarkStart w:id="35" w:name="_Toc19302"/>
      <w:r>
        <w:rPr>
          <w:rFonts w:hint="eastAsia"/>
          <w:b/>
          <w:bCs/>
        </w:rPr>
        <w:t>节能环保产业</w:t>
      </w:r>
      <w:bookmarkEnd w:id="35"/>
      <w:r>
        <w:rPr>
          <w:rFonts w:hint="eastAsia"/>
          <w:b/>
          <w:bCs/>
        </w:rPr>
        <w:t>。</w:t>
      </w:r>
      <w:r>
        <w:rPr>
          <w:rFonts w:hint="eastAsia"/>
        </w:rPr>
        <w:t>加快发展节能环保产业已成为包头稀土高新区调整经济结构、转变经济发展方式的内在要求，是经济“新常态”下的必然选择。重点引进节能锅炉、节能电机等节能技术装备，污水处理、环境监测、垃圾处理等环保技术装备。积极发展节能环保工程设计、施工和运营总承包于一体的节能环保服务。加快发展煤矸石、粉煤灰、脱硫石膏、冶炼废渣等大宗工业固废综合利用和汽车零部件、数控机床、电机再制造等废旧资源综合利用产业。重点实施一批节能减排、清洁生产和环境污染治理等工程，刺激本地市场节能环保产品、设备、服务的消费投资需求，吸引大型环保企业和配套企业入驻，加快形成产业集聚。</w:t>
      </w:r>
    </w:p>
    <w:p>
      <w:pPr>
        <w:pStyle w:val="4"/>
      </w:pPr>
      <w:bookmarkStart w:id="36" w:name="_Toc12373"/>
      <w:r>
        <w:rPr>
          <w:rFonts w:hint="eastAsia"/>
        </w:rPr>
        <w:t>第四节 大力发展数字经济</w:t>
      </w:r>
      <w:bookmarkEnd w:id="36"/>
    </w:p>
    <w:p>
      <w:pPr>
        <w:ind w:firstLine="640" w:firstLineChars="200"/>
      </w:pPr>
      <w:r>
        <w:t>抢抓新基建机遇，</w:t>
      </w:r>
      <w:r>
        <w:rPr>
          <w:rFonts w:hint="eastAsia"/>
        </w:rPr>
        <w:t>发挥包头工业强区的优势，</w:t>
      </w:r>
      <w:r>
        <w:t>大力发展</w:t>
      </w:r>
      <w:r>
        <w:rPr>
          <w:rFonts w:hint="eastAsia"/>
        </w:rPr>
        <w:t>大数据、5G、</w:t>
      </w:r>
      <w:r>
        <w:t>人工智能、云计算、区块链</w:t>
      </w:r>
      <w:r>
        <w:rPr>
          <w:rFonts w:hint="eastAsia"/>
        </w:rPr>
        <w:t>、物联网</w:t>
      </w:r>
      <w:r>
        <w:t>等</w:t>
      </w:r>
      <w:r>
        <w:rPr>
          <w:rFonts w:hint="eastAsia"/>
        </w:rPr>
        <w:t>新兴产业前沿技术研发应用，推动数字产业化。围绕稀土、新材料、装备制造、新能源等领域，大力发展工业互联网推进智能制造，为工业企业的高质量发展注入新动力。</w:t>
      </w:r>
      <w:r>
        <w:rPr>
          <w:rFonts w:hint="eastAsia"/>
          <w:lang w:eastAsia="zh-CN"/>
        </w:rPr>
        <w:t>以</w:t>
      </w:r>
      <w:r>
        <w:rPr>
          <w:rFonts w:hint="eastAsia"/>
        </w:rPr>
        <w:t>包头市建设</w:t>
      </w:r>
      <w:r>
        <w:rPr>
          <w:szCs w:val="32"/>
        </w:rPr>
        <w:t>区域性服务业中心</w:t>
      </w:r>
      <w:r>
        <w:rPr>
          <w:rFonts w:hint="eastAsia"/>
          <w:szCs w:val="32"/>
        </w:rPr>
        <w:t>契机，大力布局新赛道，积极发展数字经济、智能经济、体验经济、平台经济、生态经济等全新业态模式，为包头市高质量创新发展提供动力引擎。</w:t>
      </w:r>
    </w:p>
    <w:p>
      <w:pPr>
        <w:ind w:firstLine="643" w:firstLineChars="200"/>
        <w:rPr>
          <w:szCs w:val="22"/>
        </w:rPr>
      </w:pPr>
      <w:r>
        <w:rPr>
          <w:rFonts w:hint="eastAsia"/>
          <w:b/>
          <w:bCs/>
        </w:rPr>
        <w:t>加快推进数字产业化。</w:t>
      </w:r>
      <w:r>
        <w:t>推动大数据、云计算、物联网、人工智能等数字产业</w:t>
      </w:r>
      <w:r>
        <w:rPr>
          <w:rFonts w:hint="eastAsia"/>
        </w:rPr>
        <w:t>集群建设</w:t>
      </w:r>
      <w:r>
        <w:t>，打造</w:t>
      </w:r>
      <w:r>
        <w:rPr>
          <w:rFonts w:hint="eastAsia"/>
          <w:szCs w:val="22"/>
        </w:rPr>
        <w:t>自治区一流数字经济基地示范区</w:t>
      </w:r>
      <w:r>
        <w:rPr>
          <w:szCs w:val="22"/>
        </w:rPr>
        <w:t>。</w:t>
      </w:r>
    </w:p>
    <w:p>
      <w:pPr>
        <w:ind w:firstLine="643" w:firstLineChars="200"/>
      </w:pPr>
      <w:r>
        <w:rPr>
          <w:rFonts w:hint="eastAsia"/>
          <w:b/>
          <w:bCs/>
        </w:rPr>
        <w:t>——积极引进新经济龙头企业入驻。</w:t>
      </w:r>
      <w:r>
        <w:rPr>
          <w:rFonts w:hint="eastAsia"/>
        </w:rPr>
        <w:t>发挥国家级软件园优势，以内蒙古软件园、易云大数据中心为依托平台，发挥产业集聚区“吸铁石”作用，加速吸引龙头企业重大项目落地，积极引进</w:t>
      </w:r>
      <w:r>
        <w:rPr>
          <w:rFonts w:hint="eastAsia"/>
          <w:lang w:val="en-US" w:eastAsia="zh-CN"/>
        </w:rPr>
        <w:t>阿里巴巴、</w:t>
      </w:r>
      <w:r>
        <w:rPr>
          <w:rFonts w:hint="eastAsia"/>
        </w:rPr>
        <w:t>腾讯、百度创新中心等龙头软件企业入驻高新区，以总部经济和楼宇经济“双引擎”助推数字经济产业发展“新动能”。</w:t>
      </w:r>
    </w:p>
    <w:p>
      <w:pPr>
        <w:ind w:firstLine="643" w:firstLineChars="200"/>
      </w:pPr>
      <w:r>
        <w:rPr>
          <w:rFonts w:hint="eastAsia"/>
          <w:b/>
          <w:bCs/>
        </w:rPr>
        <w:t>——构建集聚发展的数字产业链条。</w:t>
      </w:r>
      <w:r>
        <w:rPr>
          <w:rFonts w:hint="eastAsia"/>
        </w:rPr>
        <w:t>抓紧京津冀</w:t>
      </w:r>
      <w:r>
        <w:t>地区产业结构调整升级和资本输出的机遇，</w:t>
      </w:r>
      <w:r>
        <w:rPr>
          <w:rFonts w:hint="eastAsia"/>
        </w:rPr>
        <w:t>以市场应用为导向，瞄准新兴</w:t>
      </w:r>
      <w:r>
        <w:t>软件和信息服务业</w:t>
      </w:r>
      <w:r>
        <w:rPr>
          <w:rFonts w:hint="eastAsia"/>
        </w:rPr>
        <w:t>、互联网、云计算、大数据服务等数字经济</w:t>
      </w:r>
      <w:r>
        <w:t>领域</w:t>
      </w:r>
      <w:r>
        <w:rPr>
          <w:rFonts w:hint="eastAsia"/>
        </w:rPr>
        <w:t>，</w:t>
      </w:r>
      <w:r>
        <w:t>主动出击，开展招商引资工作。</w:t>
      </w:r>
      <w:r>
        <w:rPr>
          <w:rFonts w:hint="eastAsia"/>
        </w:rPr>
        <w:t>围绕现有的</w:t>
      </w:r>
      <w:r>
        <w:rPr>
          <w:rFonts w:hint="eastAsia"/>
          <w:lang w:val="en-US" w:eastAsia="zh-CN"/>
        </w:rPr>
        <w:t>197</w:t>
      </w:r>
      <w:r>
        <w:rPr>
          <w:rFonts w:hint="eastAsia"/>
        </w:rPr>
        <w:t>家软件企业，瞄准产业链上中下关键环节，建立强链补链项目招商库，在产业招商引资方面持续发力，加速现有软件产业链化的延伸、补链，做大规模、做优配套，逐步提升数字产业集聚度和知名度。到2025年，引进工业互联网、信息服务企业20家，数字经济核心产业增加值占地区生产总值的比重15%。</w:t>
      </w:r>
    </w:p>
    <w:p>
      <w:pPr>
        <w:ind w:firstLine="643" w:firstLineChars="200"/>
      </w:pPr>
      <w:r>
        <w:rPr>
          <w:rFonts w:hint="eastAsia"/>
          <w:b/>
          <w:bCs/>
        </w:rPr>
        <w:t>推进产业数字化转型。</w:t>
      </w:r>
      <w:r>
        <w:rPr>
          <w:rFonts w:hint="eastAsia"/>
        </w:rPr>
        <w:t>基于包头稀土高新区资源禀赋、人才储备、产业基础，以人工智能为百业赋能，紧抓创建国家级数字经济创新发展试验区为契机，结合包头稀土高新区主导产业，通过“政府搭台、企业唱戏”的方式，加快工业互联网、数字化车间、智能交通、智慧社会、新零售等新经济应用场景建设。</w:t>
      </w:r>
    </w:p>
    <w:p>
      <w:pPr>
        <w:ind w:firstLine="643" w:firstLineChars="200"/>
      </w:pPr>
      <w:r>
        <w:rPr>
          <w:rFonts w:hint="eastAsia"/>
          <w:b/>
          <w:bCs/>
        </w:rPr>
        <w:t>——工业互联网。</w:t>
      </w:r>
      <w:r>
        <w:rPr>
          <w:rFonts w:hint="eastAsia"/>
        </w:rPr>
        <w:t>积极对接</w:t>
      </w:r>
      <w:r>
        <w:rPr>
          <w:rFonts w:hint="eastAsia"/>
          <w:lang w:val="en-US" w:eastAsia="zh-CN"/>
        </w:rPr>
        <w:t>BAT等工业互联网企业</w:t>
      </w:r>
      <w:r>
        <w:rPr>
          <w:rFonts w:hint="eastAsia"/>
        </w:rPr>
        <w:t>，推动“5G +工业互联网”赋能高新区企业转型升级，为企业提供定制化、多场景解决方案，实现产业链上下游互联共享。到2025年，“5G +工业互联网”的产业支撑能力显著提升，打造一批“5G +工业互联网”内网建设改造标杆、样板工程，培育形成5G与工业互联网融合叠加、互促共进、倍增发展的创新态势，促进制造业数字化、网络化、智能化升级，推动经济高质量发展。</w:t>
      </w:r>
    </w:p>
    <w:p>
      <w:pPr>
        <w:ind w:firstLine="643" w:firstLineChars="200"/>
      </w:pPr>
      <w:r>
        <w:rPr>
          <w:rFonts w:hint="eastAsia"/>
          <w:b/>
          <w:bCs/>
        </w:rPr>
        <w:t>——数字化</w:t>
      </w:r>
      <w:r>
        <w:rPr>
          <w:rFonts w:hint="eastAsia"/>
          <w:b/>
          <w:bCs/>
          <w:lang w:eastAsia="zh-CN"/>
        </w:rPr>
        <w:t>工厂</w:t>
      </w:r>
      <w:r>
        <w:rPr>
          <w:rFonts w:hint="eastAsia"/>
          <w:b/>
          <w:bCs/>
        </w:rPr>
        <w:t>。</w:t>
      </w:r>
      <w:r>
        <w:rPr>
          <w:rFonts w:hint="eastAsia"/>
        </w:rPr>
        <w:t>推进稀土、铝铜、装备制造产业数字化、网络化、智能化建设，强化产业供应链上成员企业的信息共享和质量追溯体系的紧密连接。支持稀土功能材料建设“智慧实验室”、“数字工厂”、“数字车间”以及数字化制造单元建设。推动铝铜冶炼向数字化、高技术、高附加值等新型材料及下游加工延伸发展；支持传统装备制造业企业加大工业传感器、工业控制器、工业操作系统的研发应用，鼓励骨干企业应用数字化供应链管理技术提升供应链动态敏感反应能力，合理调配产业资源。2025年，实现稀土高新区规模以上工业企业工业互联网体系建设全覆盖，培育工业互联网应用试点企业200家，认定工业互联网应用示范企业50家。</w:t>
      </w:r>
    </w:p>
    <w:p>
      <w:pPr>
        <w:ind w:firstLine="643" w:firstLineChars="200"/>
      </w:pPr>
      <w:r>
        <w:rPr>
          <w:rFonts w:hint="eastAsia"/>
          <w:b/>
          <w:bCs/>
        </w:rPr>
        <w:t>——新零售业态。</w:t>
      </w:r>
      <w:r>
        <w:rPr>
          <w:rFonts w:hint="eastAsia"/>
        </w:rPr>
        <w:t>鼓励包头稀土高新区商贸流通企业开展线上服务、线下体验、现代物流深度融合业务，发展无人便利店、体验店、网红销售、直播带货等新业态。</w:t>
      </w:r>
    </w:p>
    <w:p>
      <w:pPr>
        <w:ind w:firstLine="643" w:firstLineChars="200"/>
      </w:pPr>
      <w:r>
        <w:rPr>
          <w:rFonts w:hint="eastAsia"/>
          <w:b/>
          <w:bCs/>
        </w:rPr>
        <w:t>构建</w:t>
      </w:r>
      <w:r>
        <w:rPr>
          <w:b/>
          <w:bCs/>
        </w:rPr>
        <w:t>“智慧</w:t>
      </w:r>
      <w:r>
        <w:rPr>
          <w:rFonts w:hint="eastAsia"/>
          <w:b/>
          <w:bCs/>
        </w:rPr>
        <w:t>高新区</w:t>
      </w:r>
      <w:r>
        <w:rPr>
          <w:b/>
          <w:bCs/>
        </w:rPr>
        <w:t>”</w:t>
      </w:r>
      <w:r>
        <w:rPr>
          <w:rFonts w:hint="eastAsia"/>
          <w:b/>
          <w:bCs/>
        </w:rPr>
        <w:t>。</w:t>
      </w:r>
      <w:r>
        <w:rPr>
          <w:rFonts w:hint="eastAsia"/>
        </w:rPr>
        <w:t>加强数字社会、数字政府建设，全面推进数字化技术在城市运行、政务服务、社会治理、金融服务、生态保护、交通运输、旅游服务等领域广泛应用，建设数字化治理体系。加快服务业数字化转型，</w:t>
      </w:r>
      <w:r>
        <w:t>优化全区高新科技全应用链、</w:t>
      </w:r>
      <w:r>
        <w:rPr>
          <w:rFonts w:hint="eastAsia"/>
        </w:rPr>
        <w:t>“</w:t>
      </w:r>
      <w:r>
        <w:t>云联数算</w:t>
      </w:r>
      <w:r>
        <w:rPr>
          <w:rFonts w:hint="eastAsia"/>
        </w:rPr>
        <w:t>”</w:t>
      </w:r>
      <w:r>
        <w:t>全要素群，</w:t>
      </w:r>
      <w:r>
        <w:rPr>
          <w:rFonts w:hint="eastAsia"/>
        </w:rPr>
        <w:t>“</w:t>
      </w:r>
      <w:r>
        <w:t>住业乐购</w:t>
      </w:r>
      <w:r>
        <w:rPr>
          <w:rFonts w:hint="eastAsia"/>
        </w:rPr>
        <w:t>”</w:t>
      </w:r>
      <w:r>
        <w:t>全场景集</w:t>
      </w:r>
      <w:r>
        <w:rPr>
          <w:rFonts w:hint="eastAsia"/>
        </w:rPr>
        <w:t>，</w:t>
      </w:r>
      <w:r>
        <w:t>高水平打造</w:t>
      </w:r>
      <w:r>
        <w:rPr>
          <w:rFonts w:hint="eastAsia"/>
          <w:lang w:eastAsia="zh-CN"/>
        </w:rPr>
        <w:t>“</w:t>
      </w:r>
      <w:r>
        <w:t>智慧</w:t>
      </w:r>
      <w:r>
        <w:rPr>
          <w:rFonts w:hint="eastAsia"/>
        </w:rPr>
        <w:t>高新区</w:t>
      </w:r>
      <w:r>
        <w:rPr>
          <w:rFonts w:hint="eastAsia"/>
          <w:lang w:eastAsia="zh-CN"/>
        </w:rPr>
        <w:t>”</w:t>
      </w:r>
      <w:r>
        <w:t>。</w:t>
      </w:r>
      <w:r>
        <w:rPr>
          <w:rFonts w:hint="eastAsia"/>
        </w:rPr>
        <w:t xml:space="preserve"> </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rPr>
                <w:color w:val="0000FF"/>
              </w:rPr>
            </w:pPr>
            <w:r>
              <w:rPr>
                <w:rFonts w:hint="eastAsia"/>
                <w:b/>
                <w:bCs/>
              </w:rPr>
              <w:t>专栏11</w:t>
            </w:r>
            <w:r>
              <w:rPr>
                <w:rFonts w:hint="eastAsia"/>
              </w:rPr>
              <w:t xml:space="preserve"> 数字化赋能工程建设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0"/>
              </w:numPr>
            </w:pPr>
            <w:r>
              <w:rPr>
                <w:rFonts w:hint="eastAsia"/>
                <w:b/>
                <w:bCs/>
              </w:rPr>
              <w:t>数字化赋能工程。</w:t>
            </w:r>
            <w:r>
              <w:rPr>
                <w:rFonts w:hint="eastAsia"/>
              </w:rPr>
              <w:t>实施技术改造升级行动，以数字化、网络化、智能化改造为主线，推动智能工厂、数字化车间建设与复制推广，支持智能制造系统服务商联合稀土、有色金属、装备制造和软件开发企业，推进关键技术装备、工业软件、工业互联网的集成应用。</w:t>
            </w:r>
          </w:p>
        </w:tc>
      </w:tr>
    </w:tbl>
    <w:p>
      <w:pPr>
        <w:pStyle w:val="4"/>
      </w:pPr>
      <w:bookmarkStart w:id="37" w:name="_Toc19117"/>
      <w:r>
        <w:rPr>
          <w:rFonts w:hint="eastAsia"/>
        </w:rPr>
        <w:t>第五节 大力发展现代服务业</w:t>
      </w:r>
      <w:bookmarkEnd w:id="37"/>
    </w:p>
    <w:p>
      <w:pPr>
        <w:ind w:firstLine="640" w:firstLineChars="200"/>
      </w:pPr>
      <w:r>
        <w:rPr>
          <w:rFonts w:hint="eastAsia"/>
        </w:rPr>
        <w:t>推动生产性服务业向专业化和高端化发展、生活性服务业向高品质和多样化升级，形成一批创新活跃、效益显著、质量卓越、带动效应突出的现代服务业集群，全力打造现代服务业新高地。</w:t>
      </w:r>
    </w:p>
    <w:p>
      <w:pPr>
        <w:ind w:firstLine="643" w:firstLineChars="200"/>
      </w:pPr>
      <w:bookmarkStart w:id="38" w:name="_Toc17515"/>
      <w:bookmarkStart w:id="39" w:name="_Toc19723"/>
      <w:r>
        <w:rPr>
          <w:rFonts w:hint="eastAsia"/>
          <w:b/>
          <w:bCs/>
        </w:rPr>
        <w:t>推动生产性服务业向专业化和高端化发展</w:t>
      </w:r>
      <w:bookmarkEnd w:id="38"/>
      <w:bookmarkEnd w:id="39"/>
      <w:r>
        <w:rPr>
          <w:rFonts w:hint="eastAsia"/>
          <w:b/>
          <w:bCs/>
        </w:rPr>
        <w:t>。</w:t>
      </w:r>
      <w:r>
        <w:rPr>
          <w:rFonts w:hint="eastAsia"/>
        </w:rPr>
        <w:t>根据产业转型升级、园区功能完善提升对生产性服务业的需求，立足区位优势，加快推动生产性服务业向专业化、现代化和价值链高端延伸，使服务业成为产业转型升级、经济高质量发展的重要动力和支撑。围绕服务于产业转型升级，顺应制造业与服务业融合发展的趋势及思路，大力培育软件信息服务、电子商务、现货交易、现代金融、现代物流、会展产业、现代供应链、节能环保服务、科技服务、人力资源服务、检验检测认证等生产性服务业。</w:t>
      </w:r>
    </w:p>
    <w:p>
      <w:pPr>
        <w:ind w:firstLine="643" w:firstLineChars="200"/>
      </w:pPr>
      <w:r>
        <w:rPr>
          <w:rFonts w:hint="eastAsia"/>
          <w:b/>
          <w:bCs/>
        </w:rPr>
        <w:t>——打造科技服务集群新高地。</w:t>
      </w:r>
      <w:r>
        <w:rPr>
          <w:rFonts w:hint="eastAsia"/>
        </w:rPr>
        <w:t>依托科技创业服务中心、稀土研究院、上海交通大学包头新材料研究院、中科院包头稀土研究院、</w:t>
      </w:r>
      <w:r>
        <w:rPr>
          <w:rFonts w:hint="eastAsia" w:ascii="仿宋" w:hAnsi="仿宋" w:eastAsia="仿宋" w:cs="仿宋"/>
          <w:color w:val="000000"/>
          <w:szCs w:val="32"/>
        </w:rPr>
        <w:t>稀土应用产业园</w:t>
      </w:r>
      <w:r>
        <w:rPr>
          <w:rFonts w:hint="eastAsia" w:ascii="仿宋" w:hAnsi="仿宋" w:cs="仿宋"/>
          <w:color w:val="000000"/>
          <w:szCs w:val="32"/>
        </w:rPr>
        <w:t>等</w:t>
      </w:r>
      <w:r>
        <w:rPr>
          <w:rFonts w:hint="eastAsia"/>
        </w:rPr>
        <w:t>各类科技创新平台，</w:t>
      </w:r>
      <w:r>
        <w:rPr>
          <w:rFonts w:hint="eastAsia" w:ascii="仿宋" w:hAnsi="仿宋" w:cs="仿宋"/>
          <w:color w:val="000000"/>
          <w:szCs w:val="32"/>
        </w:rPr>
        <w:t>打造由东到西高新技术科技服务带，重点发展</w:t>
      </w:r>
      <w:r>
        <w:rPr>
          <w:rFonts w:hint="eastAsia"/>
        </w:rPr>
        <w:t>生产性服务业，包括技术转移、创业孵化、知识产权、科技咨询、科技金融、质量认证、检测服务、工业设计、工程技术、人才培训、科技交流与推广、科技新媒体、科技服务标准体系建设等专业科技服务业。</w:t>
      </w:r>
    </w:p>
    <w:p>
      <w:pPr>
        <w:ind w:firstLine="643" w:firstLineChars="200"/>
      </w:pPr>
      <w:r>
        <w:rPr>
          <w:rFonts w:hint="eastAsia"/>
          <w:b/>
          <w:bCs/>
        </w:rPr>
        <w:t>——打造物流服务业新高地。</w:t>
      </w:r>
      <w:r>
        <w:rPr>
          <w:rFonts w:hint="eastAsia"/>
        </w:rPr>
        <w:t>依托滨河新区位于G6、G65高速110国道南绕城公路交汇处，建设现代综合物流区，延伸和辐射到润恒农副产品物流中心、瑞盛汽配城、苏宁云商包头物流中心，华润医药包头物流中心，打造现代物流服务带。建设成集仓储、配送、加工、交易、展示、信息交流、金融服务、国际贸易等功能于一体的现代物流园服务带。</w:t>
      </w:r>
    </w:p>
    <w:p>
      <w:pPr>
        <w:ind w:firstLine="643" w:firstLineChars="200"/>
      </w:pPr>
      <w:r>
        <w:rPr>
          <w:rFonts w:hint="eastAsia"/>
          <w:b/>
          <w:bCs/>
        </w:rPr>
        <w:t>——打造金融服务业新高地。</w:t>
      </w:r>
      <w:r>
        <w:rPr>
          <w:rFonts w:hint="eastAsia"/>
        </w:rPr>
        <w:t>依托黄河大街两侧金融广场、时代广场、恒华大厦等楼宇，及蒙商、内蒙古银行、中信、银通村镇等银行地区分行和30多家银行营业网点，吸引来我市设立地区分行的国有、民营和外资银行落户高新区，不断增强银行对金融服务业的贡献能力和对实体产业的支持能力，开展供应链金融、科技金融等业态创新，丰富金融服务供给，优化金融生态，强化对实体经济、科技创新、战略项目的金融保障。</w:t>
      </w:r>
    </w:p>
    <w:p>
      <w:pPr>
        <w:ind w:firstLine="643" w:firstLineChars="200"/>
      </w:pPr>
      <w:r>
        <w:rPr>
          <w:rFonts w:hint="eastAsia"/>
          <w:b/>
          <w:bCs/>
        </w:rPr>
        <w:t>——</w:t>
      </w:r>
      <w:r>
        <w:rPr>
          <w:rFonts w:hint="eastAsia"/>
          <w:b/>
          <w:bCs/>
          <w:lang w:eastAsia="zh-CN"/>
        </w:rPr>
        <w:t>打造</w:t>
      </w:r>
      <w:r>
        <w:rPr>
          <w:rFonts w:hint="eastAsia"/>
          <w:b/>
          <w:bCs/>
        </w:rPr>
        <w:t>软件和信息技术服务新高地。</w:t>
      </w:r>
      <w:r>
        <w:rPr>
          <w:rFonts w:hint="eastAsia"/>
        </w:rPr>
        <w:t>发挥国家级软件园优势，依托内蒙古软件园、易云大数据中心</w:t>
      </w:r>
      <w:r>
        <w:rPr>
          <w:rFonts w:hint="eastAsia"/>
          <w:lang w:eastAsia="zh-CN"/>
        </w:rPr>
        <w:t>等</w:t>
      </w:r>
      <w:r>
        <w:rPr>
          <w:rFonts w:hint="eastAsia"/>
        </w:rPr>
        <w:t>平台，创优发展环境，完善政策措施</w:t>
      </w:r>
      <w:r>
        <w:rPr>
          <w:rFonts w:hint="eastAsia"/>
          <w:lang w:eastAsia="zh-CN"/>
        </w:rPr>
        <w:t>，重点发展</w:t>
      </w:r>
      <w:r>
        <w:rPr>
          <w:rFonts w:hint="eastAsia"/>
        </w:rPr>
        <w:t>软件研发、信息系统集成、信息技术咨询和大数据、云计算、物联网、工业互联网等产业</w:t>
      </w:r>
      <w:r>
        <w:rPr>
          <w:rFonts w:hint="eastAsia"/>
          <w:lang w:eastAsia="zh-CN"/>
        </w:rPr>
        <w:t>。</w:t>
      </w:r>
      <w:r>
        <w:rPr>
          <w:rFonts w:hint="eastAsia"/>
        </w:rPr>
        <w:t>围绕主导产业、节能减排、电子商务、智慧物流、医疗健康、文化旅游、教育培训、政务服务等</w:t>
      </w:r>
      <w:r>
        <w:rPr>
          <w:rFonts w:hint="eastAsia"/>
          <w:lang w:eastAsia="zh-CN"/>
        </w:rPr>
        <w:t>方面，重点引进</w:t>
      </w:r>
      <w:r>
        <w:rPr>
          <w:rFonts w:hint="eastAsia"/>
        </w:rPr>
        <w:t>软件研发与销售、大数据存储运营、物联网研发应用、工业方案设计等软件信息企业。</w:t>
      </w:r>
    </w:p>
    <w:p>
      <w:pPr>
        <w:ind w:firstLine="643" w:firstLineChars="200"/>
        <w:rPr>
          <w:rFonts w:ascii="仿宋" w:hAnsi="仿宋" w:eastAsia="仿宋" w:cs="仿宋"/>
          <w:szCs w:val="32"/>
        </w:rPr>
      </w:pPr>
      <w:bookmarkStart w:id="40" w:name="_Toc12316"/>
      <w:bookmarkStart w:id="41" w:name="_Toc6717"/>
      <w:r>
        <w:rPr>
          <w:rFonts w:hint="eastAsia"/>
          <w:b/>
          <w:bCs/>
        </w:rPr>
        <w:t>推动生活性服务业向高品质和多样化发展</w:t>
      </w:r>
      <w:bookmarkEnd w:id="40"/>
      <w:bookmarkEnd w:id="41"/>
      <w:r>
        <w:rPr>
          <w:rFonts w:hint="eastAsia"/>
          <w:b/>
          <w:bCs/>
        </w:rPr>
        <w:t>。</w:t>
      </w:r>
      <w:r>
        <w:rPr>
          <w:rFonts w:hint="eastAsia" w:ascii="仿宋" w:hAnsi="仿宋" w:eastAsia="仿宋" w:cs="仿宋"/>
          <w:szCs w:val="32"/>
        </w:rPr>
        <w:t>本着“本地消费+引进来消费”发展思维，立足稀土科技创新优势，高起点谋划和引进生活服务业项目。大力发展稀土科技文化旅游、高端健康养老等新型产业，迅速扩大外来消费增量。建设“</w:t>
      </w:r>
      <w:r>
        <w:rPr>
          <w:rFonts w:hint="eastAsia"/>
        </w:rPr>
        <w:t>世界稀土科普城</w:t>
      </w:r>
      <w:r>
        <w:rPr>
          <w:rFonts w:hint="eastAsia" w:ascii="仿宋" w:hAnsi="仿宋" w:eastAsia="仿宋" w:cs="仿宋"/>
          <w:szCs w:val="32"/>
        </w:rPr>
        <w:t>”“康养小镇”等个性化、多样化消费项目。</w:t>
      </w:r>
    </w:p>
    <w:p>
      <w:pPr>
        <w:ind w:firstLine="643" w:firstLineChars="200"/>
      </w:pPr>
      <w:r>
        <w:rPr>
          <w:rFonts w:hint="eastAsia"/>
          <w:b/>
          <w:bCs/>
        </w:rPr>
        <w:t>——塑造文化旅游“新增长极”。</w:t>
      </w:r>
      <w:r>
        <w:rPr>
          <w:rFonts w:hint="eastAsia" w:ascii="仿宋_GB2312" w:hAnsi="仿宋_GB2312" w:cs="仿宋_GB2312"/>
          <w:szCs w:val="32"/>
        </w:rPr>
        <w:t>积极推动以小白河湿地为核心，规划建设沿黄生态旅游休闲带，</w:t>
      </w:r>
      <w:r>
        <w:rPr>
          <w:rFonts w:hint="eastAsia"/>
        </w:rPr>
        <w:t>打响“世界稀土之都、黄河璀璨明珠”品牌</w:t>
      </w:r>
      <w:r>
        <w:rPr>
          <w:rFonts w:hint="eastAsia" w:ascii="仿宋_GB2312" w:hAnsi="仿宋_GB2312" w:cs="仿宋_GB2312"/>
          <w:szCs w:val="32"/>
        </w:rPr>
        <w:t>，深入</w:t>
      </w:r>
      <w:r>
        <w:rPr>
          <w:rFonts w:hint="eastAsia"/>
        </w:rPr>
        <w:t>挖掘稀土文化、黄河文化、蒙元文化、农垦文化等文化资源，结合声光电、5D、VR、模拟演示等高新技术手段，高标准建设“世界稀土科普城”项目，重点发展宾馆酒店、温泉疗养、观光游览、水上娱乐、健康养老、商务休闲、餐饮等生活性服务业，探索开发稀土陶瓷、稀土节能灯、羊绒制品、蒙古特色工艺品和食品融入旅游开发，尝试推进工业旅游，促进文化旅游与工业旅游融合发展。全面发展“旅游+黄河</w:t>
      </w:r>
      <w:r>
        <w:rPr>
          <w:rFonts w:hint="eastAsia"/>
          <w:lang w:eastAsia="zh-CN"/>
        </w:rPr>
        <w:t>文化</w:t>
      </w:r>
      <w:r>
        <w:rPr>
          <w:rFonts w:hint="eastAsia"/>
          <w:lang w:val="en-US" w:eastAsia="zh-CN"/>
        </w:rPr>
        <w:t>+</w:t>
      </w:r>
      <w:r>
        <w:rPr>
          <w:rFonts w:hint="eastAsia"/>
        </w:rPr>
        <w:t>稀土文化”、“旅游+工业”、“旅游+康养”、“旅游+研学、会展、体育、地产”等新业态新产品，吸引全国各地游客慕名稀土文化来包头稀土高新区观光旅游。</w:t>
      </w:r>
    </w:p>
    <w:p>
      <w:pPr>
        <w:ind w:firstLine="643" w:firstLineChars="200"/>
      </w:pPr>
      <w:r>
        <w:rPr>
          <w:rFonts w:hint="eastAsia"/>
          <w:b/>
          <w:bCs/>
        </w:rPr>
        <w:t>——塑造健康养老“新增长极”。</w:t>
      </w:r>
      <w:r>
        <w:rPr>
          <w:rFonts w:hint="eastAsia"/>
        </w:rPr>
        <w:t>鼓励发展居家养老服务产业链，依托信息服务平台、智能终端和居家养老服务机构，构建智慧养老服务体系，推进融合式养老服务模式，将养老服务延伸至社区、家庭，构建居家养老服务体系建设。建立健全“医养结合”机制，支持有条件的健康养老机构设置内部医疗机构或与周边医疗卫生机构签订医疗服务协议，纳入医保定点，扩大养老服务政府购买范围。重点发展基于大数据、互联网、移动技术的生命信息、高端医疗、照护康复、健身养生等新业态。</w:t>
      </w:r>
    </w:p>
    <w:p>
      <w:pPr>
        <w:ind w:firstLine="631" w:firstLineChars="200"/>
        <w:rPr>
          <w:rFonts w:ascii="仿宋" w:hAnsi="仿宋" w:eastAsia="仿宋" w:cs="仿宋"/>
          <w:spacing w:val="-3"/>
          <w:szCs w:val="32"/>
        </w:rPr>
      </w:pPr>
      <w:r>
        <w:rPr>
          <w:rFonts w:hint="eastAsia" w:ascii="仿宋" w:hAnsi="仿宋" w:eastAsia="仿宋" w:cs="仿宋"/>
          <w:b/>
          <w:bCs/>
          <w:spacing w:val="-3"/>
          <w:szCs w:val="32"/>
        </w:rPr>
        <w:t>——提升发展现代商贸服务业。</w:t>
      </w:r>
      <w:r>
        <w:rPr>
          <w:rFonts w:hint="eastAsia" w:ascii="仿宋" w:hAnsi="仿宋" w:eastAsia="仿宋" w:cs="仿宋"/>
          <w:spacing w:val="-3"/>
          <w:szCs w:val="32"/>
        </w:rPr>
        <w:t>推动稀土路汽车销售一条街、金荣家具建材两条专业市场街及润恒农副产品物流园、瑞盛汽配城等专业市场提档升级，提升辐射能力，建设知名特色商业街区。引进国内知名大型购物综合体，构建辐射全市的高端购物场所。支持发展连锁超市、便利店、连锁餐饮、快捷酒店等大众消费业态。</w:t>
      </w:r>
    </w:p>
    <w:p>
      <w:pPr>
        <w:ind w:firstLine="631" w:firstLineChars="200"/>
      </w:pPr>
      <w:r>
        <w:rPr>
          <w:rFonts w:hint="eastAsia" w:ascii="仿宋" w:hAnsi="仿宋" w:eastAsia="仿宋" w:cs="仿宋"/>
          <w:b/>
          <w:bCs/>
          <w:spacing w:val="-3"/>
          <w:szCs w:val="32"/>
        </w:rPr>
        <w:t>——完善发展居民服务业。</w:t>
      </w:r>
      <w:r>
        <w:rPr>
          <w:rFonts w:hint="eastAsia" w:ascii="仿宋" w:hAnsi="仿宋" w:eastAsia="仿宋" w:cs="仿宋"/>
          <w:spacing w:val="-3"/>
          <w:szCs w:val="32"/>
        </w:rPr>
        <w:t>坚持“便民、利民、惠民”原则，积极完善社区菜店、便利超市、大众餐饮、洗染洗浴、理发美容、家政服务等便民服务业态。鼓励商户积极开展“互联网+”行动，引入社区服务O2O模式，形成服务便捷优良、线上线下融合互动的社区居民服务业体系。引入竞争机制，依法规范社区物业管理，建立质价相符的物业收费机制，鼓励发展品牌化、规模化的社区物业管理企业。</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rPr>
              <w:t xml:space="preserve"> </w:t>
            </w:r>
            <w:r>
              <w:rPr>
                <w:rFonts w:hint="eastAsia"/>
                <w:b/>
                <w:bCs/>
              </w:rPr>
              <w:t xml:space="preserve">专栏12 </w:t>
            </w:r>
            <w:r>
              <w:rPr>
                <w:rFonts w:hint="eastAsia"/>
              </w:rPr>
              <w:t>现代服务业发展重点项目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1"/>
              </w:numPr>
            </w:pPr>
            <w:r>
              <w:rPr>
                <w:rFonts w:hint="eastAsia"/>
                <w:b/>
                <w:bCs/>
              </w:rPr>
              <w:t>胜源新城国际星级酒店项目。</w:t>
            </w:r>
            <w:r>
              <w:rPr>
                <w:rFonts w:hint="eastAsia"/>
              </w:rPr>
              <w:t>酒店、会议中心部分：酒店拟建为星级酒店，分A、B两座建筑，会议中心建筑面积2万平方米，设有大、中、小多个会议厅，大型会议厅可容纳3000人，将满足各层次社会服务需求、兼顾国际会议、新闻公布等各类会议，实现多功能的现代化会议中心。商业街建筑面积2万平方米，作为酒店配套的商业广场，吸纳国际知名品牌入驻，投资额约为13亿元。</w:t>
            </w:r>
          </w:p>
          <w:p>
            <w:pPr>
              <w:pStyle w:val="8"/>
              <w:numPr>
                <w:ilvl w:val="0"/>
                <w:numId w:val="11"/>
              </w:numPr>
            </w:pPr>
            <w:r>
              <w:rPr>
                <w:rFonts w:hint="eastAsia"/>
                <w:b/>
                <w:bCs/>
              </w:rPr>
              <w:t>小白河温泉疗养度假酒店项目。</w:t>
            </w:r>
            <w:r>
              <w:rPr>
                <w:rFonts w:hint="eastAsia"/>
              </w:rPr>
              <w:t xml:space="preserve">建设度假式星级国际酒店部分，建筑面积3万平方米，具备棋牌、音乐、健身、阅览、茶吧、会议等功能， 着力打造一座集休闲度假、旅游康养议题的综合生态园区，投资额约为6亿元。 </w:t>
            </w:r>
          </w:p>
          <w:p>
            <w:pPr>
              <w:pStyle w:val="8"/>
              <w:numPr>
                <w:ilvl w:val="0"/>
                <w:numId w:val="11"/>
              </w:numPr>
            </w:pPr>
            <w:r>
              <w:rPr>
                <w:rFonts w:hint="eastAsia"/>
                <w:b/>
                <w:bCs/>
              </w:rPr>
              <w:t>西北国际贸易物流园项目。</w:t>
            </w:r>
            <w:r>
              <w:rPr>
                <w:rFonts w:hint="eastAsia"/>
              </w:rPr>
              <w:t>建设北部地区重要枢纽的物理整装园区，项目占地1500亩，设置仓储区、装卸区、运输管理服务等三个区域和必要的铁路、公路、仓库、堆储场、装卸设备、信息、消防、环保、安全等基础配套设施，投资额约为15亿元。</w:t>
            </w:r>
          </w:p>
          <w:p>
            <w:pPr>
              <w:pStyle w:val="8"/>
              <w:numPr>
                <w:ilvl w:val="0"/>
                <w:numId w:val="11"/>
              </w:numPr>
            </w:pPr>
            <w:r>
              <w:rPr>
                <w:b/>
                <w:bCs/>
              </w:rPr>
              <w:t>电动自行车智能充电站项目</w:t>
            </w:r>
            <w:r>
              <w:rPr>
                <w:rFonts w:hint="eastAsia"/>
                <w:b/>
                <w:bCs/>
              </w:rPr>
              <w:t>。</w:t>
            </w:r>
            <w:r>
              <w:rPr>
                <w:rFonts w:hint="eastAsia"/>
              </w:rPr>
              <w:t>高新区</w:t>
            </w:r>
            <w:r>
              <w:t>所有住宅和商用小区、企事业单位内部停车场等各类公共停车场建设安装智慧电动自行车充电站及充电桩。建设充电桩安全监测大数据平台、充电桩运行监管指挥中心，充电桩设备系统的开发，拼接屏、电脑、智能硬件终端、云服务器、充电桩硬件设施、终端设备的购买，智能车棚的搭建和安装，充电桩设备的安装、调试、运行和维护</w:t>
            </w:r>
            <w:r>
              <w:rPr>
                <w:rFonts w:hint="eastAsia"/>
              </w:rPr>
              <w:t>，投资额约为1.2亿元</w:t>
            </w:r>
            <w:r>
              <w:t>。</w:t>
            </w:r>
          </w:p>
          <w:p>
            <w:pPr>
              <w:pStyle w:val="8"/>
              <w:numPr>
                <w:ilvl w:val="0"/>
                <w:numId w:val="11"/>
              </w:numPr>
            </w:pPr>
            <w:r>
              <w:rPr>
                <w:b/>
                <w:bCs/>
              </w:rPr>
              <w:t>新能源汽车智能充电站</w:t>
            </w:r>
            <w:r>
              <w:rPr>
                <w:rFonts w:hint="eastAsia"/>
                <w:b/>
                <w:bCs/>
              </w:rPr>
              <w:t>项目。</w:t>
            </w:r>
            <w:r>
              <w:rPr>
                <w:rFonts w:hint="eastAsia"/>
              </w:rPr>
              <w:t>高新区所有住宅和商用小区、企事业单位内部停车场等各类公共停车场建设安装智慧新能源汽车充电站及充电桩。建立新能源汽车充电桩物联网云平台、新能源汽车充电桩运行监测指挥中心，新能源汽车充电桩设备系统的开发，购买拼接屏、电脑、智能硬件终端、云服务器，新能源汽车充电桩硬件设施、终端设备的研发、生产，新能源汽车充电桩设备的安装、调试、运行和维护，投资额约为2.3亿元</w:t>
            </w:r>
            <w:r>
              <w:t>。</w:t>
            </w:r>
          </w:p>
        </w:tc>
      </w:tr>
    </w:tbl>
    <w:p>
      <w:pPr>
        <w:pStyle w:val="3"/>
        <w:jc w:val="center"/>
      </w:pPr>
      <w:bookmarkStart w:id="42" w:name="_Toc4060"/>
      <w:r>
        <w:rPr>
          <w:rFonts w:hint="eastAsia"/>
        </w:rPr>
        <w:t>第五章 加快畅通双循环，积极构建新发展格局</w:t>
      </w:r>
      <w:bookmarkEnd w:id="42"/>
    </w:p>
    <w:p>
      <w:pPr>
        <w:ind w:firstLine="640" w:firstLineChars="200"/>
        <w:rPr>
          <w:b/>
          <w:bCs/>
        </w:rPr>
      </w:pPr>
      <w:r>
        <w:rPr>
          <w:rFonts w:hint="eastAsia"/>
        </w:rPr>
        <w:t>激发投资和消费需求，不断提升经济发展的自主性、可持续性，增强韧性，主动参与区域经济合作，建设资源集聚集散、要素融汇融通的对外开放新高地，在全方位融入国内国际市场中增创发展新优势。</w:t>
      </w:r>
    </w:p>
    <w:p>
      <w:pPr>
        <w:pStyle w:val="4"/>
      </w:pPr>
      <w:bookmarkStart w:id="43" w:name="_Toc24154"/>
      <w:r>
        <w:rPr>
          <w:rFonts w:hint="eastAsia"/>
        </w:rPr>
        <w:t>第一节 推动消费扩容提质</w:t>
      </w:r>
      <w:bookmarkEnd w:id="43"/>
    </w:p>
    <w:p>
      <w:pPr>
        <w:ind w:firstLine="643" w:firstLineChars="200"/>
        <w:rPr>
          <w:szCs w:val="32"/>
        </w:rPr>
      </w:pPr>
      <w:r>
        <w:rPr>
          <w:rFonts w:hint="eastAsia"/>
          <w:b/>
          <w:bCs/>
        </w:rPr>
        <w:t>促进区内消费升级。</w:t>
      </w:r>
      <w:r>
        <w:rPr>
          <w:rFonts w:hint="eastAsia"/>
        </w:rPr>
        <w:t>增强消费对经济发展的基础性作用，顺应消费升级趋势，提升传统消费，培育新型消费。不断提升消费环境，大力优化消费市场供给，实现需求引领和供给侧结构性改革的充分衔接，满足不同群体不断升级的多样化需求。促进消费向绿色、健康、安全发展，向文化、旅游、体育等新型消费转型。加强市域内供应链、服务链合作，增强商品消费供给，聚焦汽车、家具、建材等大宗商品，举办购物、购房、购车、家具展等惠民促销活动，释放城乡居民消费潜力。推进养老、家政、托育、文化旅游、健康等领域质量提升。</w:t>
      </w:r>
      <w:r>
        <w:rPr>
          <w:rFonts w:hint="eastAsia"/>
          <w:szCs w:val="32"/>
        </w:rPr>
        <w:t>“十四五”期间，社会消费品零售总额年均增长9%左右。</w:t>
      </w:r>
    </w:p>
    <w:p>
      <w:pPr>
        <w:ind w:firstLine="643" w:firstLineChars="200"/>
        <w:rPr>
          <w:szCs w:val="22"/>
        </w:rPr>
      </w:pPr>
      <w:r>
        <w:rPr>
          <w:rFonts w:hint="eastAsia"/>
          <w:b/>
          <w:bCs/>
        </w:rPr>
        <w:t>吸引区外消费走进来。</w:t>
      </w:r>
      <w:r>
        <w:rPr>
          <w:rFonts w:hint="eastAsia"/>
        </w:rPr>
        <w:t>本着“本地消费+引进来消费”发展思维，立足稀土科技创新优势，建设“世界稀土科普城”“康养小镇”等个性化、多样化消费项目，大力发展稀土科技文化旅游、高端健康养老等新型产业，迅速扩大外来消费增量。积极筹拍以稀土发现、研究、应用为线索</w:t>
      </w:r>
      <w:r>
        <w:rPr>
          <w:rFonts w:hint="eastAsia"/>
          <w:szCs w:val="22"/>
        </w:rPr>
        <w:t>，以为稀土事业做出重大贡献科研人员为主角的主旋律电影，以稀土文化宣传促进包头稀土产业招商引资和经济发展。</w:t>
      </w:r>
    </w:p>
    <w:p>
      <w:pPr>
        <w:pStyle w:val="4"/>
      </w:pPr>
      <w:bookmarkStart w:id="44" w:name="_Toc18607"/>
      <w:r>
        <w:rPr>
          <w:rFonts w:hint="eastAsia"/>
        </w:rPr>
        <w:t>第二节 扩大有效投资</w:t>
      </w:r>
      <w:bookmarkEnd w:id="44"/>
    </w:p>
    <w:p>
      <w:pPr>
        <w:ind w:firstLine="643" w:firstLineChars="200"/>
      </w:pPr>
      <w:r>
        <w:rPr>
          <w:rFonts w:hint="eastAsia"/>
          <w:b/>
          <w:bCs/>
        </w:rPr>
        <w:t>强化产业重点项目建设。</w:t>
      </w:r>
      <w:r>
        <w:rPr>
          <w:rFonts w:hint="eastAsia"/>
        </w:rPr>
        <w:t>围绕优化结构、转型发展这个中心，抓住国家促进产业在国内有序转移机遇，全面落实高新区“双招双引”攻坚方案，梳理对接世界500强、全国500强、民营企业500强企业，强化全员招商、以商招商、产业链招商，大力引进符合绿色发展要求和产业定位的转移项目。</w:t>
      </w:r>
    </w:p>
    <w:p>
      <w:pPr>
        <w:ind w:firstLine="643" w:firstLineChars="200"/>
      </w:pPr>
      <w:r>
        <w:rPr>
          <w:rFonts w:hint="eastAsia"/>
          <w:b/>
          <w:bCs/>
        </w:rPr>
        <w:t>强化“两新一重”项目建设。</w:t>
      </w:r>
      <w:r>
        <w:rPr>
          <w:rFonts w:hint="eastAsia"/>
        </w:rPr>
        <w:t>抓住国家扩大投资重大战略布局机遇，推动“两新一重”项目建设，大力实施大数据、云计算、物联网、移动互联、人工智能、5G通信等一批重点信息网络工程，发挥信息化引领发展的关键作用。加快移动基站新建和改造，积极推进5G网络商用，优化完善城市覆盖，提升热点接入能力。借助智能化的技术，与通信、车联网、云计算、智能电网等技术有机融合，加快新能源汽车充电桩布局。</w:t>
      </w:r>
      <w:bookmarkStart w:id="45" w:name="_Toc11354"/>
      <w:r>
        <w:rPr>
          <w:rFonts w:hint="eastAsia"/>
        </w:rPr>
        <w:t>加强新型城镇化建设，大力提升乡村公共设施和服务能力，以适应农民日益增加的到县城就业安家需求。不断提升城市支撑发展能力。用足用好专项债，加快补齐基础设施、市政工程、公共卫生短板。加快建设城镇公共交通系统、供热、供气、供电、给排水、污水、垃圾处理等城镇配套基础设施。加快交通路网、市政设施等重大基础设施建设，完善干道系统，实施好城区道路、管网新建改造。</w:t>
      </w:r>
      <w:bookmarkEnd w:id="45"/>
      <w:r>
        <w:rPr>
          <w:rFonts w:hint="eastAsia"/>
        </w:rPr>
        <w:t>加强城市设计和规划建设管理，建设海绵城市，促进产城融合。</w:t>
      </w:r>
    </w:p>
    <w:p>
      <w:pPr>
        <w:pStyle w:val="4"/>
      </w:pPr>
      <w:bookmarkStart w:id="46" w:name="_Toc14452"/>
      <w:r>
        <w:rPr>
          <w:rFonts w:hint="eastAsia"/>
        </w:rPr>
        <w:t>第</w:t>
      </w:r>
      <w:r>
        <w:rPr>
          <w:rFonts w:hint="eastAsia"/>
          <w:lang w:eastAsia="zh-CN"/>
        </w:rPr>
        <w:t>三</w:t>
      </w:r>
      <w:r>
        <w:rPr>
          <w:rFonts w:hint="eastAsia"/>
        </w:rPr>
        <w:t>节 推进更高水平对外开放</w:t>
      </w:r>
      <w:bookmarkEnd w:id="46"/>
    </w:p>
    <w:p>
      <w:pPr>
        <w:bidi w:val="0"/>
        <w:ind w:firstLine="643" w:firstLineChars="200"/>
      </w:pPr>
      <w:bookmarkStart w:id="47" w:name="_Toc17923"/>
      <w:r>
        <w:rPr>
          <w:rFonts w:hint="eastAsia"/>
          <w:b/>
          <w:bCs/>
        </w:rPr>
        <w:t>积极建设自贸试验区</w:t>
      </w:r>
      <w:bookmarkEnd w:id="47"/>
      <w:r>
        <w:rPr>
          <w:rFonts w:hint="eastAsia"/>
          <w:b/>
          <w:bCs/>
        </w:rPr>
        <w:t>。</w:t>
      </w:r>
      <w:r>
        <w:rPr>
          <w:rFonts w:hint="eastAsia"/>
        </w:rPr>
        <w:t>紧抓自治区政府申请设立中国（内蒙古）自由贸易试验区，积极融入“一带一路”和“中蒙俄经济走廊”，并将包头市纳入内蒙古自由贸易试验区实施范围的战略机遇，承接自治区自由贸易试验区包头片区的相关功能。加强210国道以东、机场高速以南的25平方公里辖区范围基础设施建设，重点引进发展加工贸易、跨境电商、国际快递分拨等外贸业态，打造稀土永磁材料零部件等适合航空货运的产业。</w:t>
      </w:r>
      <w:r>
        <w:t>大力发展跨境电商、跨境贸易、跨境加工</w:t>
      </w:r>
      <w:r>
        <w:rPr>
          <w:rFonts w:hint="eastAsia"/>
        </w:rPr>
        <w:t>、物流</w:t>
      </w:r>
      <w:r>
        <w:t>等</w:t>
      </w:r>
      <w:r>
        <w:rPr>
          <w:rFonts w:hint="eastAsia"/>
        </w:rPr>
        <w:t>多种业态相互支持的开放型经济体系。</w:t>
      </w:r>
      <w:r>
        <w:t>将自贸试验区建设成沿边跨境产业集聚发展的先行区；不断深化改革扩大开放，对标国际经贸规则，构建开放型经济新体制，把自由贸易试验区建设成</w:t>
      </w:r>
      <w:r>
        <w:rPr>
          <w:rFonts w:hint="eastAsia"/>
        </w:rPr>
        <w:t>内蒙古</w:t>
      </w:r>
      <w:r>
        <w:t>开放型经济发展的引领区。</w:t>
      </w:r>
      <w:r>
        <w:rPr>
          <w:rFonts w:hint="eastAsia"/>
        </w:rPr>
        <w:t xml:space="preserve"> </w:t>
      </w:r>
    </w:p>
    <w:p>
      <w:pPr>
        <w:bidi w:val="0"/>
        <w:ind w:firstLine="643" w:firstLineChars="200"/>
      </w:pPr>
      <w:bookmarkStart w:id="48" w:name="_Toc16987"/>
      <w:r>
        <w:rPr>
          <w:rFonts w:hint="eastAsia"/>
          <w:b/>
          <w:bCs/>
        </w:rPr>
        <w:t>加强稳外贸稳外资力度</w:t>
      </w:r>
      <w:bookmarkEnd w:id="48"/>
      <w:r>
        <w:rPr>
          <w:rFonts w:hint="eastAsia"/>
          <w:b/>
          <w:bCs/>
        </w:rPr>
        <w:t>。</w:t>
      </w:r>
      <w:r>
        <w:rPr>
          <w:rFonts w:hint="eastAsia"/>
        </w:rPr>
        <w:t>积极培育外贸新载体，扩大外向型经济企业规模。促进企业参加境外会展、开拓国际市场产品认证、建设海外仓、加大企业海外宣传、加强外贸业务培训，提升稀土产品、高端装备等产品质量和外贸交易额。完善吸引外资政策环境，全面落实市场准入负面清单制度和外商投资准入前国民待遇加负面清单管理制度，提高实际利用外资水平。</w:t>
      </w:r>
    </w:p>
    <w:p>
      <w:pPr>
        <w:bidi w:val="0"/>
        <w:ind w:firstLine="643" w:firstLineChars="200"/>
      </w:pPr>
      <w:bookmarkStart w:id="49" w:name="_Toc2827"/>
      <w:r>
        <w:rPr>
          <w:rFonts w:hint="eastAsia"/>
          <w:b/>
          <w:bCs/>
        </w:rPr>
        <w:t>加强国际科技合作</w:t>
      </w:r>
      <w:bookmarkEnd w:id="49"/>
      <w:r>
        <w:rPr>
          <w:rFonts w:hint="eastAsia"/>
          <w:b/>
          <w:bCs/>
        </w:rPr>
        <w:t>。</w:t>
      </w:r>
      <w:r>
        <w:rPr>
          <w:rFonts w:hint="eastAsia"/>
        </w:rPr>
        <w:t>持续扩大国际科技创新合作，从“需求侧”和“供给端”双向发力，整合国际先进技术资源，引导推动各种创新要素向产品和服务集聚。推进“一带一路”中欧联合实验室、包头稀土高新区海外创新中心建设，加快项目落地。</w:t>
      </w:r>
      <w:r>
        <w:t>努力为国际科技交流提供便利条件，</w:t>
      </w:r>
      <w:r>
        <w:rPr>
          <w:rFonts w:hint="eastAsia"/>
        </w:rPr>
        <w:t>常态化举办国际技术交流活动，</w:t>
      </w:r>
      <w:r>
        <w:t>鼓励科研人员出国参加学术会议和技术交流，</w:t>
      </w:r>
      <w:r>
        <w:rPr>
          <w:rFonts w:hint="eastAsia"/>
        </w:rPr>
        <w:t>促进境外高端人才、先进科研成果和高端产品服务我区科技、产业发展。鼓励区属企业在海外设立研发机构，到2025年新增企业海外研发机构5家。</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b/>
                <w:bCs/>
              </w:rPr>
              <w:t xml:space="preserve">专栏13 </w:t>
            </w:r>
            <w:r>
              <w:rPr>
                <w:rFonts w:hint="eastAsia"/>
              </w:rPr>
              <w:t>高水平对外开放平台建设工程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2"/>
              </w:numPr>
            </w:pPr>
            <w:r>
              <w:rPr>
                <w:rFonts w:hint="eastAsia"/>
                <w:b/>
                <w:bCs/>
              </w:rPr>
              <w:t>自贸试验区建设。</w:t>
            </w:r>
            <w:r>
              <w:rPr>
                <w:rFonts w:hint="eastAsia"/>
              </w:rPr>
              <w:t>加快国土空间规划报批，腾挪建设用地、完善基础设施。建设包头空港物流园区项目，总规划用地</w:t>
            </w:r>
            <w:r>
              <w:t>2100亩。主要建</w:t>
            </w:r>
            <w:r>
              <w:rPr>
                <w:rFonts w:hint="eastAsia"/>
              </w:rPr>
              <w:t>设保税物流中心，新建设标准仓库、商务楼、停车场、空港货运村、保税物流区、机场货站、国际快件中心、航空通关中心、临港物流区及综合配套区；同时规划预留总面积达</w:t>
            </w:r>
            <w:r>
              <w:t>1000多</w:t>
            </w:r>
            <w:r>
              <w:rPr>
                <w:rFonts w:hint="eastAsia"/>
              </w:rPr>
              <w:t>亩的发展用地，用于发展以高科技产品和高附加值产品的流通和加工为主体的物流相关产业，带动临空经济的发展。引进青岛巴龙国际集团进口食品跨境电商平台，打造自治区西部最大的进口食品跨境电商基地。到2025年，包头稀土高新区对外贸易达到6.5亿美元，“十四五”期间年均增长8%。</w:t>
            </w:r>
          </w:p>
          <w:p>
            <w:pPr>
              <w:pStyle w:val="8"/>
              <w:numPr>
                <w:ilvl w:val="0"/>
                <w:numId w:val="12"/>
              </w:numPr>
            </w:pPr>
            <w:r>
              <w:rPr>
                <w:rFonts w:hint="eastAsia"/>
                <w:b/>
                <w:bCs/>
              </w:rPr>
              <w:t>“一带一路”中欧联合实验室。</w:t>
            </w:r>
            <w:r>
              <w:rPr>
                <w:rFonts w:hint="eastAsia"/>
              </w:rPr>
              <w:t>依托中国科学院金属研究所，加强与俄罗斯及一带一路沿线国家合作，围绕稀土在优特钢，尤其是高端轴承钢领域的应用开展进一步技术提升和市场推广</w:t>
            </w:r>
            <w:bookmarkStart w:id="88" w:name="_GoBack"/>
            <w:bookmarkEnd w:id="88"/>
            <w:r>
              <w:rPr>
                <w:rFonts w:hint="eastAsia"/>
              </w:rPr>
              <w:t>。</w:t>
            </w:r>
          </w:p>
          <w:p>
            <w:pPr>
              <w:pStyle w:val="8"/>
              <w:numPr>
                <w:ilvl w:val="0"/>
                <w:numId w:val="12"/>
              </w:numPr>
            </w:pPr>
            <w:r>
              <w:rPr>
                <w:rFonts w:hint="eastAsia"/>
                <w:b/>
                <w:bCs/>
              </w:rPr>
              <w:t>包头稀土高新区海外创新中心。</w:t>
            </w:r>
            <w:r>
              <w:rPr>
                <w:rFonts w:hint="eastAsia"/>
              </w:rPr>
              <w:t>持续扩大牛津大学、利物浦大学等海外大学、科研机构、企业及行业组织与我区企业的人才、科技合作，对接外方优质项目招商引资工作。每年组织项目路演3场、征集高新区技术需求30项、发布外方技术成果300项，达成合作3项以上。</w:t>
            </w:r>
          </w:p>
        </w:tc>
      </w:tr>
    </w:tbl>
    <w:p/>
    <w:p>
      <w:pPr>
        <w:pStyle w:val="3"/>
        <w:numPr>
          <w:ilvl w:val="0"/>
          <w:numId w:val="13"/>
        </w:numPr>
      </w:pPr>
      <w:bookmarkStart w:id="50" w:name="_Toc3142"/>
      <w:r>
        <w:rPr>
          <w:rFonts w:hint="eastAsia"/>
        </w:rPr>
        <w:t>优化空间布局，推进区域协调发展</w:t>
      </w:r>
      <w:bookmarkEnd w:id="50"/>
    </w:p>
    <w:p>
      <w:pPr>
        <w:ind w:firstLine="640" w:firstLineChars="200"/>
      </w:pPr>
      <w:r>
        <w:rPr>
          <w:rFonts w:hint="eastAsia"/>
        </w:rPr>
        <w:t>深化落实主体功能区制度，坚持共抓大保护、不搞大开发，立足资源环境承载能力，构建高质量发展国土空间布局和支撑体系，推动区域协调发展。 </w:t>
      </w:r>
    </w:p>
    <w:p>
      <w:pPr>
        <w:pStyle w:val="4"/>
      </w:pPr>
      <w:bookmarkStart w:id="51" w:name="_Toc22815"/>
      <w:r>
        <w:rPr>
          <w:rFonts w:hint="eastAsia"/>
        </w:rPr>
        <w:t>第一节 优化空间布局结构</w:t>
      </w:r>
      <w:bookmarkEnd w:id="51"/>
    </w:p>
    <w:p>
      <w:pPr>
        <w:ind w:firstLine="643" w:firstLineChars="200"/>
      </w:pPr>
      <w:r>
        <w:rPr>
          <w:rFonts w:hint="eastAsia"/>
          <w:b/>
          <w:bCs/>
          <w:lang w:eastAsia="zh-CN"/>
        </w:rPr>
        <w:t>落实</w:t>
      </w:r>
      <w:r>
        <w:rPr>
          <w:rFonts w:hint="eastAsia"/>
          <w:b/>
          <w:bCs/>
        </w:rPr>
        <w:t>国土空间规划</w:t>
      </w:r>
      <w:r>
        <w:rPr>
          <w:rFonts w:hint="eastAsia"/>
        </w:rPr>
        <w:t>。</w:t>
      </w:r>
      <w:r>
        <w:rPr>
          <w:rFonts w:hint="eastAsia" w:ascii="仿宋_GB2312" w:hAnsi="仿宋_GB2312" w:cs="仿宋_GB2312"/>
          <w:szCs w:val="32"/>
        </w:rPr>
        <w:t>全面落实国家、自治区</w:t>
      </w:r>
      <w:r>
        <w:rPr>
          <w:rFonts w:hint="eastAsia" w:ascii="仿宋_GB2312" w:hAnsi="仿宋_GB2312" w:cs="仿宋_GB2312"/>
          <w:szCs w:val="32"/>
          <w:lang w:eastAsia="zh-CN"/>
        </w:rPr>
        <w:t>、包头市</w:t>
      </w:r>
      <w:r>
        <w:rPr>
          <w:rFonts w:hint="eastAsia" w:ascii="仿宋_GB2312" w:hAnsi="仿宋_GB2312" w:cs="仿宋_GB2312"/>
          <w:szCs w:val="32"/>
        </w:rPr>
        <w:t>国土空间规划要求，强化“多规合一”，发挥国土空间总体规划战略引领作用，推动总体规划与专项规划和详细规划有机衔接。</w:t>
      </w:r>
      <w:r>
        <w:rPr>
          <w:rFonts w:hint="eastAsia" w:ascii="仿宋_GB2312" w:hAnsi="仿宋_GB2312" w:cs="仿宋_GB2312"/>
          <w:szCs w:val="32"/>
          <w:lang w:eastAsia="zh-CN"/>
        </w:rPr>
        <w:t>全面落实</w:t>
      </w:r>
      <w:r>
        <w:rPr>
          <w:rFonts w:hint="eastAsia" w:ascii="仿宋_GB2312" w:hAnsi="仿宋_GB2312" w:cs="仿宋_GB2312"/>
          <w:szCs w:val="32"/>
        </w:rPr>
        <w:t>国土空间规划，精准划分区域政策单元</w:t>
      </w:r>
      <w:r>
        <w:rPr>
          <w:rFonts w:hint="eastAsia"/>
        </w:rPr>
        <w:t>，将用地计划列入包头市政府未来土地利用规划中</w:t>
      </w:r>
      <w:r>
        <w:rPr>
          <w:rFonts w:hint="eastAsia" w:ascii="仿宋_GB2312" w:hAnsi="仿宋_GB2312" w:cs="仿宋_GB2312"/>
          <w:szCs w:val="32"/>
        </w:rPr>
        <w:t>。立足产业发展需求，</w:t>
      </w:r>
      <w:r>
        <w:rPr>
          <w:rFonts w:hint="eastAsia"/>
          <w:lang w:eastAsia="zh-CN"/>
        </w:rPr>
        <w:t>积极推进</w:t>
      </w:r>
      <w:r>
        <w:rPr>
          <w:rFonts w:hint="eastAsia"/>
        </w:rPr>
        <w:t>2</w:t>
      </w:r>
      <w:r>
        <w:rPr>
          <w:rFonts w:hint="eastAsia"/>
          <w:lang w:val="en-US" w:eastAsia="zh-CN"/>
        </w:rPr>
        <w:t>10</w:t>
      </w:r>
      <w:r>
        <w:rPr>
          <w:rFonts w:hint="eastAsia"/>
        </w:rPr>
        <w:t>国道以东区域</w:t>
      </w:r>
      <w:r>
        <w:rPr>
          <w:rFonts w:hint="eastAsia"/>
          <w:lang w:eastAsia="zh-CN"/>
        </w:rPr>
        <w:t>详细规划</w:t>
      </w:r>
      <w:r>
        <w:rPr>
          <w:rFonts w:hint="eastAsia"/>
        </w:rPr>
        <w:t>、</w:t>
      </w:r>
      <w:r>
        <w:rPr>
          <w:rFonts w:hint="eastAsia"/>
          <w:lang w:eastAsia="zh-CN"/>
        </w:rPr>
        <w:t>土地</w:t>
      </w:r>
      <w:r>
        <w:rPr>
          <w:rFonts w:hint="eastAsia"/>
        </w:rPr>
        <w:t>报批等进程</w:t>
      </w:r>
      <w:r>
        <w:rPr>
          <w:rFonts w:hint="eastAsia" w:ascii="仿宋_GB2312" w:hAnsi="仿宋_GB2312" w:cs="仿宋_GB2312"/>
          <w:szCs w:val="32"/>
        </w:rPr>
        <w:t>，进一步扩大集中用地</w:t>
      </w:r>
      <w:r>
        <w:rPr>
          <w:rFonts w:hint="eastAsia"/>
        </w:rPr>
        <w:t>。</w:t>
      </w:r>
    </w:p>
    <w:p>
      <w:pPr>
        <w:ind w:firstLine="643" w:firstLineChars="200"/>
      </w:pPr>
      <w:r>
        <w:rPr>
          <w:rFonts w:hint="eastAsia"/>
          <w:b/>
          <w:bCs/>
        </w:rPr>
        <w:t>强化国土空间用途管制。</w:t>
      </w:r>
      <w:r>
        <w:rPr>
          <w:rFonts w:hint="eastAsia"/>
        </w:rPr>
        <w:t>把“三区三线”作为调整经济结构、规划产业发展、推进城镇化不可逾越的红线，严守生态保护红线，严格保护永久基本农田，严控城镇开发边界，构建生产空间节约高效、生活空间宜居适度、生态空间山清水秀的城市空间布局。</w:t>
      </w:r>
      <w:r>
        <w:t>建立国土空间资源环境承载监测预警机制，对水</w:t>
      </w:r>
      <w:r>
        <w:rPr>
          <w:rFonts w:hint="eastAsia"/>
        </w:rPr>
        <w:t>、</w:t>
      </w:r>
      <w:r>
        <w:t>土</w:t>
      </w:r>
      <w:r>
        <w:rPr>
          <w:rFonts w:hint="eastAsia"/>
        </w:rPr>
        <w:t>地</w:t>
      </w:r>
      <w:r>
        <w:t>、环境容量超载</w:t>
      </w:r>
      <w:r>
        <w:rPr>
          <w:rFonts w:hint="eastAsia"/>
        </w:rPr>
        <w:t>区域</w:t>
      </w:r>
      <w:r>
        <w:t>实行限制性措施</w:t>
      </w:r>
      <w:r>
        <w:rPr>
          <w:rFonts w:hint="eastAsia"/>
        </w:rPr>
        <w:t>，实现“保护更加有力、执行更加顺畅、管理更加高效”。</w:t>
      </w:r>
    </w:p>
    <w:p>
      <w:pPr>
        <w:ind w:firstLine="643" w:firstLineChars="200"/>
      </w:pPr>
      <w:r>
        <w:rPr>
          <w:rFonts w:hint="eastAsia"/>
          <w:b/>
          <w:bCs/>
        </w:rPr>
        <w:t>开展亩均用地指标评价。</w:t>
      </w:r>
      <w:r>
        <w:rPr>
          <w:rFonts w:hint="eastAsia"/>
        </w:rPr>
        <w:t>以亩均营业收入、亩均税收、人均营业收入、单位能耗营业收入等5项指标为主要评价指标，强化建设用地开发利用强度、投资强度、产出强度。严格执行土地出让制度和用地标准，重新制定招商引资项目入区协议文本，在新协议文本中严格规定开、竣工日期，建立健全以投资强度、建筑密度和税收为核心的工业用地项目竣工验收、达产验收机制以及违约折价回购机制，进一步提高入区项目质量和土地利用效率。探索建立产业用地和物业入市、转让、退出约束机制，确保始终符合产业准入标准，对核定期内无法实现承诺产值和税收要求的土地使用权人实施腾退收回。</w:t>
      </w:r>
    </w:p>
    <w:p>
      <w:pPr>
        <w:ind w:firstLine="643" w:firstLineChars="200"/>
      </w:pPr>
      <w:r>
        <w:rPr>
          <w:rFonts w:hint="eastAsia"/>
          <w:b/>
          <w:bCs/>
        </w:rPr>
        <w:t>建立建设用地信息化管理平台。</w:t>
      </w:r>
      <w:r>
        <w:rPr>
          <w:rFonts w:hint="eastAsia"/>
        </w:rPr>
        <w:t>建设 “批、供、用、补、查”综合监管平台，完善土地利用动态巡查制度，向社会发布已供土地的开发利用信息，公开合同约定的开、竣工时限，动态公开企业、地块的开发利用情况，切实掌握建设用地批而未征、征而未供、供而未用的基本情况，进一步提高对于供后开发利用行为的监管力度，突出对闲置土地的调查、认定和处置，为加强和改进调控、推进节约集约用地提供基础数据和宏观决策的支撑。</w:t>
      </w:r>
    </w:p>
    <w:p>
      <w:pPr>
        <w:ind w:firstLine="643" w:firstLineChars="200"/>
      </w:pPr>
      <w:r>
        <w:rPr>
          <w:rFonts w:hint="eastAsia"/>
          <w:b/>
          <w:bCs/>
        </w:rPr>
        <w:t>盘活存量建设用地。</w:t>
      </w:r>
      <w:r>
        <w:rPr>
          <w:rFonts w:hint="eastAsia"/>
        </w:rPr>
        <w:t>解决批而未供、供而未用、用而未尽的闲置土地（厂房）、僵尸企业问题。对万水泉镇所辖区域历史违法用地和违章建筑、众翔飞机、东方光大、北方国际原料城、恒通金安等项目闲置土地，认真核查，运用法律和经济手段进行清理。破除对工业用地和厂房各种形式的垄断，抑制哄抬工业地价和租金行为，降低企业经营成本，推动园区持续健康发展。</w:t>
      </w:r>
    </w:p>
    <w:p>
      <w:pPr>
        <w:pStyle w:val="4"/>
        <w:spacing w:line="600" w:lineRule="exact"/>
      </w:pPr>
      <w:bookmarkStart w:id="52" w:name="_Toc26378"/>
      <w:bookmarkStart w:id="53" w:name="_Toc17560"/>
      <w:r>
        <w:rPr>
          <w:rFonts w:hint="eastAsia"/>
        </w:rPr>
        <w:t>第二节 加快提升城市发展能级</w:t>
      </w:r>
      <w:bookmarkEnd w:id="52"/>
      <w:bookmarkEnd w:id="53"/>
    </w:p>
    <w:p>
      <w:pPr>
        <w:spacing w:line="600" w:lineRule="exact"/>
        <w:ind w:firstLine="640"/>
      </w:pPr>
      <w:r>
        <w:t>坚持内涵式发展和</w:t>
      </w:r>
      <w:r>
        <w:rPr>
          <w:rFonts w:hint="eastAsia"/>
        </w:rPr>
        <w:t>现代化</w:t>
      </w:r>
      <w:r>
        <w:t>方向，把生态和安全放在更加突出的位置，统筹城市布局的经济需要、生活需要、安全需要，系统推进城市高起点规划高水平建设高标准管理。坚持以水定城、以水定人、以水定产，建设高质量的城</w:t>
      </w:r>
      <w:r>
        <w:rPr>
          <w:rFonts w:hint="eastAsia"/>
        </w:rPr>
        <w:t>区</w:t>
      </w:r>
      <w:r>
        <w:t>生态系统和安全系统。</w:t>
      </w:r>
    </w:p>
    <w:p>
      <w:pPr>
        <w:ind w:firstLine="643" w:firstLineChars="200"/>
      </w:pPr>
      <w:r>
        <w:rPr>
          <w:b/>
          <w:bCs/>
        </w:rPr>
        <w:t>提高城市规划建设水平。</w:t>
      </w:r>
      <w:r>
        <w:t>以国土空间总体规划引领自然资源全要素管控，营造城乡高品质生产、生活、生态环境。统筹</w:t>
      </w:r>
      <w:r>
        <w:rPr>
          <w:rFonts w:hint="eastAsia"/>
        </w:rPr>
        <w:t>划定落实“</w:t>
      </w:r>
      <w:r>
        <w:t>三条</w:t>
      </w:r>
      <w:r>
        <w:rPr>
          <w:rFonts w:hint="eastAsia"/>
        </w:rPr>
        <w:t>控制线”</w:t>
      </w:r>
      <w:r>
        <w:t>，处理</w:t>
      </w:r>
      <w:r>
        <w:rPr>
          <w:rFonts w:hint="eastAsia"/>
        </w:rPr>
        <w:t>好</w:t>
      </w:r>
      <w:r>
        <w:t>生态保护和建设发展之间的矛盾，</w:t>
      </w:r>
      <w:r>
        <w:rPr>
          <w:rFonts w:hint="eastAsia"/>
        </w:rPr>
        <w:t>尽快完成多规合一</w:t>
      </w:r>
      <w:r>
        <w:t>总体规划，形成全</w:t>
      </w:r>
      <w:r>
        <w:rPr>
          <w:rFonts w:hint="eastAsia"/>
        </w:rPr>
        <w:t>区</w:t>
      </w:r>
      <w:r>
        <w:t>各类空间管控要素精准落地的“一张蓝图”。加强城市整体设计，保护历史文化、传统风貌和格局，</w:t>
      </w:r>
      <w:r>
        <w:rPr>
          <w:rFonts w:hint="eastAsia"/>
        </w:rPr>
        <w:t>强化城市重要节点</w:t>
      </w:r>
      <w:r>
        <w:t>景观、建筑</w:t>
      </w:r>
      <w:r>
        <w:rPr>
          <w:rFonts w:hint="eastAsia"/>
        </w:rPr>
        <w:t>的特色塑造</w:t>
      </w:r>
      <w:r>
        <w:t>，打造现代化城</w:t>
      </w:r>
      <w:r>
        <w:rPr>
          <w:rFonts w:hint="eastAsia"/>
        </w:rPr>
        <w:t>区</w:t>
      </w:r>
      <w:r>
        <w:t>建设样板区</w:t>
      </w:r>
      <w:r>
        <w:rPr>
          <w:rFonts w:hint="eastAsia"/>
        </w:rPr>
        <w:t>。</w:t>
      </w:r>
    </w:p>
    <w:p>
      <w:pPr>
        <w:ind w:firstLine="643" w:firstLineChars="200"/>
      </w:pPr>
      <w:r>
        <w:rPr>
          <w:b/>
          <w:bCs/>
        </w:rPr>
        <w:t>优化市政基础设施。</w:t>
      </w:r>
      <w:r>
        <w:t>完善城市基础设施体系，优化公共基础设施配置，</w:t>
      </w:r>
      <w:r>
        <w:rPr>
          <w:rFonts w:hint="eastAsia"/>
        </w:rPr>
        <w:t>逐步补齐城市市政公用设施短板，全力推进滨河核心区基础设施建设，丰富路网骨架，实现“域内畅通”，适时启动210国道以东区域基础设施建设。</w:t>
      </w:r>
      <w:r>
        <w:t>加快发展</w:t>
      </w:r>
      <w:r>
        <w:rPr>
          <w:rFonts w:hint="eastAsia"/>
        </w:rPr>
        <w:t>区</w:t>
      </w:r>
      <w:r>
        <w:t>内公共交通，加强停车设施建设管理，解决“停车难”问题。</w:t>
      </w:r>
      <w:r>
        <w:rPr>
          <w:rFonts w:hint="eastAsia"/>
        </w:rPr>
        <w:t>加快推进公园、绿地项目建设，</w:t>
      </w:r>
      <w:r>
        <w:t>深化“三百米见绿，五百米见园”绿化行动，推进城市生态修复、功能完善工程，</w:t>
      </w:r>
      <w:r>
        <w:rPr>
          <w:rFonts w:hint="eastAsia"/>
        </w:rPr>
        <w:t>加快推动城市更新，推进</w:t>
      </w:r>
      <w:r>
        <w:t>老旧小区和城中村改造、老旧管网改造、既有建筑物节能改造和社区建设管理，合理开发利用</w:t>
      </w:r>
      <w:r>
        <w:rPr>
          <w:rFonts w:hint="eastAsia"/>
        </w:rPr>
        <w:t>、</w:t>
      </w:r>
      <w:r>
        <w:t>管理城市地下空间资源</w:t>
      </w:r>
      <w:r>
        <w:rPr>
          <w:rFonts w:hint="eastAsia"/>
        </w:rPr>
        <w:t>和人防工程</w:t>
      </w:r>
      <w:r>
        <w:t>，增强城市防洪排涝能力，健全城</w:t>
      </w:r>
      <w:r>
        <w:rPr>
          <w:rFonts w:hint="eastAsia"/>
        </w:rPr>
        <w:t>区</w:t>
      </w:r>
      <w:r>
        <w:t>综合防灾体系，建设海绵城市、韧性城市。</w:t>
      </w:r>
      <w:r>
        <w:rPr>
          <w:rFonts w:hint="eastAsia"/>
        </w:rPr>
        <w:t xml:space="preserve"> </w:t>
      </w:r>
    </w:p>
    <w:p>
      <w:pPr>
        <w:ind w:firstLine="643" w:firstLineChars="200"/>
      </w:pPr>
      <w:r>
        <w:rPr>
          <w:b/>
          <w:bCs/>
        </w:rPr>
        <w:t>推进城市精细化管理。</w:t>
      </w:r>
      <w:r>
        <w:t>大力推进智慧城市建设，</w:t>
      </w:r>
      <w:r>
        <w:rPr>
          <w:rFonts w:hint="eastAsia"/>
        </w:rPr>
        <w:t>推行城市治理“一网统管”，进一步完善城市网格化管理体系，细化城市治理责任。深入开展住宅小区物业广覆盖、提质量专项行动，创新住房物业管理工作，积极探索以业主自治为基础的物业管理与社区治理的深度融合。</w:t>
      </w:r>
      <w:r>
        <w:t>全面推行</w:t>
      </w:r>
      <w:r>
        <w:rPr>
          <w:rFonts w:hint="eastAsia"/>
        </w:rPr>
        <w:t>“</w:t>
      </w:r>
      <w:r>
        <w:t>街长制</w:t>
      </w:r>
      <w:r>
        <w:rPr>
          <w:rFonts w:hint="eastAsia"/>
        </w:rPr>
        <w:t>”</w:t>
      </w:r>
      <w:r>
        <w:t>，常态化开展</w:t>
      </w:r>
      <w:r>
        <w:rPr>
          <w:rFonts w:hint="eastAsia"/>
        </w:rPr>
        <w:t>“</w:t>
      </w:r>
      <w:r>
        <w:t>马路办公</w:t>
      </w:r>
      <w:r>
        <w:rPr>
          <w:rFonts w:hint="eastAsia"/>
        </w:rPr>
        <w:t>”</w:t>
      </w:r>
      <w:r>
        <w:t>，深化</w:t>
      </w:r>
      <w:r>
        <w:rPr>
          <w:rFonts w:hint="eastAsia"/>
        </w:rPr>
        <w:t>“</w:t>
      </w:r>
      <w:r>
        <w:t>人民城市为人民、人民城市人民建</w:t>
      </w:r>
      <w:r>
        <w:rPr>
          <w:rFonts w:hint="eastAsia"/>
        </w:rPr>
        <w:t>”</w:t>
      </w:r>
      <w:r>
        <w:t>理念，努力实现城市让生活更美好。</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b/>
                <w:bCs/>
              </w:rPr>
              <w:t xml:space="preserve">专栏14 </w:t>
            </w:r>
            <w:r>
              <w:rPr>
                <w:rFonts w:hint="eastAsia"/>
              </w:rPr>
              <w:t>提升城市发展能级建设工程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4"/>
              </w:numPr>
            </w:pPr>
            <w:r>
              <w:rPr>
                <w:rFonts w:hint="eastAsia"/>
                <w:b/>
                <w:bCs/>
              </w:rPr>
              <w:t>市政基础设施建设工程。</w:t>
            </w:r>
            <w:r>
              <w:rPr>
                <w:rFonts w:hint="eastAsia"/>
              </w:rPr>
              <w:t>十四五期间，新建道路20公里，面积约41万平方米；新建给水管线6.2公里，新建雨污水管线17.3公里，新建绿化硬化面积80万平方米，新建路灯560基。</w:t>
            </w:r>
          </w:p>
          <w:p>
            <w:pPr>
              <w:pStyle w:val="8"/>
              <w:numPr>
                <w:ilvl w:val="0"/>
                <w:numId w:val="14"/>
              </w:numPr>
            </w:pPr>
            <w:r>
              <w:rPr>
                <w:rFonts w:hint="eastAsia"/>
                <w:b/>
                <w:bCs/>
              </w:rPr>
              <w:t>再生水管线工程</w:t>
            </w:r>
            <w:r>
              <w:rPr>
                <w:rFonts w:hint="eastAsia"/>
              </w:rPr>
              <w:t>。新建创业大街、腾飞大街、文昌路、秋实路等9条道路共计39.1公里再生水管线工程。</w:t>
            </w:r>
          </w:p>
          <w:p>
            <w:pPr>
              <w:pStyle w:val="8"/>
              <w:numPr>
                <w:ilvl w:val="0"/>
                <w:numId w:val="14"/>
              </w:numPr>
            </w:pPr>
            <w:r>
              <w:rPr>
                <w:rFonts w:hint="eastAsia"/>
                <w:b/>
                <w:bCs/>
              </w:rPr>
              <w:t>公园广场建设。</w:t>
            </w:r>
            <w:r>
              <w:rPr>
                <w:rFonts w:hint="eastAsia"/>
              </w:rPr>
              <w:t>新建2个公园广场项目，包括高新公园二期规划用地87.1亩；沼园公园占地</w:t>
            </w:r>
            <w:r>
              <w:t>311.4</w:t>
            </w:r>
            <w:r>
              <w:rPr>
                <w:rFonts w:hint="eastAsia"/>
              </w:rPr>
              <w:t xml:space="preserve">亩。 </w:t>
            </w:r>
          </w:p>
          <w:p>
            <w:pPr>
              <w:pStyle w:val="8"/>
              <w:numPr>
                <w:ilvl w:val="0"/>
                <w:numId w:val="12"/>
              </w:numPr>
            </w:pPr>
            <w:r>
              <w:rPr>
                <w:rFonts w:hint="eastAsia"/>
                <w:b/>
                <w:bCs/>
              </w:rPr>
              <w:t>老旧小区改造工程。</w:t>
            </w:r>
            <w:r>
              <w:rPr>
                <w:rFonts w:hint="eastAsia"/>
              </w:rPr>
              <w:t>到2023年重点改造完成2000年前建成的老旧小区，共计10个，面积260255万平方米，2023-2025年重点改造完成2005年前建成的老旧小区，共计23个，面积1165951万平方米。</w:t>
            </w:r>
          </w:p>
          <w:p>
            <w:pPr>
              <w:pStyle w:val="8"/>
              <w:numPr>
                <w:ilvl w:val="0"/>
                <w:numId w:val="12"/>
              </w:numPr>
            </w:pPr>
            <w:r>
              <w:rPr>
                <w:rFonts w:hint="eastAsia"/>
                <w:b/>
                <w:bCs/>
              </w:rPr>
              <w:t>总部经济园。</w:t>
            </w:r>
            <w:r>
              <w:rPr>
                <w:rFonts w:hint="eastAsia"/>
              </w:rPr>
              <w:t>新建</w:t>
            </w:r>
            <w:r>
              <w:t>3</w:t>
            </w:r>
            <w:r>
              <w:rPr>
                <w:rFonts w:hint="eastAsia"/>
              </w:rPr>
              <w:t>个项目，建筑面积</w:t>
            </w:r>
            <w:r>
              <w:t>50.4</w:t>
            </w:r>
            <w:r>
              <w:rPr>
                <w:rFonts w:hint="eastAsia"/>
              </w:rPr>
              <w:t>万平方米，其中高新区创新创业商务园区</w:t>
            </w:r>
            <w:r>
              <w:t>10</w:t>
            </w:r>
            <w:r>
              <w:rPr>
                <w:rFonts w:hint="eastAsia"/>
              </w:rPr>
              <w:t>万平方米，包头稀土高新区金荣商务园区</w:t>
            </w:r>
            <w:r>
              <w:t>14.4</w:t>
            </w:r>
            <w:r>
              <w:rPr>
                <w:rFonts w:hint="eastAsia"/>
              </w:rPr>
              <w:t>万平方米，稀土高新区文化交流中心</w:t>
            </w:r>
            <w:r>
              <w:t>26</w:t>
            </w:r>
            <w:r>
              <w:rPr>
                <w:rFonts w:hint="eastAsia"/>
              </w:rPr>
              <w:t>万平方米。</w:t>
            </w:r>
          </w:p>
        </w:tc>
      </w:tr>
    </w:tbl>
    <w:p>
      <w:pPr>
        <w:pStyle w:val="4"/>
        <w:bidi w:val="0"/>
      </w:pPr>
      <w:bookmarkStart w:id="54" w:name="_Toc19276"/>
      <w:r>
        <w:rPr>
          <w:rFonts w:hint="eastAsia"/>
        </w:rPr>
        <w:t>第三节 加快推动区域经济协调发展</w:t>
      </w:r>
      <w:bookmarkEnd w:id="54"/>
    </w:p>
    <w:p>
      <w:pPr>
        <w:ind w:firstLine="640" w:firstLineChars="200"/>
        <w:rPr>
          <w:rFonts w:hint="eastAsia"/>
        </w:rPr>
      </w:pPr>
      <w:r>
        <w:rPr>
          <w:rFonts w:hint="eastAsia"/>
        </w:rPr>
        <w:t>抓住国家实施西部大开发、黄河流域生态保护和高质量发展、呼包鄂榆城市群等一批重大国家战略机遇，全面掌握国家政策，主动承接新材料、新能源、电子、物流等产能转移，在技术创新合作、产业转移承接等领域取得突破，进一步拓展发展空间。按照错位发展、分工协作的要求，与周边、同城各开发区探索实施园区合作试点。采取“企业组团”和“政府间协议”、腾笼换鸟、产业接续、产业转移等方式，鼓励有序发展“飞地经济”，打造“托管园”“园中园”和“共建园”，探索“资源+资本+技术”区域合作模式，促进要素资源跨区域流动。吸纳京津冀、上广深的技术、资本、人才等高端要素资源，加快设立产业飞地、科创飞地，吸引企业总部和分部、研发机构、行业协会或产业联盟入驻。加强与长三角、珠三角、粤港澳大湾区等地区合作，利用资源与政策优势，吸引发达地区资本、科技、人才与产业流入，推动产业转型升级提速。坚持资源互补、互利共赢发展原则，打造高水平产业承接平台，支持有条件的企业和东南沿海发达地区合作共建产业转移园区，引进高新技术产业。进一步鼓励优势企业走出去，组团参与市场竞争；充分运用各类大型投资洽谈平台，加大投资环境改造与招商引资工作力度，积极引进高新技术企业，补链、强链、延链产业相关企业。</w:t>
      </w:r>
    </w:p>
    <w:p>
      <w:pPr>
        <w:pStyle w:val="3"/>
        <w:rPr>
          <w:color w:val="auto"/>
        </w:rPr>
      </w:pPr>
      <w:bookmarkStart w:id="55" w:name="_Toc20441"/>
      <w:bookmarkStart w:id="56" w:name="_Toc24134"/>
      <w:r>
        <w:rPr>
          <w:rFonts w:hint="eastAsia"/>
          <w:color w:val="auto"/>
        </w:rPr>
        <w:t>第七</w:t>
      </w:r>
      <w:r>
        <w:rPr>
          <w:rFonts w:hint="eastAsia"/>
          <w:color w:val="auto"/>
          <w:lang w:eastAsia="zh-CN"/>
        </w:rPr>
        <w:t>章</w:t>
      </w:r>
      <w:r>
        <w:rPr>
          <w:rFonts w:hint="eastAsia"/>
          <w:color w:val="auto"/>
        </w:rPr>
        <w:t xml:space="preserve"> 保持战略定力，筑牢我国北方重要生态安全屏障</w:t>
      </w:r>
      <w:bookmarkEnd w:id="55"/>
      <w:bookmarkEnd w:id="56"/>
    </w:p>
    <w:p>
      <w:pPr>
        <w:ind w:firstLine="640" w:firstLineChars="200"/>
        <w:rPr>
          <w:rFonts w:hint="eastAsia" w:eastAsia="仿宋_GB2312"/>
          <w:color w:val="auto"/>
          <w:lang w:val="en-US" w:eastAsia="zh-CN"/>
        </w:rPr>
      </w:pPr>
      <w:r>
        <w:rPr>
          <w:rFonts w:hint="eastAsia"/>
          <w:color w:val="auto"/>
        </w:rPr>
        <w:t>深入践行习近平生态文明思想，遵循生态系统内要机理和规律，将黄河流域综合治理</w:t>
      </w:r>
      <w:r>
        <w:rPr>
          <w:rFonts w:hint="eastAsia"/>
          <w:color w:val="auto"/>
          <w:lang w:eastAsia="zh-CN"/>
        </w:rPr>
        <w:t>、碳达峰碳中和纳入</w:t>
      </w:r>
      <w:r>
        <w:rPr>
          <w:rFonts w:hint="eastAsia"/>
          <w:color w:val="auto"/>
        </w:rPr>
        <w:t>我区生态</w:t>
      </w:r>
      <w:r>
        <w:rPr>
          <w:rFonts w:hint="eastAsia"/>
          <w:color w:val="auto"/>
          <w:lang w:eastAsia="zh-CN"/>
        </w:rPr>
        <w:t>文明建设整体布局中，聚力生态治理、能源供给、能源消费、碳汇吸收四大领域，</w:t>
      </w:r>
      <w:r>
        <w:rPr>
          <w:rFonts w:hint="eastAsia"/>
          <w:color w:val="auto"/>
        </w:rPr>
        <w:t>着力</w:t>
      </w:r>
      <w:r>
        <w:rPr>
          <w:rFonts w:hint="eastAsia"/>
          <w:color w:val="auto"/>
          <w:lang w:eastAsia="zh-CN"/>
        </w:rPr>
        <w:t>推动</w:t>
      </w:r>
      <w:r>
        <w:rPr>
          <w:rFonts w:hint="eastAsia"/>
          <w:color w:val="auto"/>
        </w:rPr>
        <w:t>经济</w:t>
      </w:r>
      <w:r>
        <w:rPr>
          <w:rFonts w:hint="eastAsia"/>
          <w:color w:val="auto"/>
          <w:lang w:eastAsia="zh-CN"/>
        </w:rPr>
        <w:t>社会</w:t>
      </w:r>
      <w:r>
        <w:rPr>
          <w:rFonts w:hint="eastAsia"/>
          <w:color w:val="auto"/>
        </w:rPr>
        <w:t>发展</w:t>
      </w:r>
      <w:r>
        <w:rPr>
          <w:rFonts w:hint="eastAsia"/>
          <w:color w:val="auto"/>
          <w:lang w:eastAsia="zh-CN"/>
        </w:rPr>
        <w:t>全面绿色转型，加快建设绿色低碳城市。</w:t>
      </w:r>
    </w:p>
    <w:p>
      <w:pPr>
        <w:pStyle w:val="4"/>
        <w:bidi w:val="0"/>
        <w:rPr>
          <w:rFonts w:hint="eastAsia"/>
          <w:color w:val="auto"/>
        </w:rPr>
      </w:pPr>
      <w:bookmarkStart w:id="57" w:name="_Toc26821"/>
      <w:r>
        <w:rPr>
          <w:rFonts w:hint="eastAsia"/>
          <w:color w:val="auto"/>
          <w:lang w:eastAsia="zh-CN"/>
        </w:rPr>
        <w:t>第一节</w:t>
      </w:r>
      <w:r>
        <w:rPr>
          <w:rFonts w:hint="eastAsia"/>
          <w:color w:val="auto"/>
          <w:lang w:val="en-US" w:eastAsia="zh-CN"/>
        </w:rPr>
        <w:t xml:space="preserve"> </w:t>
      </w:r>
      <w:r>
        <w:rPr>
          <w:rFonts w:hint="eastAsia"/>
          <w:color w:val="auto"/>
        </w:rPr>
        <w:t>推动黄河流域综合治理与湿地保护修复</w:t>
      </w:r>
      <w:bookmarkEnd w:id="57"/>
    </w:p>
    <w:p>
      <w:pPr>
        <w:ind w:firstLine="640" w:firstLineChars="200"/>
        <w:rPr>
          <w:rFonts w:hint="eastAsia"/>
          <w:color w:val="auto"/>
        </w:rPr>
      </w:pPr>
      <w:r>
        <w:rPr>
          <w:rFonts w:hint="eastAsia"/>
          <w:color w:val="auto"/>
        </w:rPr>
        <w:t>黄河流域综合治理作为我区生态保护的首要任务，坚持自然恢复为主的方针，因地制宜、分类施策，统筹山水林田湖草系统治理。全面落实河长制，在黄河高新区段开展流域生态治理工程，加强水生态保护和修复。实施湿地恢复、盐碱地改良治理、水资源保护和富营养化治理，维护湿地生态系统健康。推进河道滩区整治、沿黄生态林、保护林建设，统筹山水林田湖草系统治理，减少农业面源污染，确保行洪畅通。积极做好沿河湿地自然保护区边界调整，划定沿黄生态红线，系统整治</w:t>
      </w:r>
      <w:r>
        <w:rPr>
          <w:rFonts w:hint="eastAsia"/>
          <w:color w:val="auto"/>
          <w:lang w:eastAsia="zh-CN"/>
        </w:rPr>
        <w:t>四</w:t>
      </w:r>
      <w:r>
        <w:rPr>
          <w:rFonts w:hint="eastAsia"/>
          <w:color w:val="auto"/>
        </w:rPr>
        <w:t>道沙河等河湖和河道排污口，将饮用水水源保护区、湿地保护区为优先保护区。推进包头黄河国家湿地公园建设。</w:t>
      </w:r>
    </w:p>
    <w:p>
      <w:pPr>
        <w:pStyle w:val="4"/>
        <w:bidi w:val="0"/>
        <w:rPr>
          <w:rFonts w:hint="eastAsia"/>
          <w:color w:val="auto"/>
        </w:rPr>
      </w:pPr>
      <w:bookmarkStart w:id="58" w:name="_Toc5363"/>
      <w:r>
        <w:rPr>
          <w:rFonts w:hint="eastAsia"/>
          <w:color w:val="auto"/>
          <w:lang w:eastAsia="zh-CN"/>
        </w:rPr>
        <w:t>第二节</w:t>
      </w:r>
      <w:r>
        <w:rPr>
          <w:rFonts w:hint="eastAsia"/>
          <w:color w:val="auto"/>
          <w:lang w:val="en-US" w:eastAsia="zh-CN"/>
        </w:rPr>
        <w:t xml:space="preserve"> </w:t>
      </w:r>
      <w:r>
        <w:rPr>
          <w:rFonts w:hint="eastAsia"/>
          <w:color w:val="auto"/>
        </w:rPr>
        <w:t>深入打好污染防治攻坚战</w:t>
      </w:r>
      <w:bookmarkEnd w:id="58"/>
    </w:p>
    <w:p>
      <w:pPr>
        <w:ind w:firstLine="640" w:firstLineChars="200"/>
        <w:rPr>
          <w:color w:val="auto"/>
        </w:rPr>
      </w:pPr>
      <w:r>
        <w:rPr>
          <w:rFonts w:hint="eastAsia"/>
          <w:color w:val="auto"/>
        </w:rPr>
        <w:t>深化大气污染防治，强化污染物排放管控，确保燃煤发电机组超低排放。推进交通运输污染全面治理。推进低空扬尘污染综合防治。加强水污染防治，系统控制流域污染水体，强化黄河高新区段及地上水体治理力度，强化饮用水水源地保护。完善污水处理系统，严格落实区域供排水通道保护要求，继续推进污水处理设施建设与改造，加强地下水污染防治，持续推进黑臭水体治理，加大再生水回用。扎实推进净土保卫战，以农用地污染风险区、有色金属冶炼、化工、电镀等行业建设用地为重点，推进风险管控。强化危险化学品及持久性有机污染物等有毒有害化学物质环境监管。积极推进城乡垃圾分类资源化利用。加强危险废物规范化管理，提升固体废物安全处理处置水平，</w:t>
      </w:r>
      <w:r>
        <w:rPr>
          <w:rFonts w:hint="eastAsia"/>
          <w:color w:val="auto"/>
          <w:szCs w:val="22"/>
        </w:rPr>
        <w:t>一般工业固废（除火电外）处置、</w:t>
      </w:r>
      <w:r>
        <w:rPr>
          <w:rFonts w:hint="eastAsia"/>
          <w:color w:val="auto"/>
        </w:rPr>
        <w:t>危险废物处置利用率达到100%，医疗废弃物实现无害化处置。</w:t>
      </w:r>
    </w:p>
    <w:p>
      <w:pPr>
        <w:pStyle w:val="4"/>
        <w:bidi w:val="0"/>
        <w:rPr>
          <w:rFonts w:hint="eastAsia"/>
          <w:color w:val="auto"/>
        </w:rPr>
      </w:pPr>
      <w:bookmarkStart w:id="59" w:name="_Toc11162"/>
      <w:r>
        <w:rPr>
          <w:rFonts w:hint="eastAsia"/>
          <w:color w:val="auto"/>
          <w:lang w:eastAsia="zh-CN"/>
        </w:rPr>
        <w:t>第三节</w:t>
      </w:r>
      <w:r>
        <w:rPr>
          <w:rFonts w:hint="eastAsia"/>
          <w:color w:val="auto"/>
          <w:lang w:val="en-US" w:eastAsia="zh-CN"/>
        </w:rPr>
        <w:t xml:space="preserve"> </w:t>
      </w:r>
      <w:r>
        <w:rPr>
          <w:rFonts w:hint="eastAsia"/>
          <w:color w:val="auto"/>
        </w:rPr>
        <w:t>加强生态环境监管</w:t>
      </w:r>
      <w:bookmarkEnd w:id="59"/>
    </w:p>
    <w:p>
      <w:pPr>
        <w:ind w:firstLine="640" w:firstLineChars="200"/>
        <w:rPr>
          <w:rFonts w:hint="default" w:eastAsia="仿宋_GB2312"/>
          <w:color w:val="auto"/>
          <w:lang w:val="en-US" w:eastAsia="zh-CN"/>
        </w:rPr>
      </w:pPr>
      <w:r>
        <w:rPr>
          <w:rFonts w:hint="eastAsia"/>
          <w:color w:val="auto"/>
        </w:rPr>
        <w:t>开展环境信用评价，加强信息强制披露，增强全社会生态环境保护法治意识。完善全过程环境风险防范和应急管理体系。加大环保执法力度，实行重点排污企业“地块化”管理，全面推行排污许可制度，让稀土高新区天更蓝、水更净、空气更清新、环境更宜人。</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56" w:type="dxa"/>
            <w:tcBorders>
              <w:tl2br w:val="nil"/>
              <w:tr2bl w:val="nil"/>
            </w:tcBorders>
          </w:tcPr>
          <w:p>
            <w:pPr>
              <w:pStyle w:val="8"/>
              <w:ind w:left="640"/>
              <w:jc w:val="center"/>
              <w:rPr>
                <w:color w:val="auto"/>
              </w:rPr>
            </w:pPr>
            <w:r>
              <w:rPr>
                <w:rFonts w:hint="eastAsia"/>
                <w:b/>
                <w:bCs/>
                <w:color w:val="auto"/>
              </w:rPr>
              <w:t>专栏1</w:t>
            </w:r>
            <w:r>
              <w:rPr>
                <w:rFonts w:hint="eastAsia"/>
                <w:b/>
                <w:bCs/>
                <w:color w:val="auto"/>
                <w:lang w:val="en-US" w:eastAsia="zh-CN"/>
              </w:rPr>
              <w:t>5</w:t>
            </w:r>
            <w:r>
              <w:rPr>
                <w:rFonts w:hint="eastAsia"/>
                <w:b/>
                <w:bCs/>
                <w:color w:val="auto"/>
              </w:rPr>
              <w:t xml:space="preserve"> </w:t>
            </w:r>
            <w:r>
              <w:rPr>
                <w:rFonts w:hint="eastAsia"/>
                <w:color w:val="auto"/>
              </w:rPr>
              <w:t>生态保护重点工程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5"/>
              </w:numPr>
              <w:rPr>
                <w:color w:val="auto"/>
              </w:rPr>
            </w:pPr>
            <w:r>
              <w:rPr>
                <w:rFonts w:hint="eastAsia"/>
                <w:b/>
                <w:bCs/>
                <w:color w:val="auto"/>
              </w:rPr>
              <w:t>包头黄河国家湿地公园建设。</w:t>
            </w:r>
            <w:r>
              <w:rPr>
                <w:rFonts w:hint="eastAsia"/>
                <w:color w:val="auto"/>
              </w:rPr>
              <w:t>实施湿地修复、盐碱地恢复、400亩鸟岛绿化、防护景观带建设、四道沙河清淤等，全面提升湿地公园生态功能，努力将包头黄河国家湿地公园打造为包头市的生态名片、绿色宝库、休闲之所和人文学苑，重塑人与自然和谐共生的美好图景。</w:t>
            </w:r>
          </w:p>
          <w:p>
            <w:pPr>
              <w:numPr>
                <w:ilvl w:val="0"/>
                <w:numId w:val="15"/>
              </w:numPr>
              <w:rPr>
                <w:color w:val="auto"/>
                <w:sz w:val="28"/>
              </w:rPr>
            </w:pPr>
            <w:r>
              <w:rPr>
                <w:rFonts w:hint="eastAsia"/>
                <w:b/>
                <w:bCs/>
                <w:color w:val="auto"/>
                <w:sz w:val="28"/>
              </w:rPr>
              <w:t>加快打造小白河景区。</w:t>
            </w:r>
            <w:r>
              <w:rPr>
                <w:rFonts w:hint="eastAsia"/>
                <w:color w:val="auto"/>
                <w:sz w:val="28"/>
              </w:rPr>
              <w:t>按照“小地产、大旅游”思路，重点推动环湖景观带、温泉水世界等续建项目建设，启动广告园区配套设施建设，力争引进华侨城、方特等文旅大型运营企业投资，打造集娱乐、商贸、观光、休闲于一体的综合性旅游项目于一体项目，满足丰富多彩的都市生活需求，带动新一轮旅游开发。充分挖掘本土餐饮特色，打造包头乃至西北地区特色美食一站式体验基地。</w:t>
            </w:r>
          </w:p>
          <w:p>
            <w:pPr>
              <w:numPr>
                <w:ilvl w:val="0"/>
                <w:numId w:val="15"/>
              </w:numPr>
              <w:rPr>
                <w:color w:val="auto"/>
                <w:sz w:val="28"/>
              </w:rPr>
            </w:pPr>
            <w:r>
              <w:rPr>
                <w:rFonts w:hint="eastAsia"/>
                <w:b/>
                <w:bCs/>
                <w:color w:val="auto"/>
                <w:sz w:val="28"/>
              </w:rPr>
              <w:t>包头市环卫产业有限责任公司青昆垃圾填埋场生态恢复工程。</w:t>
            </w:r>
            <w:r>
              <w:rPr>
                <w:rFonts w:hint="eastAsia"/>
                <w:color w:val="auto"/>
                <w:sz w:val="28"/>
              </w:rPr>
              <w:t>垃圾填埋场封场及生态恢复工程封场面积</w:t>
            </w:r>
            <w:r>
              <w:rPr>
                <w:color w:val="auto"/>
                <w:sz w:val="28"/>
              </w:rPr>
              <w:t>19.58万平方米，</w:t>
            </w:r>
            <w:r>
              <w:rPr>
                <w:rFonts w:hint="eastAsia"/>
                <w:color w:val="auto"/>
                <w:sz w:val="28"/>
              </w:rPr>
              <w:t>建设</w:t>
            </w:r>
            <w:r>
              <w:rPr>
                <w:color w:val="auto"/>
                <w:sz w:val="28"/>
              </w:rPr>
              <w:t>堆体整形工程、堆体终场覆盖工程、填埋气体收集导排工程、雨水收集导排工程、渗沥液收集导排工程、生态恢复工程和场区辅助工程等</w:t>
            </w:r>
            <w:r>
              <w:rPr>
                <w:rFonts w:hint="eastAsia"/>
                <w:color w:val="auto"/>
                <w:sz w:val="28"/>
              </w:rPr>
              <w:t>内容</w:t>
            </w:r>
            <w:r>
              <w:rPr>
                <w:color w:val="auto"/>
                <w:sz w:val="28"/>
              </w:rPr>
              <w:t>。</w:t>
            </w:r>
          </w:p>
        </w:tc>
      </w:tr>
    </w:tbl>
    <w:p>
      <w:pPr>
        <w:pStyle w:val="3"/>
        <w:jc w:val="center"/>
      </w:pPr>
      <w:bookmarkStart w:id="60" w:name="_Toc24570"/>
      <w:r>
        <w:rPr>
          <w:rFonts w:hint="eastAsia"/>
        </w:rPr>
        <w:t>第</w:t>
      </w:r>
      <w:r>
        <w:rPr>
          <w:rFonts w:hint="eastAsia"/>
          <w:lang w:eastAsia="zh-CN"/>
        </w:rPr>
        <w:t>八</w:t>
      </w:r>
      <w:r>
        <w:rPr>
          <w:rFonts w:hint="eastAsia"/>
        </w:rPr>
        <w:t>章 全面深化改革，构建高效营商环境</w:t>
      </w:r>
      <w:bookmarkEnd w:id="60"/>
    </w:p>
    <w:p>
      <w:pPr>
        <w:ind w:firstLine="640" w:firstLineChars="200"/>
      </w:pPr>
      <w:r>
        <w:rPr>
          <w:rFonts w:hint="eastAsia"/>
        </w:rPr>
        <w:t>坚持从创新体制机制入手、从优化营商环境破局，加强改革举措集成、协同高效，着力解决制约发展的深层次问题，推动有效市场和有为政府更好结合、改革和发展深度融合。按照国务院《关于促进国家级高新技术产业开发区高质量发展的若干意见》，加快破除深层次体制机制障碍，大力推进市场取向改革，加快服务型政府建设，加快形成富有活力的创新发展新体制，打造优质营商生态标杆。</w:t>
      </w:r>
    </w:p>
    <w:p>
      <w:pPr>
        <w:pStyle w:val="4"/>
        <w:bidi w:val="0"/>
        <w:rPr>
          <w:rFonts w:hint="eastAsia"/>
          <w:color w:val="auto"/>
          <w:lang w:val="en-US" w:eastAsia="zh-CN"/>
        </w:rPr>
      </w:pPr>
      <w:bookmarkStart w:id="61" w:name="_Toc23422"/>
      <w:bookmarkStart w:id="62" w:name="_Toc27252"/>
      <w:bookmarkStart w:id="63" w:name="_Toc1789"/>
      <w:r>
        <w:rPr>
          <w:rFonts w:hint="eastAsia"/>
          <w:color w:val="auto"/>
          <w:lang w:eastAsia="zh-CN"/>
        </w:rPr>
        <w:t>第四节</w:t>
      </w:r>
      <w:r>
        <w:rPr>
          <w:rFonts w:hint="eastAsia"/>
          <w:color w:val="auto"/>
          <w:lang w:val="en-US" w:eastAsia="zh-CN"/>
        </w:rPr>
        <w:t xml:space="preserve"> 推动</w:t>
      </w:r>
      <w:r>
        <w:rPr>
          <w:rFonts w:hint="eastAsia"/>
          <w:color w:val="auto"/>
          <w:lang w:eastAsia="zh-CN"/>
        </w:rPr>
        <w:t>绿色低碳城市建设</w:t>
      </w:r>
      <w:bookmarkEnd w:id="61"/>
    </w:p>
    <w:p>
      <w:pPr>
        <w:bidi w:val="0"/>
        <w:ind w:firstLine="640" w:firstLineChars="200"/>
        <w:rPr>
          <w:rFonts w:hint="default"/>
          <w:color w:val="auto"/>
          <w:lang w:val="en-US" w:eastAsia="zh-CN"/>
        </w:rPr>
      </w:pPr>
      <w:r>
        <w:rPr>
          <w:rFonts w:hint="eastAsia"/>
          <w:color w:val="auto"/>
          <w:lang w:eastAsia="zh-CN"/>
        </w:rPr>
        <w:t>全面推进</w:t>
      </w:r>
      <w:r>
        <w:rPr>
          <w:color w:val="auto"/>
        </w:rPr>
        <w:t>碳达峰</w:t>
      </w:r>
      <w:r>
        <w:rPr>
          <w:rFonts w:hint="eastAsia"/>
          <w:color w:val="auto"/>
          <w:lang w:eastAsia="zh-CN"/>
        </w:rPr>
        <w:t>碳中和</w:t>
      </w:r>
      <w:r>
        <w:rPr>
          <w:color w:val="auto"/>
        </w:rPr>
        <w:t>，</w:t>
      </w:r>
      <w:r>
        <w:rPr>
          <w:rFonts w:hint="eastAsia"/>
          <w:color w:val="auto"/>
          <w:lang w:eastAsia="zh-CN"/>
        </w:rPr>
        <w:t>以调整产业结构、转变能源结构、改变消费方式、提升碳汇增量为抓手，</w:t>
      </w:r>
      <w:r>
        <w:rPr>
          <w:color w:val="auto"/>
        </w:rPr>
        <w:t>构建绿色低碳循环发展的经济体系，</w:t>
      </w:r>
      <w:r>
        <w:rPr>
          <w:rFonts w:hint="eastAsia"/>
          <w:color w:val="auto"/>
          <w:lang w:eastAsia="zh-CN"/>
        </w:rPr>
        <w:t>加快建设绿色低碳城市。到</w:t>
      </w:r>
      <w:r>
        <w:rPr>
          <w:rFonts w:hint="eastAsia"/>
          <w:color w:val="auto"/>
          <w:lang w:val="en-US" w:eastAsia="zh-CN"/>
        </w:rPr>
        <w:t>2025年，</w:t>
      </w:r>
      <w:r>
        <w:rPr>
          <w:rFonts w:hint="eastAsia"/>
          <w:color w:val="auto"/>
          <w:lang w:eastAsia="zh-CN"/>
        </w:rPr>
        <w:t>高新区单位地区生产总值</w:t>
      </w:r>
      <w:r>
        <w:rPr>
          <w:rFonts w:hint="eastAsia"/>
          <w:color w:val="auto"/>
        </w:rPr>
        <w:t>碳排放下降率</w:t>
      </w:r>
      <w:r>
        <w:rPr>
          <w:rFonts w:hint="eastAsia"/>
          <w:color w:val="auto"/>
          <w:lang w:eastAsia="zh-CN"/>
        </w:rPr>
        <w:t>、单位地区生产总值</w:t>
      </w:r>
      <w:r>
        <w:rPr>
          <w:rFonts w:hint="eastAsia"/>
          <w:color w:val="auto"/>
        </w:rPr>
        <w:t>能耗下降率均完成</w:t>
      </w:r>
      <w:r>
        <w:rPr>
          <w:rFonts w:hint="eastAsia"/>
          <w:color w:val="auto"/>
          <w:lang w:eastAsia="zh-CN"/>
        </w:rPr>
        <w:t>包头市</w:t>
      </w:r>
      <w:r>
        <w:rPr>
          <w:rFonts w:hint="eastAsia"/>
          <w:color w:val="auto"/>
        </w:rPr>
        <w:t>下达目标，“十四五”能耗增量目标</w:t>
      </w:r>
      <w:r>
        <w:rPr>
          <w:rFonts w:hint="eastAsia"/>
          <w:color w:val="auto"/>
          <w:lang w:eastAsia="zh-CN"/>
        </w:rPr>
        <w:t>、</w:t>
      </w:r>
      <w:r>
        <w:rPr>
          <w:rFonts w:hint="eastAsia"/>
          <w:color w:val="auto"/>
        </w:rPr>
        <w:t>非化石能源占一次能源消费比重</w:t>
      </w:r>
      <w:r>
        <w:rPr>
          <w:rFonts w:hint="eastAsia"/>
          <w:color w:val="auto"/>
          <w:lang w:eastAsia="zh-CN"/>
        </w:rPr>
        <w:t>、森林覆盖率、森林蓄积量均</w:t>
      </w:r>
      <w:r>
        <w:rPr>
          <w:rFonts w:hint="eastAsia"/>
          <w:color w:val="auto"/>
        </w:rPr>
        <w:t>达到</w:t>
      </w:r>
      <w:r>
        <w:rPr>
          <w:rFonts w:hint="eastAsia"/>
          <w:color w:val="auto"/>
          <w:lang w:eastAsia="zh-CN"/>
        </w:rPr>
        <w:t>包头市</w:t>
      </w:r>
      <w:r>
        <w:rPr>
          <w:rFonts w:hint="eastAsia"/>
          <w:color w:val="auto"/>
        </w:rPr>
        <w:t>考核要求</w:t>
      </w:r>
      <w:r>
        <w:rPr>
          <w:rFonts w:hint="eastAsia"/>
          <w:color w:val="auto"/>
          <w:lang w:eastAsia="zh-CN"/>
        </w:rPr>
        <w:t>。到</w:t>
      </w:r>
      <w:r>
        <w:rPr>
          <w:rFonts w:hint="eastAsia"/>
          <w:color w:val="auto"/>
          <w:lang w:val="en-US" w:eastAsia="zh-CN"/>
        </w:rPr>
        <w:t>2026年实现工业领域碳达峰，力争2027年左右实现全领域碳达峰。</w:t>
      </w:r>
    </w:p>
    <w:p>
      <w:pPr>
        <w:bidi w:val="0"/>
        <w:ind w:firstLine="643" w:firstLineChars="200"/>
        <w:rPr>
          <w:rFonts w:hint="default"/>
          <w:color w:val="auto"/>
          <w:lang w:eastAsia="zh-CN"/>
        </w:rPr>
      </w:pPr>
      <w:r>
        <w:rPr>
          <w:rFonts w:hint="eastAsia"/>
          <w:b/>
          <w:bCs/>
          <w:color w:val="auto"/>
          <w:lang w:eastAsia="zh-CN"/>
        </w:rPr>
        <w:t>推动产业结构的调整。</w:t>
      </w:r>
      <w:r>
        <w:rPr>
          <w:rFonts w:hint="eastAsia"/>
          <w:color w:val="auto"/>
        </w:rPr>
        <w:t>推进重点领域和重点用能企业</w:t>
      </w:r>
      <w:r>
        <w:rPr>
          <w:rFonts w:hint="eastAsia"/>
          <w:color w:val="auto"/>
          <w:lang w:eastAsia="zh-CN"/>
        </w:rPr>
        <w:t>减污</w:t>
      </w:r>
      <w:r>
        <w:rPr>
          <w:rFonts w:hint="eastAsia"/>
          <w:color w:val="auto"/>
        </w:rPr>
        <w:t>降碳技术改造，加大化解过剩产能力度，对部分高耗能行业实行能耗总量控制</w:t>
      </w:r>
      <w:r>
        <w:rPr>
          <w:rFonts w:hint="eastAsia"/>
          <w:color w:val="auto"/>
          <w:lang w:eastAsia="zh-CN"/>
        </w:rPr>
        <w:t>，促进产业结构调整和转型升级，激发数字经济、高新技术产业和现代服务业的发展</w:t>
      </w:r>
      <w:r>
        <w:rPr>
          <w:rFonts w:hint="eastAsia"/>
          <w:color w:val="auto"/>
        </w:rPr>
        <w:t>。</w:t>
      </w:r>
      <w:r>
        <w:rPr>
          <w:rFonts w:hint="default"/>
          <w:color w:val="auto"/>
          <w:lang w:eastAsia="zh-CN"/>
        </w:rPr>
        <w:t>全面推行</w:t>
      </w:r>
      <w:r>
        <w:rPr>
          <w:rFonts w:hint="default"/>
          <w:color w:val="auto"/>
        </w:rPr>
        <w:t>能耗预算管理</w:t>
      </w:r>
      <w:r>
        <w:rPr>
          <w:rFonts w:hint="eastAsia"/>
          <w:color w:val="auto"/>
          <w:lang w:eastAsia="zh-CN"/>
        </w:rPr>
        <w:t>，</w:t>
      </w:r>
      <w:r>
        <w:rPr>
          <w:rFonts w:hint="default" w:ascii="Times New Roman" w:hAnsi="Times New Roman" w:eastAsia="仿宋_GB2312" w:cs="Times New Roman"/>
          <w:b w:val="0"/>
          <w:bCs/>
          <w:color w:val="auto"/>
          <w:szCs w:val="32"/>
          <w:lang w:eastAsia="zh-CN"/>
        </w:rPr>
        <w:t>严格实行“先预算、后用能，无预算、禁用能”，</w:t>
      </w:r>
      <w:r>
        <w:rPr>
          <w:rFonts w:hint="default" w:ascii="Times New Roman" w:hAnsi="Times New Roman" w:cs="Times New Roman"/>
          <w:color w:val="auto"/>
          <w:szCs w:val="32"/>
        </w:rPr>
        <w:t>新建项目工艺技术装备</w:t>
      </w:r>
      <w:r>
        <w:rPr>
          <w:rFonts w:hint="default" w:ascii="Times New Roman" w:hAnsi="Times New Roman" w:cs="Times New Roman"/>
          <w:color w:val="auto"/>
          <w:szCs w:val="32"/>
          <w:lang w:eastAsia="zh-CN"/>
        </w:rPr>
        <w:t>必</w:t>
      </w:r>
      <w:r>
        <w:rPr>
          <w:rFonts w:hint="default" w:ascii="Times New Roman" w:hAnsi="Times New Roman" w:cs="Times New Roman"/>
          <w:color w:val="auto"/>
          <w:szCs w:val="32"/>
        </w:rPr>
        <w:t>须达到国内先进水平、能源利用效率</w:t>
      </w:r>
      <w:r>
        <w:rPr>
          <w:rFonts w:hint="default" w:ascii="Times New Roman" w:hAnsi="Times New Roman" w:cs="Times New Roman"/>
          <w:color w:val="auto"/>
          <w:szCs w:val="32"/>
          <w:lang w:eastAsia="zh-CN"/>
        </w:rPr>
        <w:t>必</w:t>
      </w:r>
      <w:r>
        <w:rPr>
          <w:rFonts w:hint="default" w:ascii="Times New Roman" w:hAnsi="Times New Roman" w:cs="Times New Roman"/>
          <w:color w:val="auto"/>
          <w:szCs w:val="32"/>
        </w:rPr>
        <w:t>须达到国家先进标准</w:t>
      </w:r>
      <w:r>
        <w:rPr>
          <w:rFonts w:hint="eastAsia" w:ascii="Times New Roman" w:hAnsi="Times New Roman" w:cs="Times New Roman"/>
          <w:color w:val="auto"/>
          <w:szCs w:val="32"/>
          <w:lang w:eastAsia="zh-CN"/>
        </w:rPr>
        <w:t>，</w:t>
      </w:r>
      <w:r>
        <w:rPr>
          <w:rFonts w:hint="default"/>
          <w:color w:val="auto"/>
          <w:lang w:eastAsia="zh-CN"/>
        </w:rPr>
        <w:t>统筹推进项目建设，合理</w:t>
      </w:r>
      <w:r>
        <w:rPr>
          <w:rFonts w:hint="eastAsia"/>
          <w:color w:val="auto"/>
          <w:lang w:eastAsia="zh-CN"/>
        </w:rPr>
        <w:t>把控</w:t>
      </w:r>
      <w:r>
        <w:rPr>
          <w:rFonts w:hint="default"/>
          <w:color w:val="auto"/>
          <w:lang w:eastAsia="zh-CN"/>
        </w:rPr>
        <w:t>新建成项目投产节奏。</w:t>
      </w:r>
      <w:r>
        <w:rPr>
          <w:rFonts w:hint="eastAsia"/>
          <w:color w:val="auto"/>
          <w:lang w:val="en-US" w:eastAsia="zh-CN"/>
        </w:rPr>
        <w:t>强化固定资产投资项目节能评估、节能审计、验收制度落实，统筹处理好经济社会发展与能耗双控关系。落实最严格水资源管理制度，强化水资源“双控”刚性约束，完成包头市下达的用水考核指标。</w:t>
      </w:r>
    </w:p>
    <w:p>
      <w:pPr>
        <w:bidi w:val="0"/>
        <w:ind w:firstLine="643" w:firstLineChars="200"/>
        <w:rPr>
          <w:rFonts w:hint="default"/>
          <w:color w:val="auto"/>
          <w:lang w:val="en-US" w:eastAsia="zh-CN"/>
        </w:rPr>
      </w:pPr>
      <w:r>
        <w:rPr>
          <w:rFonts w:hint="eastAsia"/>
          <w:b/>
          <w:bCs/>
          <w:color w:val="auto"/>
          <w:lang w:val="en-US" w:eastAsia="zh-CN"/>
        </w:rPr>
        <w:t>推动云平台建设。</w:t>
      </w:r>
      <w:r>
        <w:rPr>
          <w:rFonts w:hint="eastAsia"/>
          <w:color w:val="auto"/>
          <w:lang w:val="en-US" w:eastAsia="zh-CN"/>
        </w:rPr>
        <w:t>鼓励核心制造业企业建设产业云平台，构建云应用服务保障体系，并通过辐射效益带动产业链上和区域内的中小企业业务上“云”，带动其生态链上的中小企业业务转型，有效提高企业生产线生产效率和能源利用率，切实降低中小企业信息构建成本，打破“信息孤岛”，促进产业协作，加快产业转型升级，有效提升经济高质量发展。加大“互联网+制造业”的政策扶持力度，特别是扶持中小企业的复合型人才队伍建设，针对企业的云基础资源、业务迁云、云服务等相关费用进行精准补贴。</w:t>
      </w:r>
    </w:p>
    <w:p>
      <w:pPr>
        <w:bidi w:val="0"/>
        <w:ind w:firstLine="643" w:firstLineChars="200"/>
        <w:rPr>
          <w:rFonts w:hint="eastAsia"/>
          <w:color w:val="auto"/>
          <w:lang w:eastAsia="zh-CN"/>
        </w:rPr>
      </w:pPr>
      <w:r>
        <w:rPr>
          <w:rFonts w:hint="eastAsia"/>
          <w:b/>
          <w:bCs/>
          <w:color w:val="auto"/>
          <w:lang w:eastAsia="zh-CN"/>
        </w:rPr>
        <w:t>推动能源结构的转变。</w:t>
      </w:r>
      <w:r>
        <w:rPr>
          <w:rFonts w:hint="eastAsia"/>
          <w:color w:val="auto"/>
          <w:lang w:eastAsia="zh-CN"/>
        </w:rPr>
        <w:t>实施可再生能源替代行动，深化开展电力体质改革，构建以新能源为主体的新型电力系统。加快推进可再生能源集中式、规模化开发。以可再生能源示范区项目建设为基础，</w:t>
      </w:r>
      <w:r>
        <w:rPr>
          <w:rFonts w:hint="eastAsia"/>
          <w:color w:val="auto"/>
          <w:lang w:val="en-US" w:eastAsia="zh-CN"/>
        </w:rPr>
        <w:t>充分利用工业厂房、建筑屋顶等资源建设分布式光伏设施。</w:t>
      </w:r>
      <w:r>
        <w:rPr>
          <w:rFonts w:hint="eastAsia"/>
          <w:color w:val="auto"/>
          <w:lang w:eastAsia="zh-CN"/>
        </w:rPr>
        <w:t>因地制宜建设一批分散式风电、分布式光伏、氢能和风电清洁供暖项目，打造一批集中式与分散式并举的高水平新能源开发项目。积极提升新能源就地消纳能力，统筹推动煤电机组参与调峰，提升可再生能源在区域能源供应中的比重。</w:t>
      </w:r>
      <w:r>
        <w:rPr>
          <w:rFonts w:hint="eastAsia"/>
          <w:color w:val="auto"/>
          <w:lang w:val="en-US" w:eastAsia="zh-CN"/>
        </w:rPr>
        <w:t>聚力发展氢能源产业，</w:t>
      </w:r>
      <w:r>
        <w:rPr>
          <w:rFonts w:hint="eastAsia"/>
          <w:color w:val="auto"/>
          <w:lang w:eastAsia="zh-CN"/>
        </w:rPr>
        <w:t>加快氢气制取、存储、运输、应用一体化发展，支持企业利用自有加油、加气站点网络改扩建成具有加氢功能的能源合建站</w:t>
      </w:r>
      <w:r>
        <w:rPr>
          <w:rFonts w:hint="eastAsia" w:ascii="Times New Roman" w:hAnsi="Times New Roman" w:cs="Times New Roman"/>
          <w:color w:val="auto"/>
          <w:lang w:eastAsia="zh-CN"/>
        </w:rPr>
        <w:t>。</w:t>
      </w:r>
      <w:r>
        <w:rPr>
          <w:rFonts w:hint="eastAsia"/>
          <w:color w:val="auto"/>
          <w:lang w:eastAsia="zh-CN"/>
        </w:rPr>
        <w:t>到2025年，风电、光伏发电装机容量、可再生能源占全社会电力消费总量、可再生能源占能源消费总量比重达到包头市考核目标要求。</w:t>
      </w:r>
    </w:p>
    <w:p>
      <w:pPr>
        <w:bidi w:val="0"/>
        <w:ind w:firstLine="643" w:firstLineChars="200"/>
        <w:rPr>
          <w:rFonts w:hint="eastAsia"/>
          <w:color w:val="auto"/>
          <w:lang w:val="en-US" w:eastAsia="zh-CN"/>
        </w:rPr>
      </w:pPr>
      <w:r>
        <w:rPr>
          <w:rFonts w:hint="eastAsia"/>
          <w:b/>
          <w:bCs/>
          <w:color w:val="auto"/>
          <w:lang w:val="en-US" w:eastAsia="zh-CN"/>
        </w:rPr>
        <w:t>推动循环经济发展。</w:t>
      </w:r>
      <w:r>
        <w:rPr>
          <w:rFonts w:hint="eastAsia"/>
          <w:color w:val="auto"/>
          <w:lang w:val="en-US" w:eastAsia="zh-CN"/>
        </w:rPr>
        <w:t>加快建立循环型工业体系，鼓励企业、行业、地区间链接共生和资源协同利用。加快产业废弃物循环利用，积极推进粉煤灰、煤电废渣、化工废渣等再生资源回收利用。深入实施园区循环化改造工程，推动企业技术改造，</w:t>
      </w:r>
      <w:r>
        <w:rPr>
          <w:rFonts w:hint="eastAsia" w:ascii="Times New Roman" w:hAnsi="Times New Roman" w:eastAsia="仿宋_GB2312" w:cs="Times New Roman"/>
          <w:color w:val="auto"/>
          <w:sz w:val="32"/>
          <w:szCs w:val="32"/>
          <w:lang w:val="en-US" w:eastAsia="zh-CN"/>
        </w:rPr>
        <w:t>全面完成希望铝业电厂、希望铝业、华鼎铜业等有色重点行业特别排放限值（超低排放）改造任务，继续推进原煤散烧治理</w:t>
      </w:r>
      <w:r>
        <w:rPr>
          <w:rFonts w:hint="eastAsia"/>
          <w:color w:val="auto"/>
        </w:rPr>
        <w:t>。</w:t>
      </w:r>
      <w:r>
        <w:rPr>
          <w:rFonts w:hint="eastAsia"/>
          <w:color w:val="auto"/>
          <w:lang w:val="en-US" w:eastAsia="zh-CN"/>
        </w:rPr>
        <w:t>延伸发展下游产业，加快实施清洁生产技术改造，大幅降低资源消耗强度。实行环境容量质量硬约束，对新建项目执行最严格排放标准，严控高耗能、高污染、资源型行业准入条件。</w:t>
      </w:r>
    </w:p>
    <w:p>
      <w:pPr>
        <w:bidi w:val="0"/>
        <w:ind w:firstLine="643" w:firstLineChars="200"/>
        <w:rPr>
          <w:rFonts w:hint="default"/>
          <w:color w:val="auto"/>
          <w:lang w:eastAsia="zh-CN"/>
        </w:rPr>
      </w:pPr>
      <w:r>
        <w:rPr>
          <w:rFonts w:hint="eastAsia"/>
          <w:b/>
          <w:bCs/>
          <w:color w:val="auto"/>
          <w:lang w:val="en-US" w:eastAsia="zh-CN"/>
        </w:rPr>
        <w:t>提升碳捕集利用协同减污</w:t>
      </w:r>
      <w:r>
        <w:rPr>
          <w:rFonts w:hint="eastAsia"/>
          <w:b/>
          <w:bCs/>
          <w:color w:val="auto"/>
          <w:lang w:eastAsia="zh-CN"/>
        </w:rPr>
        <w:t>能力。</w:t>
      </w:r>
      <w:r>
        <w:rPr>
          <w:rFonts w:hint="eastAsia"/>
          <w:color w:val="auto"/>
          <w:lang w:val="zh-CN" w:eastAsia="zh-CN"/>
        </w:rPr>
        <w:t>支持鼓励重点企业、科研院所开展二氧化碳捕集利用研发及产业化攻关，发展壮大现有的碳利用项目，探索低成本碳捕集和二氧化碳高附加值转化技术，如有机增值产品的合成、无机固体碳制品生产、转化食品和饲料技术、重整制备合成气技术等应用，推动示范工程建设。加快推动从末端治理向源头治理转变，协同推进降碳减污。</w:t>
      </w:r>
    </w:p>
    <w:p>
      <w:pPr>
        <w:bidi w:val="0"/>
        <w:ind w:firstLine="643" w:firstLineChars="200"/>
        <w:rPr>
          <w:rFonts w:hint="eastAsia"/>
          <w:color w:val="auto"/>
          <w:lang w:val="en-US" w:eastAsia="zh-CN"/>
        </w:rPr>
      </w:pPr>
      <w:r>
        <w:rPr>
          <w:rFonts w:hint="eastAsia"/>
          <w:b/>
          <w:bCs/>
          <w:color w:val="auto"/>
          <w:lang w:val="en-US" w:eastAsia="zh-CN"/>
        </w:rPr>
        <w:t>增加生态系统碳汇。</w:t>
      </w:r>
      <w:r>
        <w:rPr>
          <w:rFonts w:hint="eastAsia"/>
          <w:color w:val="auto"/>
          <w:lang w:val="en-US" w:eastAsia="zh-CN"/>
        </w:rPr>
        <w:t>科学开展国土绿化行动，统筹山水林田湖草综合治理，实施低产低效林改造、湿地保护修复等工程，落实林草资源保护目标责任制，加强林草灾害防治，积极开展碳汇，发展规划编制、碳汇计量监测、碳汇储量增加相关研究。配合推动林业碳汇CCER开发、碳汇交易。对现有的人工林等林业资源进行森林抚育，提升森林固碳能力。科学开展植树造林活动，提升林草固碳量。加强湿地建设，将小白河建设成为湿地碳汇发展片区。到2025年，新增绿化面积、绿化覆盖率、湿地保护率达到包头市目标。</w:t>
      </w:r>
    </w:p>
    <w:p>
      <w:pPr>
        <w:bidi w:val="0"/>
        <w:ind w:firstLine="643" w:firstLineChars="200"/>
        <w:rPr>
          <w:rFonts w:hint="default"/>
          <w:color w:val="auto"/>
          <w:lang w:val="en-US"/>
        </w:rPr>
      </w:pPr>
      <w:r>
        <w:rPr>
          <w:b/>
          <w:bCs/>
          <w:color w:val="auto"/>
        </w:rPr>
        <w:t>构建绿色生产和绿色生活用能方式。</w:t>
      </w:r>
      <w:r>
        <w:rPr>
          <w:color w:val="auto"/>
        </w:rPr>
        <w:t>推广以新能源为支撑的绿色生产、绿色生活用能方式，在机关办公建筑、学校、医院、大型场馆等公共建筑，应用热泵、电蓄冷空调、蓄热电锅炉、屋顶光伏电站、太阳能集中供热水等清洁采暖技术替代常规火电供热；</w:t>
      </w:r>
      <w:r>
        <w:rPr>
          <w:rFonts w:hint="eastAsia"/>
          <w:color w:val="auto"/>
          <w:lang w:val="en-US" w:eastAsia="zh-CN"/>
        </w:rPr>
        <w:t>加快推进工业、建筑、交通运输、商贸流通等重点领域节能，加强重点用能单位节能管理，加快推进能耗在线监测系统建设。</w:t>
      </w:r>
      <w:r>
        <w:rPr>
          <w:color w:val="auto"/>
        </w:rPr>
        <w:t>培育风光清洁能源电解水制氢产业，加强工业副产氢提纯利用技术应用，围绕氢冶金、氢交通等领域，发展绿氢经济，在城区布局新能源汽车充换电网和加氢站，优先在公共交通车辆、公共服务车辆、出租车和公务车辆等领域推广新能源汽车。</w:t>
      </w:r>
    </w:p>
    <w:bookmarkEnd w:id="62"/>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856" w:type="dxa"/>
            <w:tcBorders>
              <w:tl2br w:val="nil"/>
              <w:tr2bl w:val="nil"/>
            </w:tcBorders>
          </w:tcPr>
          <w:p>
            <w:pPr>
              <w:pStyle w:val="8"/>
              <w:ind w:left="640"/>
              <w:jc w:val="center"/>
              <w:rPr>
                <w:color w:val="auto"/>
              </w:rPr>
            </w:pPr>
            <w:r>
              <w:rPr>
                <w:rFonts w:hint="eastAsia"/>
                <w:b/>
                <w:bCs/>
                <w:color w:val="auto"/>
              </w:rPr>
              <w:t>专栏1</w:t>
            </w:r>
            <w:r>
              <w:rPr>
                <w:rFonts w:hint="eastAsia"/>
                <w:b/>
                <w:bCs/>
                <w:color w:val="auto"/>
                <w:lang w:val="en-US" w:eastAsia="zh-CN"/>
              </w:rPr>
              <w:t>6</w:t>
            </w:r>
            <w:r>
              <w:rPr>
                <w:color w:val="auto"/>
              </w:rPr>
              <w:t xml:space="preserve"> </w:t>
            </w:r>
            <w:r>
              <w:rPr>
                <w:rFonts w:hint="eastAsia"/>
                <w:color w:val="auto"/>
              </w:rPr>
              <w:t>低碳发展工程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tabs>
                <w:tab w:val="left" w:pos="312"/>
              </w:tabs>
              <w:rPr>
                <w:color w:val="auto"/>
              </w:rPr>
            </w:pPr>
            <w:r>
              <w:rPr>
                <w:rFonts w:hint="eastAsia"/>
                <w:b/>
                <w:bCs/>
                <w:color w:val="auto"/>
              </w:rPr>
              <w:t>1.</w:t>
            </w:r>
            <w:r>
              <w:rPr>
                <w:b/>
                <w:bCs/>
                <w:color w:val="auto"/>
              </w:rPr>
              <w:t xml:space="preserve"> </w:t>
            </w:r>
            <w:r>
              <w:rPr>
                <w:rFonts w:hint="eastAsia"/>
                <w:b/>
                <w:bCs/>
                <w:color w:val="auto"/>
              </w:rPr>
              <w:t>园区循环化改造工程。</w:t>
            </w:r>
            <w:r>
              <w:rPr>
                <w:rFonts w:hint="eastAsia"/>
                <w:color w:val="auto"/>
              </w:rPr>
              <w:t>以希望园区和稀土应用产业园</w:t>
            </w:r>
            <w:r>
              <w:rPr>
                <w:color w:val="auto"/>
              </w:rPr>
              <w:t>为</w:t>
            </w:r>
            <w:r>
              <w:rPr>
                <w:rFonts w:hint="eastAsia"/>
                <w:color w:val="auto"/>
              </w:rPr>
              <w:t>主体</w:t>
            </w:r>
            <w:r>
              <w:rPr>
                <w:color w:val="auto"/>
              </w:rPr>
              <w:t>，以产业升级创新示范、循环技术创新示范、管理模式创新示范，推进产业结构升级、空间布局优化，逐步构建起稀土精深加工、稀土尾矿和副产物资源化利用等六大循环经济产业链，健全完善循环经济技术孵化平台，实施污染物集中处置工程，完善基础设施建设，推进共建共享。力争到2022年，实现包头稀土高新区整体资源产出水平显著提升；公共服务保障水平明显提高；副产物及固废资源化利用能力加强；污染物集中处置和安全运转</w:t>
            </w:r>
            <w:r>
              <w:rPr>
                <w:rFonts w:hint="eastAsia"/>
                <w:color w:val="auto"/>
              </w:rPr>
              <w:t>能力提升，</w:t>
            </w:r>
            <w:r>
              <w:rPr>
                <w:color w:val="auto"/>
              </w:rPr>
              <w:t>把高新区打造成为全国稀土类园区循环化改造的先进典型</w:t>
            </w:r>
            <w:r>
              <w:rPr>
                <w:rFonts w:hint="eastAsia"/>
                <w:color w:val="auto"/>
              </w:rPr>
              <w:t>。</w:t>
            </w:r>
          </w:p>
          <w:p>
            <w:pPr>
              <w:pStyle w:val="8"/>
              <w:rPr>
                <w:color w:val="auto"/>
              </w:rPr>
            </w:pPr>
            <w:r>
              <w:rPr>
                <w:rFonts w:hint="eastAsia"/>
                <w:b/>
                <w:bCs/>
                <w:color w:val="auto"/>
              </w:rPr>
              <w:t xml:space="preserve">2. </w:t>
            </w:r>
            <w:r>
              <w:rPr>
                <w:b/>
                <w:bCs/>
                <w:color w:val="auto"/>
              </w:rPr>
              <w:t>粉煤灰陶粒</w:t>
            </w:r>
            <w:r>
              <w:rPr>
                <w:rFonts w:hint="eastAsia"/>
                <w:b/>
                <w:bCs/>
                <w:color w:val="auto"/>
              </w:rPr>
              <w:t>综合利用项目。</w:t>
            </w:r>
            <w:r>
              <w:rPr>
                <w:rFonts w:hint="eastAsia"/>
                <w:color w:val="auto"/>
              </w:rPr>
              <w:t>利用希望铝业粉煤灰再利用生产陶粒用于修路建筑。</w:t>
            </w:r>
          </w:p>
          <w:p>
            <w:pPr>
              <w:pStyle w:val="8"/>
              <w:rPr>
                <w:rFonts w:hint="eastAsia"/>
                <w:color w:val="auto"/>
              </w:rPr>
            </w:pPr>
            <w:r>
              <w:rPr>
                <w:rFonts w:hint="eastAsia"/>
                <w:b/>
                <w:bCs/>
                <w:color w:val="auto"/>
              </w:rPr>
              <w:t>3. 铝灰渣综合利用项目。</w:t>
            </w:r>
            <w:r>
              <w:rPr>
                <w:rFonts w:hint="eastAsia"/>
                <w:color w:val="auto"/>
              </w:rPr>
              <w:t>依托包头新格环保科技有限公司，新建10万吨/年铝灰铝渣资源化利用项目。</w:t>
            </w:r>
          </w:p>
          <w:p>
            <w:pPr>
              <w:pStyle w:val="8"/>
              <w:rPr>
                <w:rFonts w:hint="default" w:eastAsia="仿宋_GB2312"/>
                <w:color w:val="auto"/>
                <w:lang w:val="en-US" w:eastAsia="zh-CN"/>
              </w:rPr>
            </w:pPr>
            <w:r>
              <w:rPr>
                <w:rFonts w:hint="eastAsia"/>
                <w:b/>
                <w:bCs/>
                <w:color w:val="auto"/>
                <w:lang w:val="en-US" w:eastAsia="zh-CN"/>
              </w:rPr>
              <w:t>4. 工业余热余压利用工程。</w:t>
            </w:r>
            <w:r>
              <w:rPr>
                <w:rFonts w:hint="eastAsia"/>
                <w:color w:val="auto"/>
                <w:lang w:val="en-US" w:eastAsia="zh-CN"/>
              </w:rPr>
              <w:t>推动希望铝业等重点用能企业开展低品位余热和余压回收集中供热工程。</w:t>
            </w:r>
          </w:p>
        </w:tc>
      </w:tr>
    </w:tbl>
    <w:p>
      <w:pPr>
        <w:pStyle w:val="4"/>
      </w:pPr>
      <w:r>
        <w:rPr>
          <w:rFonts w:hint="eastAsia"/>
        </w:rPr>
        <w:t>第一节 优化营商环境</w:t>
      </w:r>
      <w:bookmarkEnd w:id="63"/>
    </w:p>
    <w:p>
      <w:pPr>
        <w:ind w:firstLine="643" w:firstLineChars="200"/>
      </w:pPr>
      <w:r>
        <w:rPr>
          <w:rFonts w:hint="eastAsia"/>
          <w:b/>
          <w:bCs/>
        </w:rPr>
        <w:t>深化放管服改革。</w:t>
      </w:r>
      <w:r>
        <w:rPr>
          <w:rFonts w:hint="eastAsia"/>
        </w:rPr>
        <w:t>全面落实市场准入负面清单制度，承接好上级下放的审批权限，确保“非禁即入”，保障各类市场主体依法使用各类生产要素和公共服务资源，平等使用各类支持发展政策。继续深化行政审批制度改革，持续精简行政许可事项，推进政务服务标准化。深化审批流程再造，聚焦“少、快、好”，进一步精简审批事项，提升精细化服务水平。构建“亲”“清”新型政商关系，做到有求必应、无事不扰。全面深化工程建设项目审批制度改革。实施好“拿地即开工”改革试点。用足用好“企业承诺制”“容缺审批制”和“拿地即开工”政策，项目签约次日土地挂牌，30日后具备开工条件。以群众需求为导向，推动“一网一门一次”改革，完善一体化在线政务服务平台，加快数据信息的开放共享和互联互通，推动实现政务服务一网通办、大厅通办，融入“网络强国”“数字中国”建设。</w:t>
      </w:r>
    </w:p>
    <w:p>
      <w:pPr>
        <w:ind w:firstLine="643" w:firstLineChars="200"/>
      </w:pPr>
      <w:r>
        <w:rPr>
          <w:rFonts w:hint="eastAsia"/>
          <w:b/>
          <w:bCs/>
        </w:rPr>
        <w:t>推进社会信用体系建设。</w:t>
      </w:r>
      <w:r>
        <w:rPr>
          <w:rFonts w:hint="eastAsia"/>
        </w:rPr>
        <w:t>健全社会信用体系建设标准体系，不断优化公共信用信息系统功能。健全完善公共信用信息征集目录，实现“一张网”管理、“一站式”查询。全力推进构建以信用为基础的新型市场监管机制和社会治理模式，依法依规推动守信联合激励和失信联合惩戒机制落地，注重保障社会主体的合法权益，形成常态化工作机制。建立政务诚信监测治理体系，健全“双随机、一公开”监管为基本手段的联合执法机制。在官网、微信公众号开设搭建政务服务投诉举报平台，完善民营企业发展服务平台，由被动服务变主动服务，定期开展评价，及时反馈群众关切。</w:t>
      </w:r>
    </w:p>
    <w:p>
      <w:pPr>
        <w:pStyle w:val="4"/>
      </w:pPr>
      <w:bookmarkStart w:id="64" w:name="_Toc25016"/>
      <w:r>
        <w:rPr>
          <w:rFonts w:hint="eastAsia"/>
        </w:rPr>
        <w:t>第二节 建设高标准市场体系</w:t>
      </w:r>
      <w:bookmarkEnd w:id="64"/>
    </w:p>
    <w:p>
      <w:pPr>
        <w:ind w:firstLine="640" w:firstLineChars="200"/>
      </w:pPr>
      <w:r>
        <w:t>实施高标准市场体系建设行动，推进土地、劳动力、资本、技术、数据等要素市场化配置，健全要素市场化交易平台，完善要素交易规则和服务体系，实现要素价格市场决定、流动自主有序、配置高效公平。</w:t>
      </w:r>
    </w:p>
    <w:p>
      <w:pPr>
        <w:ind w:firstLine="643" w:firstLineChars="200"/>
      </w:pPr>
      <w:r>
        <w:rPr>
          <w:rFonts w:hint="eastAsia"/>
          <w:b/>
          <w:bCs/>
        </w:rPr>
        <w:t>推动土地要素市场化配置。</w:t>
      </w:r>
      <w:r>
        <w:rPr>
          <w:rFonts w:hint="eastAsia"/>
        </w:rPr>
        <w:t>在坚持用途管制的前提下，对能源、环保、保障性安居工程、养老、教育、文化、广电、体育及供水、供气、供热设施等领域项目，鼓励以出让、租赁方式供应土地。深化产业用地市场化配置改革，鼓励对国家支持的产业（房地产开发除外）项目用地实行长期租赁、先租后让、租让结合等多种供地方式，优化匹配产业项目周期与土地使用权年期。鼓励盘活存量建设用地，支持国有企业利用存量用地吸引社会资本。从建设用地开发强度、土地投资强度、人均用地指标管控和综合效益等方面，加强园区土地集约利用评价。</w:t>
      </w:r>
    </w:p>
    <w:p>
      <w:pPr>
        <w:ind w:firstLine="643" w:firstLineChars="200"/>
        <w:rPr>
          <w:color w:val="000000" w:themeColor="text1"/>
          <w14:textFill>
            <w14:solidFill>
              <w14:schemeClr w14:val="tx1"/>
            </w14:solidFill>
          </w14:textFill>
        </w:rPr>
      </w:pPr>
      <w:r>
        <w:rPr>
          <w:rFonts w:hint="eastAsia"/>
          <w:b/>
          <w:bCs/>
        </w:rPr>
        <w:t>推进资本要素市场化配置。</w:t>
      </w:r>
      <w:r>
        <w:rPr>
          <w:rFonts w:hint="eastAsia"/>
          <w:color w:val="000000" w:themeColor="text1"/>
          <w14:textFill>
            <w14:solidFill>
              <w14:schemeClr w14:val="tx1"/>
            </w14:solidFill>
          </w14:textFill>
        </w:rPr>
        <w:t>按照“统筹规划、突出重点、分类指导、梯次推进”的原则，走“户转企、企升规、规改股、股上市”路径，着力推动一批主营业务收入突出，竞争力强、增长速度快的企业上市，通过深度挖掘上市后备资源，疏通企业上市“堵点”、强化上市宣传培训、优先申报政府专项资金支持、加大企业上市奖励力度等多种方式鼓励企业上市。重点推动天和磁材、威丰稀土、金海新能源、</w:t>
      </w:r>
      <w:r>
        <w:rPr>
          <w:rFonts w:hint="eastAsia" w:ascii="仿宋" w:hAnsi="仿宋" w:eastAsia="仿宋" w:cs="仿宋"/>
          <w:szCs w:val="32"/>
        </w:rPr>
        <w:t>江馨微电机、</w:t>
      </w:r>
      <w:r>
        <w:rPr>
          <w:rFonts w:hint="eastAsia"/>
          <w:color w:val="000000" w:themeColor="text1"/>
          <w14:textFill>
            <w14:solidFill>
              <w14:schemeClr w14:val="tx1"/>
            </w14:solidFill>
          </w14:textFill>
        </w:rPr>
        <w:t>中天宏远、英思特磁材和英华荣泰7家拟上市企业，根据各企业所处的股份改制、上市辅导、发行材料制作、提交IPO申请等上市阶段，分期制定措施，形成阶梯推进安排。支持展浩电气、一机宏远、宇亚科技、新达科技和金铭计算机5家新三板挂牌企业做优做强，财务数据达标进入新三板精选层，实现转板上市。</w:t>
      </w:r>
      <w:r>
        <w:rPr>
          <w:color w:val="000000" w:themeColor="text1"/>
          <w14:textFill>
            <w14:solidFill>
              <w14:schemeClr w14:val="tx1"/>
            </w14:solidFill>
          </w14:textFill>
        </w:rPr>
        <w:t>到2025年，</w:t>
      </w:r>
      <w:r>
        <w:rPr>
          <w:rFonts w:hint="eastAsia"/>
          <w:color w:val="000000" w:themeColor="text1"/>
          <w14:textFill>
            <w14:solidFill>
              <w14:schemeClr w14:val="tx1"/>
            </w14:solidFill>
          </w14:textFill>
        </w:rPr>
        <w:t>上市企业达到15家。</w:t>
      </w:r>
    </w:p>
    <w:p>
      <w:pPr>
        <w:ind w:firstLine="643" w:firstLineChars="200"/>
      </w:pPr>
      <w:r>
        <w:rPr>
          <w:rFonts w:hint="eastAsia"/>
          <w:b/>
          <w:bCs/>
        </w:rPr>
        <w:t>深化其它要素市场化配置。</w:t>
      </w:r>
      <w:r>
        <w:rPr>
          <w:rFonts w:hint="eastAsia"/>
        </w:rPr>
        <w:t>完善宏观调控体系，发挥市场在资源配置中的决定性作用，更好的发挥政府作用，使有利于生产力发展的力量源泉充分涌流,为建设现代化经济体系提供制度保障。创新公共资源配置方式，整合公共资源交易平台，构建科学、合理、规范公共资源配置长效机制。完善自然资源资产产权体系，加快自然资源统一确权登记。健全农村产权交易制度，稳步推进农村土地征收、集体经营性建设用地入市、宅基地制度改革试点。完善建设用地使用权转让、出租、抵押二级市场。落实要素价格市场化改革，推进重点领域价格改革和售电侧改革。</w:t>
      </w:r>
    </w:p>
    <w:p>
      <w:pPr>
        <w:pStyle w:val="4"/>
      </w:pPr>
      <w:bookmarkStart w:id="65" w:name="_Toc23215"/>
      <w:r>
        <w:rPr>
          <w:rFonts w:hint="eastAsia"/>
        </w:rPr>
        <w:t>第三节 激发各类市场主体活力</w:t>
      </w:r>
      <w:bookmarkEnd w:id="65"/>
    </w:p>
    <w:p>
      <w:pPr>
        <w:ind w:firstLine="643" w:firstLineChars="200"/>
      </w:pPr>
      <w:r>
        <w:rPr>
          <w:rFonts w:hint="eastAsia"/>
          <w:b/>
          <w:bCs/>
        </w:rPr>
        <w:t>推进混合所有制改革。</w:t>
      </w:r>
      <w:r>
        <w:rPr>
          <w:rFonts w:hint="eastAsia"/>
        </w:rPr>
        <w:t>分层分类深化国资国企改革，积极稳妥推进混合所有制改革，探索构建国有资本投资运营新模式，激发国有经济活力。完善国有资产产权登记、产权转让、对外投资、资本运营、监督问责等监管机制，实现从“管企业为主”到“管资本为主”的重大转变。进一步推进内蒙古高新控股有限公司、滨河新区开发建设有限责任公司、科技创业中心、红旗农场、共青农场等国有企业重组改革步伐，尝试推进国有公司上市。</w:t>
      </w:r>
    </w:p>
    <w:p>
      <w:pPr>
        <w:ind w:firstLine="643" w:firstLineChars="200"/>
        <w:rPr>
          <w:rFonts w:ascii="仿宋" w:hAnsi="仿宋" w:eastAsia="仿宋" w:cs="仿宋"/>
          <w:szCs w:val="32"/>
        </w:rPr>
      </w:pPr>
      <w:r>
        <w:rPr>
          <w:rFonts w:hint="eastAsia"/>
          <w:b/>
          <w:bCs/>
        </w:rPr>
        <w:t>促进民营经济发展。</w:t>
      </w:r>
      <w:r>
        <w:rPr>
          <w:rFonts w:hint="eastAsia"/>
        </w:rPr>
        <w:t>严格落实国家各项减费降税政策，降低民营企业生产经营成本。促进完善中小微企业发展政策体系</w:t>
      </w:r>
      <w:r>
        <w:rPr>
          <w:rFonts w:hint="eastAsia" w:cs="仿宋_GB2312"/>
          <w:szCs w:val="30"/>
        </w:rPr>
        <w:t>，推动中小微企业与大企业协作配套，形成一批有活力、能就业的中小微企业集群。强化公平竞争审查制度刚性约束。鼓励民营企业加快建立现代企业制度，持续完善公司治理结构，进一步提升企业活力和管理效率。引导民营企业自觉筑牢守法合规经营底线，依法办企、公平竞争、诚信经营。建立健全民营企业党建工作机制。让民营企业经济创造活力充分迸发。</w:t>
      </w:r>
    </w:p>
    <w:p>
      <w:pPr>
        <w:pStyle w:val="4"/>
      </w:pPr>
      <w:bookmarkStart w:id="66" w:name="_Toc11016"/>
      <w:r>
        <w:rPr>
          <w:rFonts w:hint="eastAsia"/>
        </w:rPr>
        <w:t>第四节 推行高新区管理体制改革</w:t>
      </w:r>
      <w:bookmarkEnd w:id="66"/>
    </w:p>
    <w:p>
      <w:pPr>
        <w:ind w:firstLine="643" w:firstLineChars="200"/>
        <w:rPr>
          <w:rFonts w:ascii="仿宋" w:hAnsi="仿宋" w:eastAsia="仿宋" w:cs="仿宋"/>
          <w:szCs w:val="32"/>
        </w:rPr>
      </w:pPr>
      <w:r>
        <w:rPr>
          <w:rFonts w:hint="eastAsia"/>
          <w:b/>
          <w:bCs/>
        </w:rPr>
        <w:t>统筹推进机构改革。</w:t>
      </w:r>
      <w:r>
        <w:rPr>
          <w:rFonts w:hint="eastAsia"/>
        </w:rPr>
        <w:t>加快完成新一轮机构改革和事业单位改革，从机构设置和人员配置等方面统筹考虑经济职能和社会事务职能，突出经济建设主业“轻装上阵”，扁平设置管委会内设机构，体现精简高效管理运行特点。为“发展高科技、实现产业化”、创新创业，聚精力、增活力、长实力、尽全力创造条件。</w:t>
      </w:r>
    </w:p>
    <w:p>
      <w:pPr>
        <w:ind w:firstLine="643" w:firstLineChars="200"/>
      </w:pPr>
      <w:r>
        <w:rPr>
          <w:rFonts w:hint="eastAsia"/>
          <w:b/>
          <w:bCs/>
        </w:rPr>
        <w:t>探索人事制度改革。</w:t>
      </w:r>
      <w:r>
        <w:rPr>
          <w:rFonts w:hint="eastAsia"/>
        </w:rPr>
        <w:t>参照全国先进高新区创新人员管理方式改革人事制度成熟经验，用好绩效考核分配等激励制度，建立符合实际的激励机制和考核机制发挥重实干、重实绩的用人导向作用，在广大工作人员中催生危机感、营造巨大冲击，抓紧真正实现“职务能高能低、人员能上能下”，真正把敢担当、善作为、能干事、干成事的人选出来、用起来。</w:t>
      </w:r>
    </w:p>
    <w:p>
      <w:pPr>
        <w:ind w:firstLine="643" w:firstLineChars="200"/>
      </w:pPr>
      <w:r>
        <w:rPr>
          <w:rFonts w:hint="eastAsia"/>
          <w:b/>
          <w:bCs/>
        </w:rPr>
        <w:t>深化财税金融体制改革。</w:t>
      </w:r>
      <w:r>
        <w:rPr>
          <w:rFonts w:hint="eastAsia"/>
        </w:rPr>
        <w:t>加强财政资源统筹，构建以绩效为核心的集中财力办大事财政政策体系和资金管理机制。深化预算管理制度改革，推进财政支出标准化，完善全过程预算绩效管理体系。探索金融介入、平台转型、资产处置等多种化债模式，积极化解政府债务，坚决打好防范化解重大风险攻坚战。与市级以上融资担保基金建立联动融资担保体系，逐年提高直接融资比例，缓解中小企业融资难融资贵问题。</w:t>
      </w:r>
    </w:p>
    <w:p>
      <w:pPr>
        <w:pStyle w:val="3"/>
      </w:pPr>
      <w:bookmarkStart w:id="67" w:name="_Toc17457"/>
      <w:r>
        <w:rPr>
          <w:rFonts w:hint="eastAsia"/>
        </w:rPr>
        <w:t>第</w:t>
      </w:r>
      <w:r>
        <w:rPr>
          <w:rFonts w:hint="eastAsia"/>
          <w:lang w:eastAsia="zh-CN"/>
        </w:rPr>
        <w:t>九</w:t>
      </w:r>
      <w:r>
        <w:rPr>
          <w:rFonts w:hint="eastAsia"/>
        </w:rPr>
        <w:t>章 强化平台和生态思维，提升招商引资实效</w:t>
      </w:r>
      <w:bookmarkEnd w:id="67"/>
    </w:p>
    <w:p>
      <w:pPr>
        <w:ind w:firstLine="640" w:firstLineChars="200"/>
      </w:pPr>
      <w:r>
        <w:rPr>
          <w:rFonts w:hint="eastAsia"/>
        </w:rPr>
        <w:t>聚焦新一代信息技术、新材料、新能源、装备制造和现代服务业等主导产业，强化平台思维、生态思维，通过创新招商引资方式，成立专业化招商队伍，充分利用综合招商平台，制定精准招商政策，专业化、市场化、社会化招商工作机制全面形成，实现包头稀土高新区招商引资量质齐升，到2025年，引进世界500强、中国500强、民营500强、行业领军企业项目达到15个，引进总部机构和功能性机构10个。</w:t>
      </w:r>
    </w:p>
    <w:p>
      <w:pPr>
        <w:pStyle w:val="4"/>
      </w:pPr>
      <w:bookmarkStart w:id="68" w:name="_Toc26183"/>
      <w:r>
        <w:rPr>
          <w:rFonts w:hint="eastAsia"/>
        </w:rPr>
        <w:t>第一节 创新招商引资方式</w:t>
      </w:r>
      <w:bookmarkEnd w:id="68"/>
    </w:p>
    <w:p>
      <w:pPr>
        <w:ind w:firstLine="643" w:firstLineChars="200"/>
      </w:pPr>
      <w:r>
        <w:rPr>
          <w:rFonts w:hint="eastAsia"/>
          <w:b/>
          <w:bCs/>
        </w:rPr>
        <w:t>强化产业链招商。</w:t>
      </w:r>
      <w:r>
        <w:rPr>
          <w:rFonts w:hint="eastAsia"/>
        </w:rPr>
        <w:t>围绕稀土、新材料、高端装备制造、现代服务业等领域</w:t>
      </w:r>
      <w:r>
        <w:rPr>
          <w:rFonts w:hint="eastAsia"/>
          <w:lang w:eastAsia="zh-CN"/>
        </w:rPr>
        <w:t>，</w:t>
      </w:r>
      <w:r>
        <w:rPr>
          <w:rFonts w:hint="eastAsia"/>
        </w:rPr>
        <w:t>通过建立全国前20名龙头企业建立招商资源库，引进一批具有重大带动作用的项目，延长“上下游”、补齐“左右侧”，实现“延链、补链、强链”。依托本地资源禀赋、市场容量、基础设施、产业配套等综合优势，承接产业递度转移，进一步完善产业链，推动招商引资向“构建完整产业链、促进产业集群发展”转变。</w:t>
      </w:r>
    </w:p>
    <w:p>
      <w:pPr>
        <w:ind w:firstLine="643" w:firstLineChars="200"/>
      </w:pPr>
      <w:r>
        <w:rPr>
          <w:rFonts w:hint="eastAsia"/>
          <w:b/>
          <w:bCs/>
        </w:rPr>
        <w:t>推进以商招商。</w:t>
      </w:r>
      <w:r>
        <w:t>充分利用相关专业机构及落户我区的重点企业资源信息，推进实施</w:t>
      </w:r>
      <w:r>
        <w:rPr>
          <w:rFonts w:hint="eastAsia"/>
        </w:rPr>
        <w:t>“</w:t>
      </w:r>
      <w:r>
        <w:t>以商引商</w:t>
      </w:r>
      <w:r>
        <w:rPr>
          <w:rFonts w:hint="eastAsia"/>
        </w:rPr>
        <w:t>”</w:t>
      </w:r>
      <w:r>
        <w:t>。</w:t>
      </w:r>
      <w:r>
        <w:rPr>
          <w:rFonts w:hint="eastAsia"/>
        </w:rPr>
        <w:t>借助行业协会、专业机构及企业的信息渠道、商务渠道、人脉资源等资源，积极对外宣传包头稀土高新区投资环境、重点招商项目，对于招商引资成功的行业协会、企业给予资金奖励，</w:t>
      </w:r>
      <w:r>
        <w:t>提高其招商积极性，打造多层次、多渠道、宽领域的招商引资格局</w:t>
      </w:r>
      <w:r>
        <w:rPr>
          <w:rFonts w:hint="eastAsia"/>
        </w:rPr>
        <w:t xml:space="preserve">。 </w:t>
      </w:r>
    </w:p>
    <w:p>
      <w:pPr>
        <w:ind w:firstLine="643" w:firstLineChars="200"/>
        <w:rPr>
          <w:szCs w:val="21"/>
        </w:rPr>
      </w:pPr>
      <w:r>
        <w:rPr>
          <w:rFonts w:hint="eastAsia"/>
          <w:b/>
          <w:bCs/>
        </w:rPr>
        <w:t>鼓励第三方招商。</w:t>
      </w:r>
      <w:r>
        <w:rPr>
          <w:rFonts w:hint="eastAsia"/>
        </w:rPr>
        <w:t>委托国内外知名度较高的境内外代表机构、知名国家协会中介服务机构、商业银行、投资银行、私募基金、保险公司等第三方机构参与招商引资。利用网络、微信、微博、抖音等媒体平台，围绕重点招商方向策划组织招商活动。</w:t>
      </w:r>
      <w:r>
        <w:rPr>
          <w:rFonts w:hint="eastAsia"/>
          <w:szCs w:val="21"/>
        </w:rPr>
        <w:t>借力重大活动招商，多途径展示包头稀土高新区产业、政策等综合优势。</w:t>
      </w:r>
    </w:p>
    <w:p>
      <w:pPr>
        <w:pStyle w:val="4"/>
      </w:pPr>
      <w:bookmarkStart w:id="69" w:name="_Toc21188"/>
      <w:r>
        <w:rPr>
          <w:rFonts w:hint="eastAsia"/>
        </w:rPr>
        <w:t>第二节 成立专业化招商队伍</w:t>
      </w:r>
      <w:bookmarkEnd w:id="69"/>
    </w:p>
    <w:p>
      <w:pPr>
        <w:ind w:firstLine="643" w:firstLineChars="200"/>
        <w:rPr>
          <w:szCs w:val="21"/>
        </w:rPr>
      </w:pPr>
      <w:r>
        <w:rPr>
          <w:rFonts w:hint="eastAsia"/>
          <w:b/>
          <w:bCs/>
        </w:rPr>
        <w:t>完善专业招商队伍。</w:t>
      </w:r>
      <w:r>
        <w:rPr>
          <w:rFonts w:hint="eastAsia"/>
          <w:szCs w:val="21"/>
        </w:rPr>
        <w:t>培育一支长期、稳定的专业化招商队伍，把有激情、有能力、懂专业的年轻人安排到招商管理岗位，吸引具有项目管理、财经、法律、国家政策等方面知识储备的复合型人才充实招商队伍。加强招商小组业务能力建设，保证引进项目的质量以及项目落地运营的高效。</w:t>
      </w:r>
    </w:p>
    <w:p>
      <w:pPr>
        <w:ind w:firstLine="643" w:firstLineChars="200"/>
      </w:pPr>
      <w:r>
        <w:rPr>
          <w:rFonts w:hint="eastAsia"/>
          <w:b/>
          <w:bCs/>
        </w:rPr>
        <w:t>制定招商队伍管理考核办法。</w:t>
      </w:r>
      <w:r>
        <w:rPr>
          <w:rFonts w:hint="eastAsia"/>
        </w:rPr>
        <w:t xml:space="preserve">加强队伍管理，健全信息捕捉、项目评判、跟踪管理和绩效考核机制，统一协调招商引资涉及不同职能部门的各项工作。招商人员培训工作常态化，培训方式多样化，提高招商队伍综合素质。做好招商人员任前培训工作，通过老招商员“传帮带”的形式，加快招商人员的成长速度。 </w:t>
      </w:r>
    </w:p>
    <w:p>
      <w:pPr>
        <w:pStyle w:val="4"/>
      </w:pPr>
      <w:bookmarkStart w:id="70" w:name="_Toc704"/>
      <w:r>
        <w:rPr>
          <w:rFonts w:hint="eastAsia"/>
        </w:rPr>
        <w:t>第三节 完善招商项目落地服务</w:t>
      </w:r>
      <w:bookmarkEnd w:id="70"/>
    </w:p>
    <w:p>
      <w:pPr>
        <w:ind w:firstLine="643" w:firstLineChars="200"/>
      </w:pPr>
      <w:r>
        <w:rPr>
          <w:rFonts w:hint="eastAsia"/>
          <w:b/>
          <w:bCs/>
        </w:rPr>
        <w:t>落实招商引资“领导顶格推进”。</w:t>
      </w:r>
      <w:r>
        <w:rPr>
          <w:rFonts w:hint="eastAsia"/>
        </w:rPr>
        <w:t>把招商引资项目落地当做经济发展的关键抓手和重中之重。实施领导顶格推进策略，主要领导亲自带队外出招商和与招商企业洽谈。党工委、管委会主要领导亲自挂帅，党工委、管委会分管领导分工抓总，主动作为，冲锋在前，建立招商项目落地评审及服务机制，制定《招商引资项目领导干部包联清单》督促落实，提高项目服务效率和质量。</w:t>
      </w:r>
    </w:p>
    <w:p>
      <w:pPr>
        <w:ind w:firstLine="643" w:firstLineChars="200"/>
      </w:pPr>
      <w:r>
        <w:rPr>
          <w:rFonts w:hint="eastAsia"/>
          <w:b/>
          <w:bCs/>
        </w:rPr>
        <w:t>出台精准招商要素保障政策。</w:t>
      </w:r>
      <w:r>
        <w:rPr>
          <w:rFonts w:hint="eastAsia"/>
        </w:rPr>
        <w:t xml:space="preserve">突显包头稀土高新区要素成为洼地优势，重点围绕产业要素，出台精准招商政策，放大政策叠加效应。关于项目落地服务政策，重点落实好在谈项目信息的汇总、预审，签约项目的日常协调、服务工作，进一步简化审批流程，对大型重点项目推行容缺预审和告知承诺等创新制度，为企业提供项目落地“一站式服务”，切实保障项目落地；关于用地优惠政策，鼓励企业用地灵活选择弹性出让、先租后让、长期租赁等方式，支持新引进企业与原土地权属企业合作，对具备土地独立分宗条件的工业物业产权进行分割，用以引进战略性新兴产业和高质量转型项目。对于亩均投资强度和纳税贡献超出“标准地”要给予奖励；对地方经济发展带动性强、贡献大的重大转型项目，对于建设产业集群、完善产业链条有较强引领推动作用的重大转型项目，要实行“一事一议”政策；同时，对于新引进项目水价、电价、气价、热价、厂房租赁等方面，出台相应优惠政策，为项目建设和招商引资量身定制“政策红包”。 </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56" w:type="dxa"/>
            <w:tcBorders>
              <w:tl2br w:val="nil"/>
              <w:tr2bl w:val="nil"/>
            </w:tcBorders>
          </w:tcPr>
          <w:p>
            <w:pPr>
              <w:pStyle w:val="8"/>
              <w:jc w:val="center"/>
            </w:pPr>
            <w:r>
              <w:rPr>
                <w:rFonts w:hint="eastAsia"/>
                <w:b/>
                <w:bCs/>
              </w:rPr>
              <w:t>专栏1</w:t>
            </w:r>
            <w:r>
              <w:rPr>
                <w:rFonts w:hint="eastAsia"/>
                <w:b/>
                <w:bCs/>
                <w:lang w:val="en-US" w:eastAsia="zh-CN"/>
              </w:rPr>
              <w:t>7</w:t>
            </w:r>
            <w:r>
              <w:rPr>
                <w:rFonts w:hint="eastAsia"/>
              </w:rPr>
              <w:t xml:space="preserve"> 重点招商目标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6"/>
              </w:numPr>
            </w:pPr>
            <w:r>
              <w:rPr>
                <w:rFonts w:hint="eastAsia"/>
                <w:b/>
                <w:bCs/>
              </w:rPr>
              <w:t>稀土产业招商目标：</w:t>
            </w:r>
            <w:r>
              <w:rPr>
                <w:rFonts w:hint="eastAsia"/>
              </w:rPr>
              <w:t>到2025年，包头稀土高新区引进高端稀土抛光材料企业5-10家；高性能钕铁硼、铈钕铁硼永磁材料企业10-20家；稀土永磁电机企业10-20家；稀土合金企业5-10家；稀土着色剂企业2-5家；稀土催化剂企业5-10家。</w:t>
            </w:r>
          </w:p>
          <w:p>
            <w:pPr>
              <w:pStyle w:val="8"/>
              <w:numPr>
                <w:ilvl w:val="0"/>
                <w:numId w:val="16"/>
              </w:numPr>
            </w:pPr>
            <w:r>
              <w:rPr>
                <w:rFonts w:hint="eastAsia"/>
                <w:b/>
                <w:bCs/>
              </w:rPr>
              <w:t>铝深加工及应用产业招商目标：</w:t>
            </w:r>
            <w:r>
              <w:rPr>
                <w:rFonts w:hint="eastAsia"/>
              </w:rPr>
              <w:t>到2025年，包头稀土高新区引进航空铝板材料企业、高性能铝合金轮毂企业、装饰装潢用铝合金彩绘铝板企业、交通用铝合金板企业、铝合金箱包、镁铝合金企业等，共计10家企业。</w:t>
            </w:r>
          </w:p>
          <w:p>
            <w:pPr>
              <w:pStyle w:val="8"/>
              <w:numPr>
                <w:ilvl w:val="0"/>
                <w:numId w:val="16"/>
              </w:numPr>
            </w:pPr>
            <w:r>
              <w:rPr>
                <w:rFonts w:hint="eastAsia"/>
                <w:b/>
                <w:bCs/>
              </w:rPr>
              <w:t>铜深加工及应用产业招商目标：</w:t>
            </w:r>
            <w:r>
              <w:rPr>
                <w:rFonts w:hint="eastAsia"/>
              </w:rPr>
              <w:t>到2025年，包头稀土高新区引进高性能铜合金特种材料、高精铜板箔带、高精密空调用铜管、铜焊丝等领域企业5家。</w:t>
            </w:r>
          </w:p>
          <w:p>
            <w:pPr>
              <w:pStyle w:val="8"/>
              <w:numPr>
                <w:ilvl w:val="0"/>
                <w:numId w:val="16"/>
              </w:numPr>
            </w:pPr>
            <w:r>
              <w:rPr>
                <w:rFonts w:hint="eastAsia"/>
                <w:b/>
                <w:bCs/>
              </w:rPr>
              <w:t>装备制造业招商目标：</w:t>
            </w:r>
            <w:r>
              <w:rPr>
                <w:rFonts w:hint="eastAsia"/>
              </w:rPr>
              <w:t>到2025年，包头稀土高新区引进智能化高压设备制造、中装矿机机械加工、煤矿采煤设备制造等领域企业5家，新能源企业整装及配件企业5-10家。</w:t>
            </w:r>
          </w:p>
          <w:p>
            <w:pPr>
              <w:pStyle w:val="8"/>
              <w:numPr>
                <w:ilvl w:val="0"/>
                <w:numId w:val="16"/>
              </w:numPr>
            </w:pPr>
            <w:r>
              <w:rPr>
                <w:rFonts w:hint="eastAsia"/>
                <w:b/>
                <w:bCs/>
              </w:rPr>
              <w:t>高端医疗器械产业招商目标：</w:t>
            </w:r>
            <w:r>
              <w:rPr>
                <w:rFonts w:hint="eastAsia"/>
              </w:rPr>
              <w:t>到2025年，包头稀土高新区引进医疗器械领域企业5-10家。</w:t>
            </w:r>
          </w:p>
          <w:p>
            <w:pPr>
              <w:pStyle w:val="8"/>
              <w:numPr>
                <w:ilvl w:val="0"/>
                <w:numId w:val="16"/>
              </w:numPr>
            </w:pPr>
            <w:r>
              <w:rPr>
                <w:rFonts w:hint="eastAsia"/>
                <w:b/>
                <w:bCs/>
              </w:rPr>
              <w:t>环保产业招商目标：</w:t>
            </w:r>
            <w:r>
              <w:rPr>
                <w:rFonts w:hint="eastAsia"/>
              </w:rPr>
              <w:t>到2025年，包头稀土高新区引进环保产业企业5-10家。</w:t>
            </w:r>
          </w:p>
          <w:p>
            <w:pPr>
              <w:pStyle w:val="8"/>
              <w:numPr>
                <w:ilvl w:val="0"/>
                <w:numId w:val="16"/>
              </w:numPr>
            </w:pPr>
            <w:r>
              <w:rPr>
                <w:rFonts w:hint="eastAsia"/>
                <w:b/>
                <w:bCs/>
              </w:rPr>
              <w:t>新能源产业招商目标：</w:t>
            </w:r>
            <w:r>
              <w:rPr>
                <w:rFonts w:hint="eastAsia"/>
              </w:rPr>
              <w:t>到2025年，包头稀土高新区引进太阳能配套零部件及多晶硅、单晶硅企业2-5家，光伏发电、风能发电企业3-5家企业。</w:t>
            </w:r>
          </w:p>
        </w:tc>
      </w:tr>
    </w:tbl>
    <w:p>
      <w:pPr>
        <w:pStyle w:val="7"/>
        <w:ind w:left="0"/>
      </w:pPr>
      <w:r>
        <w:rPr>
          <w:rFonts w:hint="eastAsia"/>
        </w:rPr>
        <w:t xml:space="preserve"> </w:t>
      </w:r>
    </w:p>
    <w:p>
      <w:pPr>
        <w:pStyle w:val="3"/>
      </w:pPr>
      <w:bookmarkStart w:id="71" w:name="_Toc2409"/>
      <w:r>
        <w:rPr>
          <w:rFonts w:hint="eastAsia"/>
        </w:rPr>
        <w:t>第</w:t>
      </w:r>
      <w:r>
        <w:rPr>
          <w:rFonts w:hint="eastAsia"/>
          <w:lang w:eastAsia="zh-CN"/>
        </w:rPr>
        <w:t>十</w:t>
      </w:r>
      <w:r>
        <w:rPr>
          <w:rFonts w:hint="eastAsia"/>
        </w:rPr>
        <w:t>章 坚持以人民为中心的发展思想，更好满足各族人民美好生活新期待</w:t>
      </w:r>
      <w:bookmarkEnd w:id="71"/>
      <w:r>
        <w:rPr>
          <w:rFonts w:hint="eastAsia"/>
        </w:rPr>
        <w:t xml:space="preserve"> </w:t>
      </w:r>
    </w:p>
    <w:p>
      <w:pPr>
        <w:ind w:firstLine="640" w:firstLineChars="200"/>
      </w:pPr>
      <w:r>
        <w:rPr>
          <w:rFonts w:hint="eastAsia"/>
        </w:rPr>
        <w:t>健全基本公共服务体系，着力解决人民群众所需所急所盼，不断改善人民群众生活品质，让各族群众有更多、更直接、更实在的获得感、幸福感、安全感，使改革发展成果更多更公平惠及广大人民群众。</w:t>
      </w:r>
    </w:p>
    <w:p>
      <w:pPr>
        <w:pStyle w:val="4"/>
      </w:pPr>
      <w:bookmarkStart w:id="72" w:name="_Toc3271"/>
      <w:r>
        <w:rPr>
          <w:rFonts w:hint="eastAsia"/>
        </w:rPr>
        <w:t>第一节 完善社会保障体系</w:t>
      </w:r>
      <w:bookmarkEnd w:id="72"/>
    </w:p>
    <w:p>
      <w:pPr>
        <w:ind w:firstLine="643" w:firstLineChars="200"/>
      </w:pPr>
      <w:r>
        <w:rPr>
          <w:rFonts w:hint="eastAsia"/>
          <w:b/>
          <w:bCs/>
        </w:rPr>
        <w:t>推进社会保障提质扩面。</w:t>
      </w:r>
      <w:r>
        <w:rPr>
          <w:rFonts w:ascii="仿宋_GB2312" w:hAnsi="仿宋_GB2312" w:cs="仿宋_GB2312"/>
          <w:szCs w:val="32"/>
        </w:rPr>
        <w:t>全面落实自治区、包头市各项社会保险政策、医疗保险政策，</w:t>
      </w:r>
      <w:r>
        <w:rPr>
          <w:rFonts w:hint="eastAsia"/>
        </w:rPr>
        <w:t>构建以基本养老保险为基础、企业年金为补充，与个人储蓄性养老保险和商业养老保险相衔接的“三支柱”养老保险</w:t>
      </w:r>
      <w:r>
        <w:rPr>
          <w:rFonts w:hint="eastAsia"/>
          <w:szCs w:val="22"/>
        </w:rPr>
        <w:t>体系，</w:t>
      </w:r>
      <w:r>
        <w:rPr>
          <w:szCs w:val="22"/>
        </w:rPr>
        <w:t>落实</w:t>
      </w:r>
      <w:r>
        <w:rPr>
          <w:rFonts w:hint="eastAsia"/>
          <w:szCs w:val="22"/>
        </w:rPr>
        <w:t>基本养老保险全国统筹和</w:t>
      </w:r>
      <w:r>
        <w:rPr>
          <w:szCs w:val="22"/>
        </w:rPr>
        <w:t>渐进式延迟法定退休年龄</w:t>
      </w:r>
      <w:r>
        <w:rPr>
          <w:rFonts w:hint="eastAsia"/>
          <w:szCs w:val="22"/>
        </w:rPr>
        <w:t>等</w:t>
      </w:r>
      <w:r>
        <w:rPr>
          <w:szCs w:val="22"/>
        </w:rPr>
        <w:t>政策，</w:t>
      </w:r>
      <w:r>
        <w:rPr>
          <w:rFonts w:hint="eastAsia"/>
          <w:szCs w:val="22"/>
        </w:rPr>
        <w:t>进一步完善养老、失业和工伤保险制度，强化社会保险扩面征缴</w:t>
      </w:r>
      <w:r>
        <w:rPr>
          <w:rFonts w:hint="eastAsia"/>
        </w:rPr>
        <w:t>，</w:t>
      </w:r>
      <w:r>
        <w:rPr>
          <w:rFonts w:ascii="仿宋_GB2312" w:hAnsi="仿宋_GB2312" w:cs="仿宋_GB2312"/>
          <w:szCs w:val="32"/>
        </w:rPr>
        <w:t>努力实现应保尽保</w:t>
      </w:r>
      <w:r>
        <w:rPr>
          <w:rFonts w:hint="eastAsia" w:ascii="仿宋_GB2312" w:hAnsi="仿宋_GB2312" w:cs="仿宋_GB2312"/>
          <w:szCs w:val="32"/>
        </w:rPr>
        <w:t>，</w:t>
      </w:r>
      <w:r>
        <w:rPr>
          <w:rFonts w:hint="eastAsia"/>
        </w:rPr>
        <w:t>将更多私营企业、高危行业、中小微企业和农民工、灵活就业人员、新就业形态人员、未参保居民等群体纳入社会保障体系，扎实开展“全民参保登记”，提高社会保障能力和水平，促进人人共享经济社会发展成果。</w:t>
      </w:r>
      <w:r>
        <w:rPr>
          <w:rFonts w:ascii="仿宋_GB2312" w:hAnsi="仿宋_GB2312" w:cs="仿宋_GB2312"/>
          <w:szCs w:val="32"/>
        </w:rPr>
        <w:t>深入推进</w:t>
      </w:r>
      <w:r>
        <w:rPr>
          <w:rFonts w:hint="eastAsia" w:ascii="仿宋_GB2312" w:hAnsi="仿宋_GB2312" w:cs="仿宋_GB2312"/>
          <w:szCs w:val="32"/>
        </w:rPr>
        <w:t>社会</w:t>
      </w:r>
      <w:r>
        <w:rPr>
          <w:rFonts w:ascii="仿宋_GB2312" w:hAnsi="仿宋_GB2312" w:cs="仿宋_GB2312"/>
          <w:szCs w:val="32"/>
        </w:rPr>
        <w:t>保障“放管服”改革，提升辖区群众</w:t>
      </w:r>
      <w:r>
        <w:rPr>
          <w:rFonts w:hint="eastAsia" w:ascii="仿宋_GB2312" w:hAnsi="仿宋_GB2312" w:cs="仿宋_GB2312"/>
          <w:szCs w:val="32"/>
        </w:rPr>
        <w:t>社会</w:t>
      </w:r>
      <w:r>
        <w:rPr>
          <w:rFonts w:ascii="仿宋_GB2312" w:hAnsi="仿宋_GB2312" w:cs="仿宋_GB2312"/>
          <w:szCs w:val="32"/>
        </w:rPr>
        <w:t>保障制度的获得感。</w:t>
      </w:r>
    </w:p>
    <w:p>
      <w:pPr>
        <w:ind w:firstLine="643" w:firstLineChars="200"/>
      </w:pPr>
      <w:r>
        <w:rPr>
          <w:rFonts w:hint="eastAsia"/>
          <w:b/>
          <w:bCs/>
        </w:rPr>
        <w:t>健全医疗保障制度。</w:t>
      </w:r>
      <w:r>
        <w:rPr>
          <w:rFonts w:hint="eastAsia"/>
        </w:rPr>
        <w:t>加快推动公立医院医联体建设，落实“改善医疗服务行动计划”，完善分级诊疗制度，引导优质资源下基层。进一步加快实施“互联网+医疗健康”行动，强化基层医疗卫生服务能力。统筹完善社会救助、社会福利、慈善事业、优抚安置等制度。推进重度残障人员医疗保险补贴机制建设，加强社会救助资源统筹，完善基本民生保障兜底机制。积极开展劳动监察，严厉惩治违法用工行为，切实维护劳动者合法权益。统筹做好救急救难工作，使困难群众生活更有保障。加强“未保中心”和“儿童之家”等儿童福利机构设施建设，全面提升儿童福利服务水平”；全力做好公租房分配和廉租住房补贴发放工作，全力保障低收入困难家庭的住房需求。</w:t>
      </w:r>
    </w:p>
    <w:p>
      <w:pPr>
        <w:ind w:firstLine="643" w:firstLineChars="200"/>
      </w:pPr>
      <w:r>
        <w:rPr>
          <w:rFonts w:hint="eastAsia"/>
          <w:b/>
          <w:bCs/>
        </w:rPr>
        <w:t>强化就业提高收入。</w:t>
      </w:r>
      <w:r>
        <w:rPr>
          <w:rFonts w:hint="eastAsia"/>
        </w:rPr>
        <w:t>千方百计稳定和扩大就业。坚持经济发展就业导向，扩大就业容量，提升就业质量，促进充分就业。完善重点群体就业支持体系，扩大公益性岗位安置，帮扶残疾人、零就业家庭成员就业。促进创业带动就业、多渠道灵活就业，深化“创业内蒙古”行动。保障劳动者待遇和权益，完善劳动关系协调机制。坚持按劳分配为主体、多种分配方式并存，提高劳动报酬在初次分配中的比重。完善工资制度，健全工资合理增长机制，提高低收入群体收入，扩大中等收入群体。完善按要素分配政策制度，完善各类生产要素由市场决定报酬的机制，多渠道增加居民财产性收入。</w:t>
      </w:r>
    </w:p>
    <w:p>
      <w:pPr>
        <w:ind w:firstLine="643" w:firstLineChars="200"/>
      </w:pPr>
      <w:r>
        <w:rPr>
          <w:rFonts w:hint="eastAsia"/>
          <w:b/>
          <w:bCs/>
        </w:rPr>
        <w:t>积极应对人口老龄化。</w:t>
      </w:r>
      <w:r>
        <w:rPr>
          <w:rFonts w:hint="eastAsia"/>
        </w:rPr>
        <w:t>落实国家生育政策，提高优生优育服务水平，发展普惠托育服务体系，降低生育、养育、教育成本，提高人口素质。推动养老事业和养老产业协同发展，发展普惠型养老服务和互助性养老，支持家庭承担养老功能，建立健全高龄、失能老年人长期照护服务体系，打造集“养、护、康、托、餐、娱”于一体的城市社区养老服务综合体，基本满足老年人多样化服务需求。鼓励社会资本参与养老服务，推动养老服务社会化、市场化。“推动建立标准化养老机构服务规范样本”。继续在社区推广“老少乐园”模式，推进照料中心转型发展。</w:t>
      </w:r>
    </w:p>
    <w:p>
      <w:pPr>
        <w:pStyle w:val="4"/>
      </w:pPr>
      <w:bookmarkStart w:id="73" w:name="_Toc27410"/>
      <w:r>
        <w:rPr>
          <w:rFonts w:hint="eastAsia"/>
        </w:rPr>
        <w:t>第二节 建设高质量教育体系</w:t>
      </w:r>
      <w:bookmarkEnd w:id="73"/>
    </w:p>
    <w:p>
      <w:pPr>
        <w:ind w:firstLine="640" w:firstLineChars="200"/>
      </w:pPr>
      <w:r>
        <w:rPr>
          <w:rFonts w:hint="eastAsia"/>
        </w:rPr>
        <w:t>以立德树人为根本任务，坚持德智体美劳“五育并举”育人，合力构筑学校、家庭和社会三位一体教育体系。以教育内涵式发展为主线，打造师德高尚、业务精湛、结构合理、充满活力的高素质专业化教师队伍，持续推进教学改革和课程体系建设，不断提升教育现代化水平。以全面提高教育教学质量为目标，以加快学前教育普惠性发展、推进义务教育优质均衡发展、促进高中教育多样化发展为重点，努力构建终身教育体系，为每一个适龄儿童与青少年提供均衡的教育机会和高质量的教育服务。实施公办幼儿园建设工程，全面扩大普惠性学前教育资源。到2025年，新开设8所公办幼儿园，全面普及学前三年教育，建立更为完善的学前教育管理体制、办园体制和投入体制，促进学前教育公益普惠发展。健全控辍保学工作责任体系，新建1所小学，改扩建1所小学，新建1所九年一贯制学校，提升义务教育基本均衡发展水平，实现优质均衡的义务教育。提升高中阶段教育普及水平，对标新时代高中育人方式改革和高考综合改革，培养学生学习能力，培养适应终生发展和社会发展需要的正确价值观念、必备品格和关键能力。以校园足球项目为引领，开设篮球、排球等体育特色课程，让学生熟练掌握1至2项运动技能，推动形成“一校一品”“一校多品”学校特色体育项目，全面提升学校体育教育水平。加强校外培训机构综合治理，建立规范有序发展的长效机制。全力做好校园安全稳定工作。</w:t>
      </w:r>
    </w:p>
    <w:p>
      <w:pPr>
        <w:pStyle w:val="4"/>
        <w:numPr>
          <w:ilvl w:val="0"/>
          <w:numId w:val="2"/>
        </w:numPr>
      </w:pPr>
      <w:bookmarkStart w:id="74" w:name="_Toc19376"/>
      <w:r>
        <w:rPr>
          <w:rFonts w:hint="eastAsia"/>
        </w:rPr>
        <w:t>提升城区文化软实力</w:t>
      </w:r>
      <w:bookmarkEnd w:id="74"/>
    </w:p>
    <w:p>
      <w:pPr>
        <w:ind w:firstLine="640" w:firstLineChars="200"/>
      </w:pPr>
      <w:r>
        <w:t>围绕举旗帜、聚民心、育新人、兴文化、展形象的使命任务，加强社会主义精神文明建设，繁荣发展文化事业，促进满足人民文化需求和增强人民精神力量相统一，建设文化强</w:t>
      </w:r>
      <w:r>
        <w:rPr>
          <w:rFonts w:hint="eastAsia"/>
        </w:rPr>
        <w:t>区</w:t>
      </w:r>
      <w:r>
        <w:t>。</w:t>
      </w:r>
    </w:p>
    <w:p>
      <w:pPr>
        <w:ind w:firstLine="643" w:firstLineChars="200"/>
      </w:pPr>
      <w:r>
        <w:rPr>
          <w:b/>
          <w:bCs/>
        </w:rPr>
        <w:t>常态长效推进文明城市创建。</w:t>
      </w:r>
      <w:r>
        <w:t>拓展新时代文明实践中心所站建设，实施公民道德建设行动和精神文明创建行动，健全志愿服务体系，弘扬诚信文化，提高</w:t>
      </w:r>
      <w:r>
        <w:rPr>
          <w:rFonts w:hint="eastAsia"/>
        </w:rPr>
        <w:t>“</w:t>
      </w:r>
      <w:r>
        <w:t>道德之城</w:t>
      </w:r>
      <w:r>
        <w:rPr>
          <w:rFonts w:hint="eastAsia"/>
        </w:rPr>
        <w:t>”“</w:t>
      </w:r>
      <w:r>
        <w:t>志愿之城</w:t>
      </w:r>
      <w:r>
        <w:rPr>
          <w:rFonts w:hint="eastAsia"/>
        </w:rPr>
        <w:t>”“</w:t>
      </w:r>
      <w:r>
        <w:t>诚信之城</w:t>
      </w:r>
      <w:r>
        <w:rPr>
          <w:rFonts w:hint="eastAsia"/>
        </w:rPr>
        <w:t>”</w:t>
      </w:r>
      <w:r>
        <w:t>建设水平。加强</w:t>
      </w:r>
      <w:r>
        <w:rPr>
          <w:rFonts w:hint="eastAsia"/>
        </w:rPr>
        <w:t>居民</w:t>
      </w:r>
      <w:r>
        <w:t>文明素质教育引导，打造美丽整洁的生活环境、规范有序的社会秩序、便捷高效的公共服务，提升市民综合素质、城市文明程度和群众生活质量。</w:t>
      </w:r>
    </w:p>
    <w:p>
      <w:pPr>
        <w:ind w:firstLine="643" w:firstLineChars="200"/>
      </w:pPr>
      <w:r>
        <w:rPr>
          <w:rFonts w:hint="eastAsia"/>
          <w:b/>
          <w:bCs/>
        </w:rPr>
        <w:t>优化公共文化产品和服务供给。</w:t>
      </w:r>
      <w:r>
        <w:rPr>
          <w:rFonts w:hint="eastAsia"/>
        </w:rPr>
        <w:t>深入推进公共文化设施等免费开放工作，</w:t>
      </w:r>
      <w:r>
        <w:rPr>
          <w:rFonts w:hint="eastAsia" w:ascii="仿宋_GB2312" w:hAnsi="仿宋_GB2312" w:cs="仿宋_GB2312"/>
          <w:szCs w:val="32"/>
        </w:rPr>
        <w:t>提升公共文化馆（图书馆）、街镇综合文化站、村居基层综合文化服务中心、文化广场等公共服务设施建设，配齐配全文化馆、站、中心三级网络管理服务文化人才。</w:t>
      </w:r>
      <w:r>
        <w:rPr>
          <w:rFonts w:hint="eastAsia"/>
        </w:rPr>
        <w:t>提供图书借阅、陈列展览、文艺演出、群众娱乐、教育培训等基本服务，提升公共文化设施服务效能。积极引入“嵌入式”公共文化服务</w:t>
      </w:r>
      <w:r>
        <w:t>创新发展模式</w:t>
      </w:r>
      <w:r>
        <w:rPr>
          <w:rFonts w:hint="eastAsia"/>
        </w:rPr>
        <w:t>，建立灵活适应群众文化需求的公共文化产品供给机制，提供“菜单式”、“订单式”、“定制化”服务。积极开展流动公共文化服务，合理配置流动文化设备，建立流动文化服务供给目录，培育一批不同层次、各具特色的流动文化服务品牌。</w:t>
      </w:r>
    </w:p>
    <w:p>
      <w:pPr>
        <w:ind w:firstLine="643" w:firstLineChars="200"/>
        <w:rPr>
          <w:rFonts w:ascii="仿宋_GB2312" w:hAnsi="Arial" w:cs="Arial"/>
          <w:color w:val="333333"/>
          <w:szCs w:val="32"/>
          <w:shd w:val="clear" w:color="auto" w:fill="FFFFFF"/>
        </w:rPr>
      </w:pPr>
      <w:r>
        <w:rPr>
          <w:rFonts w:hint="eastAsia"/>
          <w:b/>
          <w:bCs/>
        </w:rPr>
        <w:t>构建公共数字文化服务体系。</w:t>
      </w:r>
      <w:r>
        <w:rPr>
          <w:rFonts w:hint="eastAsia"/>
        </w:rPr>
        <w:t>借助智慧高新区的建设，完善“文旅高新”公共文化云，进一步做好为老百姓提供看直播、享活动、学才艺、订场馆、读好书、赶大集等便捷服务。推动文化场馆智慧升级，探索</w:t>
      </w:r>
      <w:r>
        <w:t>5G、全息影像、</w:t>
      </w:r>
      <w:r>
        <w:rPr>
          <w:rFonts w:hint="eastAsia"/>
        </w:rPr>
        <w:t>人脸识别、VR体感游戏等新技术，在公共服务、业务管理和活动体验等方面的创新应用。加快推进公共文化设施场所免费WIFI全覆盖、“融媒体”传播平台的打造和本地生活服务类APP的开发。加强公共文化服务数字资源整合，打造基于云端的分级分布式数字文化资源库群。开展公共数字文化进万家系列活动，鼓励各级公共文化机构利用互联网、微信公众号、新媒体等多种方式，开展线上文化惠民活动，利用数字文化资源丰富群众精神文化生活。</w:t>
      </w:r>
      <w:r>
        <w:t>推进文化旅游业融合发展，支持各类文创商品进景区，推进文旅产业园区、文化旅游集聚区建设。</w:t>
      </w:r>
    </w:p>
    <w:p>
      <w:pPr>
        <w:ind w:firstLine="643" w:firstLineChars="200"/>
      </w:pPr>
      <w:r>
        <w:rPr>
          <w:rFonts w:hint="eastAsia"/>
          <w:b/>
          <w:bCs/>
        </w:rPr>
        <w:t>完善公共文化服务机制。</w:t>
      </w:r>
      <w:r>
        <w:rPr>
          <w:rFonts w:hint="eastAsia" w:ascii="仿宋_GB2312" w:hAnsi="仿宋"/>
          <w:szCs w:val="32"/>
        </w:rPr>
        <w:t>建立多元有效的公共文化主体体系，推进实施购买服务、项目补贴、以奖代补、基金制等多种财政投入方式，形成政府主导、企业参与、社会组织志愿、群众自助、各类主体优势互补的多元供给格局。建立文化服务援助机制，推动文化资源向农村和基层倾斜，关注未成年人、老人、城市低保户的精神文化生活，让农村基层与弱势群体享受文化发展成果。建立健全群众参与制度，建立公共文化服务信息平台，建立民众意见征集机制、双向评价机制，提高公共文化服务水平。保障特殊人群公共文化服务权益，各公共文化设施设置残疾人、老年人、青少年等特殊人群服务项目，落实优待优惠服务政策。完善文化志愿者服务，引导鼓励专业文化工作者和社会各界人士参与基层文化建设和群众文化活动，形成专业文化志愿者服务团队，形成服务品牌。</w:t>
      </w:r>
      <w:r>
        <w:rPr>
          <w:rFonts w:hint="eastAsia"/>
          <w:szCs w:val="21"/>
        </w:rPr>
        <w:t xml:space="preserve">    </w:t>
      </w:r>
    </w:p>
    <w:p>
      <w:pPr>
        <w:pStyle w:val="4"/>
      </w:pPr>
      <w:bookmarkStart w:id="75" w:name="_Toc22853"/>
      <w:r>
        <w:rPr>
          <w:rFonts w:hint="eastAsia"/>
        </w:rPr>
        <w:t>第四节 推进健康稀土高新区建设</w:t>
      </w:r>
      <w:bookmarkEnd w:id="75"/>
      <w:r>
        <w:rPr>
          <w:rFonts w:hint="eastAsia"/>
        </w:rPr>
        <w:t xml:space="preserve"> </w:t>
      </w:r>
    </w:p>
    <w:p>
      <w:pPr>
        <w:ind w:firstLine="640" w:firstLineChars="200"/>
        <w:rPr>
          <w:rFonts w:ascii="仿宋_GB2312" w:hAnsi="仿宋_GB2312" w:cs="仿宋_GB2312"/>
          <w:bCs/>
          <w:color w:val="000000"/>
          <w:szCs w:val="32"/>
        </w:rPr>
      </w:pPr>
      <w:r>
        <w:t>坚持预防为主的方针，完善健康促进政策，健全公共卫生体系，为人民提供全方位全周期健康服务。</w:t>
      </w:r>
      <w:r>
        <w:rPr>
          <w:rFonts w:hint="eastAsia"/>
        </w:rPr>
        <w:t>建立与包头稀土高新区经济社会发展水平相适应的健康促进政策体系，形成较为完善的健康服务体系和考核评价体系，深入开展爱国卫生运动，推广普及文明健康生活方式。</w:t>
      </w:r>
      <w:r>
        <w:rPr>
          <w:rFonts w:hint="eastAsia" w:ascii="仿宋_GB2312" w:hAnsi="仿宋_GB2312" w:cs="仿宋_GB2312"/>
          <w:szCs w:val="32"/>
        </w:rPr>
        <w:t>全面实施推进健康稀土高新区专项行动，</w:t>
      </w:r>
      <w:r>
        <w:rPr>
          <w:szCs w:val="21"/>
        </w:rPr>
        <w:t>提升健康教育</w:t>
      </w:r>
      <w:r>
        <w:rPr>
          <w:rFonts w:hint="eastAsia"/>
          <w:szCs w:val="21"/>
        </w:rPr>
        <w:t>、慢病管理和残疾康复服务质量，重视精神卫生和心理健康。</w:t>
      </w:r>
      <w:r>
        <w:rPr>
          <w:rFonts w:hint="eastAsia"/>
        </w:rPr>
        <w:t>健全全民健身和全民健康融合发展机制，完善全民健身公共服务体系。加强突发公共卫生事件应急体系、疾病预防控制体系、卫生执法监督体系、医疗救治体系、妇幼保健体系和健康教育体系等公共卫生体系建设。加强对重大传染疾病疫情、群体性不明原因疾病、重大食物中毒和职业中毒以及其他严重影响公众健康事件的应急准备、事件处置和事后评估，提高应对突发公共卫生事件的能力，保护社会公众身体健康和生命财产安全。鼓励发展互联网远程医疗和各具特色的健康服务产业。到2025年，包头稀土高新区全民健康素养水平明显提高，健康生活方式加快推广，重大慢性病发病率上升趋势得到有效遏制，重点传染病、严重精神障碍、地方病、职业病得到有效防控，重点人群健康状况显著改善。</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856" w:type="dxa"/>
            <w:tcBorders>
              <w:tl2br w:val="nil"/>
              <w:tr2bl w:val="nil"/>
            </w:tcBorders>
          </w:tcPr>
          <w:p>
            <w:pPr>
              <w:pStyle w:val="8"/>
              <w:ind w:left="640"/>
              <w:jc w:val="center"/>
            </w:pPr>
            <w:r>
              <w:rPr>
                <w:rFonts w:hint="eastAsia"/>
                <w:b/>
                <w:bCs/>
              </w:rPr>
              <w:t>专栏1</w:t>
            </w:r>
            <w:r>
              <w:rPr>
                <w:rFonts w:hint="eastAsia"/>
                <w:b/>
                <w:bCs/>
                <w:lang w:val="en-US" w:eastAsia="zh-CN"/>
              </w:rPr>
              <w:t>8</w:t>
            </w:r>
            <w:r>
              <w:rPr>
                <w:rFonts w:hint="eastAsia"/>
                <w:b/>
                <w:bCs/>
              </w:rPr>
              <w:t xml:space="preserve"> </w:t>
            </w:r>
            <w:r>
              <w:rPr>
                <w:rFonts w:hint="eastAsia"/>
              </w:rPr>
              <w:t>公共事业发展工程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7"/>
              </w:numPr>
            </w:pPr>
            <w:r>
              <w:rPr>
                <w:rFonts w:hint="eastAsia"/>
                <w:b/>
                <w:bCs/>
              </w:rPr>
              <w:t>高新区养老服务中心。</w:t>
            </w:r>
            <w:r>
              <w:rPr>
                <w:rFonts w:hint="eastAsia"/>
              </w:rPr>
              <w:t>滨河公司投资建设</w:t>
            </w:r>
            <w:r>
              <w:t>一所失能照护机构和应急救援设备及附属设施</w:t>
            </w:r>
            <w:r>
              <w:rPr>
                <w:rFonts w:hint="eastAsia"/>
              </w:rPr>
              <w:t>，新增</w:t>
            </w:r>
            <w:r>
              <w:t>500张床位。</w:t>
            </w:r>
          </w:p>
          <w:p>
            <w:pPr>
              <w:pStyle w:val="8"/>
              <w:numPr>
                <w:ilvl w:val="0"/>
                <w:numId w:val="17"/>
              </w:numPr>
            </w:pPr>
            <w:r>
              <w:rPr>
                <w:rFonts w:hint="eastAsia"/>
                <w:b/>
                <w:bCs/>
              </w:rPr>
              <w:t>高新区老旧小区改造项目。</w:t>
            </w:r>
            <w:r>
              <w:rPr>
                <w:rFonts w:hint="eastAsia"/>
              </w:rPr>
              <w:t>改造供水管网、路面损坏，楼道维修，房顶维修、外墙保温层脱落等；加装</w:t>
            </w:r>
            <w:r>
              <w:rPr>
                <w:rFonts w:hint="eastAsia"/>
                <w:szCs w:val="22"/>
              </w:rPr>
              <w:t>电梯，增设养老托育、家政保</w:t>
            </w:r>
            <w:r>
              <w:rPr>
                <w:rFonts w:hint="eastAsia"/>
              </w:rPr>
              <w:t>洁、便民市场。</w:t>
            </w:r>
          </w:p>
          <w:p>
            <w:pPr>
              <w:pStyle w:val="8"/>
              <w:numPr>
                <w:ilvl w:val="0"/>
                <w:numId w:val="17"/>
              </w:numPr>
            </w:pPr>
            <w:r>
              <w:rPr>
                <w:rFonts w:hint="eastAsia"/>
                <w:b/>
                <w:bCs/>
              </w:rPr>
              <w:t>包头稀土高新区康泰养老院项目。</w:t>
            </w:r>
            <w:r>
              <w:t>4200平五层养老院及236张床位、700平娱乐活动场所和购置应急救援设备</w:t>
            </w:r>
            <w:r>
              <w:rPr>
                <w:rFonts w:hint="eastAsia"/>
              </w:rPr>
              <w:t>。</w:t>
            </w:r>
          </w:p>
          <w:p>
            <w:pPr>
              <w:pStyle w:val="8"/>
              <w:numPr>
                <w:ilvl w:val="0"/>
                <w:numId w:val="17"/>
              </w:numPr>
            </w:pPr>
            <w:r>
              <w:rPr>
                <w:rFonts w:hint="eastAsia"/>
                <w:b/>
                <w:bCs/>
              </w:rPr>
              <w:t>高新区疾病预防控制中心（实验室）项目。</w:t>
            </w:r>
            <w:r>
              <w:rPr>
                <w:rFonts w:hint="eastAsia"/>
              </w:rPr>
              <w:t>建设疾病控制中心实验室及附属设施。</w:t>
            </w:r>
          </w:p>
          <w:p>
            <w:pPr>
              <w:pStyle w:val="8"/>
              <w:numPr>
                <w:ilvl w:val="0"/>
                <w:numId w:val="17"/>
              </w:numPr>
            </w:pPr>
            <w:r>
              <w:rPr>
                <w:rFonts w:hint="eastAsia"/>
                <w:b/>
                <w:bCs/>
              </w:rPr>
              <w:t>高新区高等级医院。</w:t>
            </w:r>
            <w:r>
              <w:rPr>
                <w:rFonts w:hint="eastAsia"/>
              </w:rPr>
              <w:t>医院办公楼、住院楼及附属设施，总建筑面积</w:t>
            </w:r>
            <w:r>
              <w:t>88000平方米</w:t>
            </w:r>
            <w:r>
              <w:rPr>
                <w:rFonts w:hint="eastAsia"/>
              </w:rPr>
              <w:t>。</w:t>
            </w:r>
          </w:p>
          <w:p>
            <w:pPr>
              <w:pStyle w:val="8"/>
              <w:numPr>
                <w:ilvl w:val="0"/>
                <w:numId w:val="17"/>
              </w:numPr>
            </w:pPr>
            <w:r>
              <w:rPr>
                <w:rFonts w:hint="eastAsia"/>
                <w:b/>
                <w:bCs/>
              </w:rPr>
              <w:t>校园建设。</w:t>
            </w:r>
            <w:r>
              <w:rPr>
                <w:rFonts w:hint="eastAsia"/>
                <w:szCs w:val="22"/>
              </w:rPr>
              <w:t>新建1所沼园路九年一贯制学校、在建成区新建1所小学、改扩建黄河路小学，在滨河新区内新开设 4所幼儿园，在建成区（含希望园区内）新开设4所幼儿园。</w:t>
            </w:r>
          </w:p>
          <w:p>
            <w:pPr>
              <w:pStyle w:val="8"/>
              <w:numPr>
                <w:ilvl w:val="0"/>
                <w:numId w:val="17"/>
              </w:numPr>
            </w:pPr>
            <w:r>
              <w:rPr>
                <w:rFonts w:hint="eastAsia"/>
                <w:b/>
                <w:bCs/>
              </w:rPr>
              <w:t>稀土科技馆。</w:t>
            </w:r>
            <w:r>
              <w:t>运用3D立体成像技术、无缝拼接宽视角环幕投影技术、全息影像技术等高科技，通过数字展示、模拟体验和创意DIY互动的方式，向参观者尤其是青少年普及稀土基础知识、生产工艺和应用，展示稀土文化，打造高新区稀土文化展示窗口。</w:t>
            </w:r>
          </w:p>
          <w:p>
            <w:pPr>
              <w:pStyle w:val="8"/>
              <w:numPr>
                <w:ilvl w:val="0"/>
                <w:numId w:val="17"/>
              </w:numPr>
            </w:pPr>
            <w:r>
              <w:rPr>
                <w:rFonts w:hint="eastAsia"/>
                <w:b/>
                <w:bCs/>
              </w:rPr>
              <w:t>沼园体育公园。</w:t>
            </w:r>
            <w:r>
              <w:rPr>
                <w:rFonts w:hint="eastAsia"/>
              </w:rPr>
              <w:t>在沼园路新建一座公园，占地20亩，实施绿化、新建羽毛球场、篮球场、跑道等。</w:t>
            </w:r>
          </w:p>
        </w:tc>
      </w:tr>
    </w:tbl>
    <w:p>
      <w:pPr>
        <w:pStyle w:val="4"/>
      </w:pPr>
      <w:bookmarkStart w:id="76" w:name="_Toc31845"/>
      <w:r>
        <w:rPr>
          <w:rFonts w:hint="eastAsia"/>
        </w:rPr>
        <w:t>第五节 全面实施乡村振兴</w:t>
      </w:r>
      <w:bookmarkEnd w:id="76"/>
    </w:p>
    <w:p>
      <w:pPr>
        <w:ind w:firstLine="640" w:firstLineChars="200"/>
      </w:pPr>
      <w:r>
        <w:t>把解决好“三农三牧”问题作为重中之重，坚持农牧业农村牧区优先发展，</w:t>
      </w:r>
      <w:r>
        <w:rPr>
          <w:rFonts w:hint="eastAsia"/>
        </w:rPr>
        <w:t>全面</w:t>
      </w:r>
      <w:r>
        <w:t>推动乡村振兴，加快构建工农互促、城乡互补、协调发展、共同繁荣的新型工农城乡关系，促进农业高质高效、乡村宜居宜业、农民富裕富足。</w:t>
      </w:r>
    </w:p>
    <w:p>
      <w:pPr>
        <w:ind w:firstLine="643" w:firstLineChars="200"/>
      </w:pPr>
      <w:r>
        <w:rPr>
          <w:b/>
          <w:bCs/>
        </w:rPr>
        <w:t>推动城乡协调发展。</w:t>
      </w:r>
      <w:r>
        <w:t>继续把公共基础设施建设的重点放在农村，在推进城乡基本公共服务均等化上持续用力，注重加强普惠性、兜底性、基础性民生建设。完善农村基础设施，建立健全城乡基础设施一体化发展规划机制，</w:t>
      </w:r>
      <w:r>
        <w:rPr>
          <w:rFonts w:hint="eastAsia"/>
        </w:rPr>
        <w:t>统筹规划城乡的道路、供水、供电、消防、通讯、垃圾污水等基础设施建设，重点抓好改厕和污水、垃圾处理，健全管护长效机制，建设好农民的生产田原、生态家园、生活乐院，提升乡村环境卫生水平。</w:t>
      </w:r>
      <w:r>
        <w:t>畅通城乡交通运输连接，</w:t>
      </w:r>
      <w:r>
        <w:rPr>
          <w:rFonts w:hint="eastAsia"/>
        </w:rPr>
        <w:t>推进城乡公交一体化建设，</w:t>
      </w:r>
      <w:r>
        <w:t>保障城乡居民“行有所乘”。优先发展农村教育事业，健全乡村医疗卫生服务体系，完善城乡统一的社会保险制度</w:t>
      </w:r>
      <w:r>
        <w:rPr>
          <w:rFonts w:hint="eastAsia"/>
        </w:rPr>
        <w:t>，推动农村康养事业发展。 深化农村改革，破除土地、资本、公共服务等体制机制障碍，继续推进农村集体经济产权制度改革，完善承包地三权分置制度，推动土地流转，促进城乡要素自由流动、平等交换和公共资源合理配置，增强农村发展活力。</w:t>
      </w:r>
    </w:p>
    <w:p>
      <w:pPr>
        <w:ind w:firstLine="643" w:firstLineChars="200"/>
      </w:pPr>
      <w:r>
        <w:rPr>
          <w:b/>
          <w:bCs/>
        </w:rPr>
        <w:t>巩固拓展脱贫攻坚成果。</w:t>
      </w:r>
      <w:r>
        <w:t>健全防止返贫动态监测和帮扶机制，对易返贫致贫人口实施常态化监测，保持过渡期内主要帮扶政策总体稳定，继续精准施策。帮扶</w:t>
      </w:r>
      <w:r>
        <w:rPr>
          <w:rFonts w:hint="eastAsia"/>
        </w:rPr>
        <w:t>脱贫</w:t>
      </w:r>
      <w:r>
        <w:t>地区产业，补上技术、设施、营销等短板，促进产业提档升级。</w:t>
      </w:r>
      <w:r>
        <w:rPr>
          <w:rFonts w:hint="eastAsia"/>
        </w:rPr>
        <w:t>加强</w:t>
      </w:r>
      <w:r>
        <w:t>脱贫群众培训引导，不断提高自身发展能力，激发农村低收入人口发展的内生动力。保持财政投入力度总体稳定，加大产业项目和基础设施建设项目向脱贫地区的倾斜力度</w:t>
      </w:r>
      <w:r>
        <w:rPr>
          <w:rFonts w:hint="eastAsia"/>
        </w:rPr>
        <w:t>。</w:t>
      </w:r>
    </w:p>
    <w:p>
      <w:pPr>
        <w:spacing w:line="560" w:lineRule="exact"/>
        <w:ind w:firstLine="640"/>
      </w:pPr>
      <w:r>
        <w:rPr>
          <w:rFonts w:hint="eastAsia" w:ascii="仿宋_GB2312" w:hAnsi="仿宋_GB2312" w:cs="仿宋_GB2312"/>
          <w:b/>
          <w:bCs/>
          <w:szCs w:val="32"/>
        </w:rPr>
        <w:t>加快农村特色产业发展</w:t>
      </w:r>
      <w:r>
        <w:rPr>
          <w:rFonts w:hint="eastAsia" w:ascii="仿宋_GB2312" w:hAnsi="仿宋_GB2312" w:cs="仿宋_GB2312"/>
          <w:szCs w:val="32"/>
        </w:rPr>
        <w:t>。</w:t>
      </w:r>
      <w:r>
        <w:rPr>
          <w:rFonts w:hint="eastAsia"/>
        </w:rPr>
        <w:t>加快农村产业提档升级，推动乡村产业兴旺、生态宜居、文明富裕。健全乡村振兴战略财政投入保障制度，加大涉农涉牧资金统筹整合力度，创新金融支农支牧产品服务，撬动更多社会资本投向农村。</w:t>
      </w:r>
      <w:r>
        <w:rPr>
          <w:rFonts w:hint="eastAsia"/>
          <w:szCs w:val="40"/>
        </w:rPr>
        <w:t>坚持绿色兴农，发展</w:t>
      </w:r>
      <w:r>
        <w:rPr>
          <w:rFonts w:hint="eastAsia"/>
        </w:rPr>
        <w:t>西红柿、草莓、黄瓜等经济作物</w:t>
      </w:r>
      <w:r>
        <w:rPr>
          <w:rFonts w:hint="eastAsia"/>
          <w:szCs w:val="40"/>
        </w:rPr>
        <w:t>休闲采摘、万水泉镇农业乡村旅游，</w:t>
      </w:r>
      <w:r>
        <w:rPr>
          <w:rFonts w:hint="eastAsia"/>
        </w:rPr>
        <w:t>培育农业产业化龙头企业，</w:t>
      </w:r>
      <w:r>
        <w:rPr>
          <w:rFonts w:hint="eastAsia"/>
          <w:szCs w:val="40"/>
        </w:rPr>
        <w:t>丰富农牧业新业态新模式，推动乡村产业发展壮大，促进农牧业高质高效、乡村宜居宜业</w:t>
      </w:r>
      <w:r>
        <w:rPr>
          <w:rFonts w:hint="eastAsia"/>
        </w:rPr>
        <w:t>。</w:t>
      </w:r>
    </w:p>
    <w:p>
      <w:pPr>
        <w:pStyle w:val="26"/>
        <w:ind w:left="0" w:leftChars="0" w:firstLine="643" w:firstLineChars="200"/>
        <w:rPr>
          <w:szCs w:val="40"/>
        </w:rPr>
      </w:pPr>
      <w:r>
        <w:rPr>
          <w:rFonts w:hint="eastAsia"/>
          <w:b/>
          <w:bCs/>
          <w:szCs w:val="40"/>
        </w:rPr>
        <w:t>提升乡村治理能力</w:t>
      </w:r>
      <w:r>
        <w:rPr>
          <w:rFonts w:hint="eastAsia"/>
          <w:szCs w:val="40"/>
        </w:rPr>
        <w:t>。把乡村振兴与加强党的建设相结合，加强村级组织配套建设，落实落细各项措施。以城乡结合部为重点，建设服务“三农”的重要载体和生产生活服务中心、提升村基层党组织服务能力。完善村文化活动室等阵地建设，深入挖掘本地文化特色，进一步提高农村文化服务水平，丰富农民精神生活。深入推进平安乡村建设，创新乡村治理方式，提高乡村善治水平和治理体系现代化水平，真正让农民安心、舒心。</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b/>
                <w:bCs/>
              </w:rPr>
              <w:t>专栏1</w:t>
            </w:r>
            <w:r>
              <w:rPr>
                <w:rFonts w:hint="eastAsia"/>
                <w:b/>
                <w:bCs/>
                <w:lang w:val="en-US" w:eastAsia="zh-CN"/>
              </w:rPr>
              <w:t>9</w:t>
            </w:r>
            <w:r>
              <w:rPr>
                <w:rFonts w:hint="eastAsia"/>
                <w:b/>
                <w:bCs/>
              </w:rPr>
              <w:t xml:space="preserve"> </w:t>
            </w:r>
            <w:r>
              <w:rPr>
                <w:rFonts w:hint="eastAsia"/>
              </w:rPr>
              <w:t>乡村振兴重点项目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8"/>
              </w:numPr>
              <w:snapToGrid w:val="0"/>
            </w:pPr>
            <w:r>
              <w:rPr>
                <w:rFonts w:hint="eastAsia"/>
                <w:b/>
                <w:bCs/>
              </w:rPr>
              <w:t>现代农业产业园建设项目。</w:t>
            </w:r>
            <w:r>
              <w:rPr>
                <w:rFonts w:hint="eastAsia"/>
              </w:rPr>
              <w:t>由树粮生物食品高精尖产业园和现代生物质高精尖产业园组成，占地面积为600亩。树粮生物食品系列产品产能60万吨/年，投资金额约为15亿元。</w:t>
            </w:r>
          </w:p>
          <w:p>
            <w:pPr>
              <w:pStyle w:val="8"/>
              <w:numPr>
                <w:ilvl w:val="0"/>
                <w:numId w:val="18"/>
              </w:numPr>
              <w:snapToGrid w:val="0"/>
            </w:pPr>
            <w:r>
              <w:rPr>
                <w:rFonts w:hint="eastAsia"/>
                <w:b/>
                <w:bCs/>
              </w:rPr>
              <w:t>农牧业大数据电商物流园项目。</w:t>
            </w:r>
            <w:r>
              <w:rPr>
                <w:rFonts w:hint="eastAsia"/>
              </w:rPr>
              <w:t>建设农牧业电商物流园、展示展销中心、电商物流大数据中心，投资金额约为3亿元。</w:t>
            </w:r>
          </w:p>
          <w:p>
            <w:pPr>
              <w:pStyle w:val="8"/>
              <w:numPr>
                <w:ilvl w:val="0"/>
                <w:numId w:val="18"/>
              </w:numPr>
            </w:pPr>
            <w:bookmarkStart w:id="77" w:name="_Hlk62647648"/>
            <w:r>
              <w:rPr>
                <w:rFonts w:hint="eastAsia"/>
                <w:b/>
                <w:bCs/>
              </w:rPr>
              <w:t>万水泉镇农业</w:t>
            </w:r>
            <w:bookmarkEnd w:id="77"/>
            <w:r>
              <w:rPr>
                <w:rFonts w:hint="eastAsia"/>
                <w:b/>
                <w:bCs/>
              </w:rPr>
              <w:t>乡村旅游项目。</w:t>
            </w:r>
            <w:r>
              <w:rPr>
                <w:rFonts w:hint="eastAsia"/>
                <w:lang w:eastAsia="zh-CN"/>
              </w:rPr>
              <w:t>依托小白河温泉水世界、万水泉农业，借助万水泉区位优势</w:t>
            </w:r>
            <w:r>
              <w:rPr>
                <w:rFonts w:hint="eastAsia"/>
              </w:rPr>
              <w:t>等大力发展农业展示、田园观光、农业生产体验、瓜果采摘、特色餐饮等旅游产品推动旅游规模化、特色化、品质化发展打造自治区级休闲农业与旅游业示范点，投资金额约为20亿元。</w:t>
            </w:r>
          </w:p>
          <w:p>
            <w:pPr>
              <w:pStyle w:val="8"/>
              <w:numPr>
                <w:ilvl w:val="0"/>
                <w:numId w:val="18"/>
              </w:numPr>
            </w:pPr>
            <w:r>
              <w:rPr>
                <w:rFonts w:hint="eastAsia"/>
                <w:b/>
                <w:bCs/>
              </w:rPr>
              <w:t>农牧业大数据电商物流园项目。</w:t>
            </w:r>
            <w:r>
              <w:rPr>
                <w:rFonts w:hint="eastAsia"/>
              </w:rPr>
              <w:t>拟投资建设农牧业电商物流园、展示展销中心、电商物流大数据中心。</w:t>
            </w:r>
          </w:p>
        </w:tc>
      </w:tr>
    </w:tbl>
    <w:p>
      <w:r>
        <w:rPr>
          <w:rFonts w:hint="eastAsia"/>
        </w:rPr>
        <w:t xml:space="preserve">                                                                                                                                                                                            </w:t>
      </w:r>
    </w:p>
    <w:p>
      <w:pPr>
        <w:pStyle w:val="3"/>
      </w:pPr>
      <w:bookmarkStart w:id="78" w:name="_Toc24798"/>
      <w:r>
        <w:rPr>
          <w:rFonts w:hint="eastAsia"/>
        </w:rPr>
        <w:t>第十</w:t>
      </w:r>
      <w:r>
        <w:rPr>
          <w:rFonts w:hint="eastAsia"/>
          <w:lang w:eastAsia="zh-CN"/>
        </w:rPr>
        <w:t>一</w:t>
      </w:r>
      <w:r>
        <w:rPr>
          <w:rFonts w:hint="eastAsia"/>
        </w:rPr>
        <w:t>章 统筹发展和安全，构筑城区安全稳定屏障</w:t>
      </w:r>
      <w:bookmarkEnd w:id="78"/>
    </w:p>
    <w:p>
      <w:pPr>
        <w:spacing w:line="560" w:lineRule="exact"/>
        <w:ind w:firstLine="640" w:firstLineChars="200"/>
      </w:pPr>
      <w:r>
        <w:rPr>
          <w:rFonts w:hint="eastAsia"/>
        </w:rPr>
        <w:t>全面</w:t>
      </w:r>
      <w:r>
        <w:t>落实国家安全战略，</w:t>
      </w:r>
      <w:r>
        <w:rPr>
          <w:rFonts w:hint="eastAsia"/>
        </w:rPr>
        <w:t>提高整治安全意识，</w:t>
      </w:r>
      <w:r>
        <w:rPr>
          <w:rFonts w:hint="eastAsia" w:ascii="仿宋" w:hAnsi="仿宋" w:cs="仿宋"/>
          <w:szCs w:val="32"/>
        </w:rPr>
        <w:t>推进社会治理现代化，</w:t>
      </w:r>
      <w:r>
        <w:rPr>
          <w:rFonts w:hint="eastAsia"/>
        </w:rPr>
        <w:t>坚持底线思维，</w:t>
      </w:r>
      <w:r>
        <w:t>把</w:t>
      </w:r>
      <w:r>
        <w:rPr>
          <w:rFonts w:hint="eastAsia"/>
        </w:rPr>
        <w:t>安全</w:t>
      </w:r>
      <w:r>
        <w:t>发展贯穿经济社会发展各领域全过程</w:t>
      </w:r>
      <w:r>
        <w:rPr>
          <w:rFonts w:hint="eastAsia"/>
        </w:rPr>
        <w:t>，防范和化解影响现代化进程的各种风险，保障</w:t>
      </w:r>
      <w:r>
        <w:t>人民安居乐业、社会安定有序</w:t>
      </w:r>
      <w:r>
        <w:rPr>
          <w:rFonts w:hint="eastAsia"/>
        </w:rPr>
        <w:t>，打造平安幸福高新区</w:t>
      </w:r>
      <w:r>
        <w:t>。</w:t>
      </w:r>
      <w:r>
        <w:rPr>
          <w:rFonts w:hint="eastAsia"/>
        </w:rPr>
        <w:t xml:space="preserve"> </w:t>
      </w:r>
    </w:p>
    <w:p>
      <w:pPr>
        <w:pStyle w:val="4"/>
      </w:pPr>
      <w:bookmarkStart w:id="79" w:name="_Toc30109"/>
      <w:r>
        <w:rPr>
          <w:rFonts w:hint="eastAsia"/>
        </w:rPr>
        <w:t>第</w:t>
      </w:r>
      <w:r>
        <w:rPr>
          <w:rFonts w:hint="eastAsia"/>
          <w:lang w:eastAsia="zh-CN"/>
        </w:rPr>
        <w:t>一</w:t>
      </w:r>
      <w:r>
        <w:rPr>
          <w:rFonts w:hint="eastAsia"/>
        </w:rPr>
        <w:t>节 全面加强政治和经济安全</w:t>
      </w:r>
      <w:bookmarkEnd w:id="79"/>
    </w:p>
    <w:p>
      <w:pPr>
        <w:ind w:firstLine="643" w:firstLineChars="200"/>
      </w:pPr>
      <w:r>
        <w:rPr>
          <w:rFonts w:hint="eastAsia"/>
          <w:b/>
          <w:bCs/>
        </w:rPr>
        <w:t>提高政治安全意识。</w:t>
      </w:r>
      <w:r>
        <w:rPr>
          <w:rFonts w:hint="eastAsia"/>
        </w:rPr>
        <w:t>坚定维护国家政权安全和制度安全，严密防范和严厉打击敌对势力渗透、破坏、颠覆、分裂活动。加强意识形态安全，加强网络安全保障体系和能力建设。加强国家安全宣传教育，增强全民国家安全意识，巩固国家安全人民防线。大力支持国防和军队现代化建设，完善国防动员体系，加强现代人民防空建设，打造国防教育基地，巩固军政军民团结。</w:t>
      </w:r>
    </w:p>
    <w:p>
      <w:pPr>
        <w:ind w:firstLine="643" w:firstLineChars="200"/>
      </w:pPr>
      <w:r>
        <w:rPr>
          <w:rFonts w:hint="eastAsia"/>
          <w:b/>
          <w:bCs/>
        </w:rPr>
        <w:t>确保经济安全。</w:t>
      </w:r>
      <w:r>
        <w:rPr>
          <w:rFonts w:hint="eastAsia"/>
        </w:rPr>
        <w:t>着力提升高新区防范和化解各项经济风险能力，加强经济安全风险预警、防控机制和能力建设，统筹金融风险防控与金融改革创新，加强金融监管信息共享，提升跨行业、跨市场交叉型金融业务监管能力；推进交易场所清理整顿和互联网金融风险专项整治，严厉打击非法集资等各类非法金融活动，有效维护金融市场稳定，</w:t>
      </w:r>
      <w:r>
        <w:t>坚决守住不发生区域性经济金融风险的底线。</w:t>
      </w:r>
      <w:r>
        <w:rPr>
          <w:rFonts w:hint="eastAsia"/>
        </w:rPr>
        <w:t>加强大宗物资战略储备，保障能源和战略性矿产资源安全。严控地方政府债务增量，严格落实债务限额管理和预算管理制度，妥善化解存量债务。</w:t>
      </w:r>
    </w:p>
    <w:p>
      <w:pPr>
        <w:pStyle w:val="4"/>
      </w:pPr>
      <w:bookmarkStart w:id="80" w:name="_Toc11728"/>
      <w:r>
        <w:rPr>
          <w:rFonts w:hint="eastAsia"/>
        </w:rPr>
        <w:t>第</w:t>
      </w:r>
      <w:r>
        <w:rPr>
          <w:rFonts w:hint="eastAsia"/>
          <w:lang w:eastAsia="zh-CN"/>
        </w:rPr>
        <w:t>二</w:t>
      </w:r>
      <w:r>
        <w:rPr>
          <w:rFonts w:hint="eastAsia"/>
        </w:rPr>
        <w:t>节 保障公共安全</w:t>
      </w:r>
      <w:bookmarkEnd w:id="80"/>
    </w:p>
    <w:p>
      <w:pPr>
        <w:ind w:firstLine="643" w:firstLineChars="200"/>
      </w:pPr>
      <w:r>
        <w:rPr>
          <w:rFonts w:hint="eastAsia"/>
          <w:b/>
          <w:bCs/>
        </w:rPr>
        <w:t>加强安全生产保障。</w:t>
      </w:r>
      <w:r>
        <w:rPr>
          <w:rFonts w:hint="eastAsia"/>
        </w:rPr>
        <w:t>完善和落实安全生产“党政同责、一岗双责、齐抓共管、失职追责”的责任体系。强化预防治本，改革监管方式，强化隐患排查治理，加大监管执法力度。完善安全监控技术设施，健全社会基础性安全防控网络。强化生产安全、消防安全、交通安全、特殊设备安全管理，切实维护人民生命财产安全。全面落实消防安全责任制，提高抗御火灾风险水平，加强公共消防基础设施建设，提升重大消防安全风险防范和“全灾种、大应急”能力，升级改造公共消防设施，提升应急救援装备建设水平，保持消防“生命通道”畅通，全面提升高层建筑、大型商业综合体等重点场所消防安全能力。以建设立体化火灾防控体系和提高灭火救援专业水平为重点，不断营造良好的消防安全环境。</w:t>
      </w:r>
    </w:p>
    <w:p>
      <w:pPr>
        <w:ind w:firstLine="643" w:firstLineChars="200"/>
      </w:pPr>
      <w:r>
        <w:rPr>
          <w:rFonts w:hint="eastAsia"/>
          <w:b/>
          <w:bCs/>
        </w:rPr>
        <w:t>提高消费品质量安全管控能力。</w:t>
      </w:r>
      <w:r>
        <w:rPr>
          <w:rFonts w:hint="eastAsia"/>
        </w:rPr>
        <w:t>加快建立消费品质量安全市场反溯机制、消费品质量安全风险快速响应和联动处置机制，及时跟踪监测和防范化解行业性、区域性产品质量安全风险。全面实施食品安全战略，严把餐饮服务质量安全关、流通销售质量安全关、食品加工生产质量安全关，保障“舌尖上的安全”。开展药品安全治理行动，强化药品全生命周期监管和新生业态监管。加强产品质量安全监管，实施产品质量安全分类监管，制定重点监管产品目录。</w:t>
      </w:r>
    </w:p>
    <w:p>
      <w:pPr>
        <w:ind w:firstLine="643" w:firstLineChars="200"/>
      </w:pPr>
      <w:r>
        <w:rPr>
          <w:rFonts w:hint="eastAsia"/>
          <w:b/>
          <w:bCs/>
        </w:rPr>
        <w:t>提高应急保障能力。</w:t>
      </w:r>
      <w:r>
        <w:rPr>
          <w:rFonts w:hint="eastAsia"/>
        </w:rPr>
        <w:t>建立健全公共危机事件的预防和应急处置体系，提升应急管理能力。坚持贯彻预防为主、有备无患、结合实际、突出重点的原则，提升自然灾害救灾应急物资统筹保障能力，完善救灾应急物资管理制度体系。完善应急快速反应机制，制定完善应急快速组织程序、应急快速作业程序、人员紧急召集程序、应急物资采购办法等。</w:t>
      </w:r>
    </w:p>
    <w:p>
      <w:pPr>
        <w:pStyle w:val="4"/>
      </w:pPr>
      <w:bookmarkStart w:id="81" w:name="_Toc11027"/>
      <w:r>
        <w:rPr>
          <w:rFonts w:hint="eastAsia"/>
        </w:rPr>
        <w:t>第</w:t>
      </w:r>
      <w:r>
        <w:rPr>
          <w:rFonts w:hint="eastAsia"/>
          <w:lang w:eastAsia="zh-CN"/>
        </w:rPr>
        <w:t>三</w:t>
      </w:r>
      <w:r>
        <w:rPr>
          <w:rFonts w:hint="eastAsia"/>
        </w:rPr>
        <w:t>节 维护社会稳定和安全</w:t>
      </w:r>
      <w:bookmarkEnd w:id="81"/>
    </w:p>
    <w:p>
      <w:pPr>
        <w:ind w:firstLine="643" w:firstLineChars="200"/>
        <w:rPr>
          <w:szCs w:val="22"/>
        </w:rPr>
      </w:pPr>
      <w:r>
        <w:rPr>
          <w:rFonts w:hint="eastAsia"/>
          <w:b/>
          <w:bCs/>
        </w:rPr>
        <w:t>完善社会治理体系。</w:t>
      </w:r>
      <w:r>
        <w:rPr>
          <w:rFonts w:hint="eastAsia"/>
        </w:rPr>
        <w:t>加强和创新社会治理，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坚持“五化协同、大抓基层”，推动社会治理重心向基层下移，向基层放权赋能，加强城乡社区治理和服务体系建设，减轻基层特别是村级组织负担，加强基层社会治理队伍建设，深化党群服务中心建设，构建网格化管理、精细化服务、信息化支撑、开放共享的基层管理服务平台。积极促进市域社会治理现代化</w:t>
      </w:r>
      <w:r>
        <w:rPr>
          <w:rFonts w:hint="eastAsia"/>
          <w:szCs w:val="22"/>
        </w:rPr>
        <w:t>。加强数字社会、数字政府建设，全面推进数字化技术在城市运行、政务服务、社会治理、金融服务、生态保护、交通运输、旅游服务等领域广泛应用，建设数字化治理体系。</w:t>
      </w:r>
    </w:p>
    <w:p>
      <w:pPr>
        <w:ind w:firstLine="643" w:firstLineChars="200"/>
      </w:pPr>
      <w:r>
        <w:rPr>
          <w:rFonts w:hint="eastAsia"/>
          <w:b/>
          <w:bCs/>
        </w:rPr>
        <w:t>大力提升社会治理能力与水平。</w:t>
      </w:r>
      <w:r>
        <w:rPr>
          <w:rFonts w:hint="eastAsia"/>
        </w:rPr>
        <w:t>坚持多方参与、共同治理，统筹兼顾，动态协调的原则，完善社会治理格局，创新社会治理机制，形成社会治理和服务合力。整合优化条块社会治理职能，推进社会管理规范化。加强智慧社区建设，推行“大网格”治理机制，优化社区治理信息化平台，提升社区治理和服务水平。激活社区民主协商制度，化解社民矛盾，成为引导居民积极参与社区创新治理建设有效动力。以居民需求为导向，整合人口、就业、社保、民政、卫生、文化及综治、维稳、信访等管理职能和服务资源，加快社会信息化建设。拓宽社情民意表达渠道，全面推行重大决策、重大工程、重大政策的社会稳定风险评估，完善公共决策社会公示制度，公众听证制度和专家咨询论证制度。完善信访工作机制，主动回应社会关切。</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ind w:left="640"/>
              <w:jc w:val="center"/>
            </w:pPr>
            <w:r>
              <w:rPr>
                <w:rFonts w:hint="eastAsia"/>
                <w:b/>
                <w:bCs/>
              </w:rPr>
              <w:t xml:space="preserve">专栏20 </w:t>
            </w:r>
            <w:r>
              <w:rPr>
                <w:rFonts w:hint="eastAsia"/>
              </w:rPr>
              <w:t>社会治理重点项目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l2br w:val="nil"/>
              <w:tr2bl w:val="nil"/>
            </w:tcBorders>
          </w:tcPr>
          <w:p>
            <w:pPr>
              <w:pStyle w:val="8"/>
              <w:numPr>
                <w:ilvl w:val="0"/>
                <w:numId w:val="19"/>
              </w:numPr>
            </w:pPr>
            <w:r>
              <w:rPr>
                <w:b/>
                <w:bCs/>
              </w:rPr>
              <w:t>智慧城市运营管理中心</w:t>
            </w:r>
            <w:r>
              <w:rPr>
                <w:rFonts w:hint="eastAsia"/>
                <w:b/>
                <w:bCs/>
              </w:rPr>
              <w:t>。</w:t>
            </w:r>
            <w:r>
              <w:rPr>
                <w:rFonts w:hint="eastAsia"/>
              </w:rPr>
              <w:t>智慧城市重点项目，包括智慧城市大数据综合体验中心、绿色数据中心、创新企业孵化中心、VR/AR设备开发、VR/AR系统平台体验、5G应用、无人机操作等。</w:t>
            </w:r>
          </w:p>
          <w:p>
            <w:pPr>
              <w:pStyle w:val="8"/>
              <w:numPr>
                <w:ilvl w:val="0"/>
                <w:numId w:val="19"/>
              </w:numPr>
            </w:pPr>
            <w:r>
              <w:rPr>
                <w:b/>
                <w:bCs/>
              </w:rPr>
              <w:t>大数据智慧社区建设项目</w:t>
            </w:r>
            <w:r>
              <w:rPr>
                <w:rFonts w:hint="eastAsia"/>
                <w:b/>
                <w:bCs/>
              </w:rPr>
              <w:t>。</w:t>
            </w:r>
            <w:r>
              <w:rPr>
                <w:rFonts w:hint="eastAsia"/>
              </w:rPr>
              <w:t xml:space="preserve">（1）社区终端门店的建设、运维；（2）无人零售、无人餐饮、无人机配送的推广、体验；（3）研发手机APP软件；（4）平台系统开发、维护。该项目建成后，预计提供100个就业岗位。 </w:t>
            </w:r>
          </w:p>
        </w:tc>
      </w:tr>
    </w:tbl>
    <w:p>
      <w:pPr>
        <w:pStyle w:val="4"/>
      </w:pPr>
      <w:bookmarkStart w:id="82" w:name="_Toc26143"/>
      <w:r>
        <w:rPr>
          <w:rFonts w:hint="eastAsia"/>
        </w:rPr>
        <w:t>第</w:t>
      </w:r>
      <w:r>
        <w:rPr>
          <w:rFonts w:hint="eastAsia"/>
          <w:lang w:eastAsia="zh-CN"/>
        </w:rPr>
        <w:t>四</w:t>
      </w:r>
      <w:r>
        <w:rPr>
          <w:rFonts w:hint="eastAsia"/>
        </w:rPr>
        <w:t>节 推动平安高新区建设</w:t>
      </w:r>
      <w:bookmarkEnd w:id="82"/>
    </w:p>
    <w:p>
      <w:pPr>
        <w:ind w:firstLine="640" w:firstLineChars="200"/>
      </w:pPr>
      <w:r>
        <w:rPr>
          <w:rFonts w:hint="eastAsia"/>
        </w:rPr>
        <w:t>坚持把维护社会安全稳定作为重大政治责任，着力构建现代化社会治理格局。健全完善党工委领导、管委会负责、社会协同、公众参与、法治保障的社会治理体系。完善社区治理体系，落实好包头市创建市域社会治理现代化试点城市工作任务。健全应急管理体系，提高防灾减灾救灾能力，完善突发事件应急反应体系，健全完善应急物资储备保障体系，及时有效应对各类突发性事件。健全完善安全生产责任体系，强化安全生产责任落实，坚决遏制重特大事故发生。持续加大食药安全监管力度，让群众饮食用药安全放心。健全社会矛盾纠纷排查预警和调处化解综合机制，大力推进信访积案化解，积极回应群众合法诉求。完善社会治安立体防控体系，保持对各类违法犯罪严打高压态势，巩固扫黑除恶专项斗争成果，</w:t>
      </w:r>
      <w:r>
        <w:rPr>
          <w:szCs w:val="32"/>
        </w:rPr>
        <w:t>推进一站式多元解纷机制建设，促进矛盾纠纷源头治理</w:t>
      </w:r>
      <w:r>
        <w:rPr>
          <w:rFonts w:hint="eastAsia"/>
          <w:szCs w:val="32"/>
        </w:rPr>
        <w:t>，</w:t>
      </w:r>
      <w:r>
        <w:rPr>
          <w:rFonts w:hint="eastAsia"/>
        </w:rPr>
        <w:t>全面提升社会公共安全水平，切实维护社会稳定。</w:t>
      </w:r>
    </w:p>
    <w:p>
      <w:pPr>
        <w:pStyle w:val="4"/>
      </w:pPr>
      <w:bookmarkStart w:id="83" w:name="_Toc28461"/>
      <w:r>
        <w:rPr>
          <w:rFonts w:hint="eastAsia"/>
        </w:rPr>
        <w:t>第</w:t>
      </w:r>
      <w:r>
        <w:rPr>
          <w:rFonts w:hint="eastAsia"/>
          <w:lang w:eastAsia="zh-CN"/>
        </w:rPr>
        <w:t>五</w:t>
      </w:r>
      <w:r>
        <w:rPr>
          <w:rFonts w:hint="eastAsia"/>
        </w:rPr>
        <w:t>节 扎实推进民族团结</w:t>
      </w:r>
      <w:bookmarkEnd w:id="83"/>
    </w:p>
    <w:p>
      <w:pPr>
        <w:ind w:firstLine="640" w:firstLineChars="200"/>
      </w:pPr>
      <w:r>
        <w:rPr>
          <w:rFonts w:hint="eastAsia"/>
        </w:rPr>
        <w:t>必须坚持以铸牢中华民族共同体意识为主线，深化民族团结进步宣传教育，切实树立正确的国家观、民族观、宗教观、历史观、文化观。大力培育和践行社会主义核心价值观，增进各民族对伟大祖国、中华民族、中华文化、中国共产党、中国特色社会主义的认同，形成各民族同呼吸、共命运、心连心的牢固精神纽带。在推进民族团结进步工作中，抓宣传教育，凝聚思想基础；抓创建活动，夯实政治基础；抓民生福祉，提升物质基础；抓管理服务，强化社会基础；抓文化传承，巩固文化基础；抓依法治理，完善法制基础；抓党建引领，坚实组织基础。把培育和践行社会主义核心价值观与深化民族团结进步教育有机结合起来，把民族团结进步教育融入干部教育、国民教育、社会教育全过程。提升民族团结进步创建工作水平，推进创建工作重心下沉。广泛开展“中华民族一家亲，同心共筑中国梦”主体活动。</w:t>
      </w:r>
    </w:p>
    <w:p>
      <w:pPr>
        <w:pStyle w:val="3"/>
      </w:pPr>
      <w:bookmarkStart w:id="84" w:name="_Toc28001"/>
      <w:r>
        <w:rPr>
          <w:rFonts w:hint="eastAsia"/>
        </w:rPr>
        <w:t>第十</w:t>
      </w:r>
      <w:r>
        <w:rPr>
          <w:rFonts w:hint="eastAsia"/>
          <w:lang w:eastAsia="zh-CN"/>
        </w:rPr>
        <w:t>二</w:t>
      </w:r>
      <w:r>
        <w:rPr>
          <w:rFonts w:hint="eastAsia"/>
        </w:rPr>
        <w:t>章 健全实施机制，保障规划顺利完成</w:t>
      </w:r>
      <w:bookmarkEnd w:id="84"/>
    </w:p>
    <w:p>
      <w:pPr>
        <w:ind w:firstLine="640" w:firstLineChars="200"/>
      </w:pPr>
      <w:r>
        <w:t>实现“十四五”规划和二〇三五年远景目标，必须坚持和加强党的全面领导，解放思想、更新观念，拓宽视野、提升境界，时不我待、奋发进取，凝聚形成推动高质量发展的强大合力。</w:t>
      </w:r>
    </w:p>
    <w:p>
      <w:pPr>
        <w:pStyle w:val="4"/>
      </w:pPr>
      <w:bookmarkStart w:id="85" w:name="_Toc3806"/>
      <w:r>
        <w:rPr>
          <w:rFonts w:hint="eastAsia"/>
        </w:rPr>
        <w:t>第一节 全面落实党的统一领导</w:t>
      </w:r>
      <w:bookmarkEnd w:id="85"/>
    </w:p>
    <w:p>
      <w:pPr>
        <w:ind w:firstLine="643" w:firstLineChars="200"/>
      </w:pPr>
      <w:r>
        <w:rPr>
          <w:rFonts w:hint="eastAsia"/>
          <w:b/>
          <w:bCs/>
        </w:rPr>
        <w:t>加强组织领导。</w:t>
      </w:r>
      <w:r>
        <w:rPr>
          <w:rFonts w:hint="eastAsia"/>
        </w:rPr>
        <w:t>党工委、管委会充分发挥总揽全局、协调各方的领导核心作用，成立由管委会主要领导任组长，管委分管领导任副组长，相关部门单位主要负责同志作为规划实施工作领导小组成员，建立规划实施工作联席会议制度，统筹推进规划深入实施，定期商议解决规划实施中出现的问题，围绕规划指标和重点任务，实施任务再分解和措施再细化，进一步明确时间表、任务书、路线图，各项任务措施都要落实到具体部门、具体责任人，压实各方责任、层层传导压力，推动工作不折不扣落实到位。</w:t>
      </w:r>
    </w:p>
    <w:p>
      <w:pPr>
        <w:ind w:firstLine="643" w:firstLineChars="200"/>
      </w:pPr>
      <w:r>
        <w:rPr>
          <w:rFonts w:hint="eastAsia"/>
          <w:b/>
          <w:bCs/>
        </w:rPr>
        <w:t>强化规划引领。</w:t>
      </w:r>
      <w:r>
        <w:rPr>
          <w:rFonts w:hint="eastAsia"/>
        </w:rPr>
        <w:t xml:space="preserve">把《包头稀土高新区国民经济和社会发展第十四个五年规划和二O三五年远景目标纲要》作为今后五年各部门单位宏观调控、经济调节、社会管理和公共服务职责的主要依据。加强本规划与各类专项规划的衔接协调和有机融合，实现“一本规划”、“一张蓝图”管到底。建立本规划的动态评估机制，对规划的完成情况进行动态监测，对规划内容进行适时调整，切实发挥规划的导向和引领作用。 </w:t>
      </w:r>
    </w:p>
    <w:p>
      <w:pPr>
        <w:pStyle w:val="4"/>
      </w:pPr>
      <w:bookmarkStart w:id="86" w:name="_Toc23942"/>
      <w:r>
        <w:rPr>
          <w:rFonts w:hint="eastAsia"/>
        </w:rPr>
        <w:t>第二节 加强规划政策支持</w:t>
      </w:r>
      <w:bookmarkEnd w:id="86"/>
    </w:p>
    <w:p>
      <w:pPr>
        <w:ind w:firstLine="643" w:firstLineChars="200"/>
      </w:pPr>
      <w:r>
        <w:rPr>
          <w:rFonts w:hint="eastAsia"/>
          <w:b/>
          <w:bCs/>
        </w:rPr>
        <w:t>强化项目支撑。</w:t>
      </w:r>
      <w:r>
        <w:rPr>
          <w:rFonts w:hint="eastAsia"/>
        </w:rPr>
        <w:t>建立重大项目数据库，加强对重大项目的规划、遴选和储备，充分发挥重大项目对经济和社会发展的推动作用。加快推进重大项目建设，完善重大项目跟踪督查机制。围绕稀土、有色金属、装备制造主导产业，坚定强链补链，加快签约一批重大产业化项目。加大对具备建设条件的储备项目和新签约项目的服务力度，优化内部流程，促进项目加快开工，并形成投资实物量。加强项目包装策划，鼓励企业参与国家重大工程建设，争取国家（自治区、市）资金支持。</w:t>
      </w:r>
    </w:p>
    <w:p>
      <w:pPr>
        <w:ind w:firstLine="643" w:firstLineChars="200"/>
      </w:pPr>
      <w:r>
        <w:rPr>
          <w:rFonts w:hint="eastAsia"/>
          <w:b/>
          <w:bCs/>
        </w:rPr>
        <w:t>加大资金支持。</w:t>
      </w:r>
      <w:r>
        <w:rPr>
          <w:rFonts w:hint="eastAsia"/>
        </w:rPr>
        <w:t>积极争取国家、自治区、包头市财税体制政策倾斜支持，积极申请国家层面的高新技术产业、绿色制造等领域的专项资金、科技基金和科技型中小企业创新基金支持。用好政府财政资金杠杆，通过利益机制创新，撬动社会资本投资，围绕稀土、有色金属、装备制造三大主导产业领域设立投资基金，支持开展股权和债权融资。加大对科技型中小企业的信贷支持。创造良好的金融环境，采取PPP模式，引导社会资本参与包头稀土高新区基础设施领域投资建设。</w:t>
      </w:r>
    </w:p>
    <w:p>
      <w:pPr>
        <w:pStyle w:val="4"/>
      </w:pPr>
      <w:bookmarkStart w:id="87" w:name="_Toc483"/>
      <w:r>
        <w:rPr>
          <w:rFonts w:hint="eastAsia"/>
        </w:rPr>
        <w:t>第三节 加强规划实施管理</w:t>
      </w:r>
      <w:bookmarkEnd w:id="87"/>
    </w:p>
    <w:p>
      <w:pPr>
        <w:ind w:firstLine="643" w:firstLineChars="200"/>
      </w:pPr>
      <w:r>
        <w:rPr>
          <w:rFonts w:hint="eastAsia"/>
          <w:b/>
          <w:bCs/>
        </w:rPr>
        <w:t>加强考核问政。</w:t>
      </w:r>
      <w:r>
        <w:rPr>
          <w:rFonts w:hint="eastAsia"/>
        </w:rPr>
        <w:t>要树立凭实绩用干部的鲜明导向，结合事业单位改革和职务职级并行，进一步优化干部队伍专业结构，用好主要领导和关键岗位干部。要强化目标考核，深化对标管理。量化招商引资年初计划、落地开工、固定资产投资等关键指标，采取分析“数据+实例+干部贡献率”的方式，不定期开展招商引资、优化营商环境专项考核，比成效、晒作为，引导各部门对标招商引资、项目建设、营商环境方面全区、全国一流水平，定目标、学经验、争先进、排名次。</w:t>
      </w:r>
    </w:p>
    <w:p>
      <w:pPr>
        <w:ind w:firstLine="643" w:firstLineChars="200"/>
        <w:rPr>
          <w:szCs w:val="32"/>
        </w:rPr>
      </w:pPr>
      <w:r>
        <w:rPr>
          <w:rFonts w:hint="eastAsia"/>
          <w:b/>
          <w:bCs/>
        </w:rPr>
        <w:t>提振干事创业精气神。</w:t>
      </w:r>
      <w:r>
        <w:rPr>
          <w:rFonts w:hint="eastAsia"/>
        </w:rPr>
        <w:t>以振奋精神、推动担当为导向，树立</w:t>
      </w:r>
      <w:r>
        <w:rPr>
          <w:rFonts w:hint="eastAsia" w:ascii="仿宋_GB2312" w:hAnsi="仿宋_GB2312" w:cs="仿宋_GB2312"/>
          <w:color w:val="000000"/>
          <w:szCs w:val="32"/>
        </w:rPr>
        <w:t>“功成不必在我”的精神境界和“功成必定有我”的使命担当，激发干部始终保持永不懈怠的精神状态和一往无前的奋斗姿态</w:t>
      </w:r>
      <w:r>
        <w:rPr>
          <w:rFonts w:hint="eastAsia" w:ascii="仿宋_GB2312" w:hAnsi="仿宋_GB2312" w:cs="仿宋_GB2312"/>
          <w:color w:val="000000"/>
          <w:szCs w:val="32"/>
          <w:shd w:val="clear" w:color="auto" w:fill="FFFFFF"/>
        </w:rPr>
        <w:t>，做到</w:t>
      </w:r>
      <w:r>
        <w:rPr>
          <w:rFonts w:hint="eastAsia" w:ascii="仿宋_GB2312" w:hAnsi="仿宋_GB2312" w:cs="仿宋_GB2312"/>
          <w:color w:val="000000" w:themeColor="text1"/>
          <w:szCs w:val="32"/>
          <w14:textFill>
            <w14:solidFill>
              <w14:schemeClr w14:val="tx1"/>
            </w14:solidFill>
          </w14:textFill>
        </w:rPr>
        <w:t>守土有责、守土负责、守土尽责。强化</w:t>
      </w:r>
      <w:r>
        <w:rPr>
          <w:rFonts w:hint="eastAsia" w:ascii="仿宋_GB2312" w:hAnsi="仿宋_GB2312" w:cs="仿宋_GB2312"/>
          <w:szCs w:val="32"/>
        </w:rPr>
        <w:t>正确的用人导向，强化对忠诚干净担当干部的激励保护，</w:t>
      </w:r>
      <w:r>
        <w:rPr>
          <w:rFonts w:hint="eastAsia"/>
        </w:rPr>
        <w:t>以实际行动释放为担当者担当、为负责者负责的强烈信号，旗帜鲜明营造崇尚实干、善作善为的干事创业氛围。</w:t>
      </w:r>
    </w:p>
    <w:p>
      <w:pPr>
        <w:ind w:firstLine="640" w:firstLineChars="200"/>
      </w:pPr>
      <w:r>
        <w:rPr>
          <w:rFonts w:hint="eastAsia"/>
        </w:rPr>
        <w:t>实现“十四五”规划和二〇三五年远景目标，使命光荣、责任重大。包头稀土高新区要坚持以习近平新时代中国特色社会主义思想为指导，坚定不移落实党中央决策部署和自治区、包头市党委要求，勠力同心，真抓实干，为将包头稀土高新区建设成创新创业活力高新区、美丽宜居高新区、幸福平安高新区而努力奋斗。</w:t>
      </w:r>
    </w:p>
    <w:sectPr>
      <w:headerReference r:id="rId9" w:type="first"/>
      <w:footerReference r:id="rId11" w:type="first"/>
      <w:headerReference r:id="rId8" w:type="default"/>
      <w:footerReference r:id="rId10" w:type="default"/>
      <w:pgSz w:w="11906" w:h="16838"/>
      <w:pgMar w:top="1440" w:right="1633" w:bottom="1440" w:left="1633"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4"/>
      </w:rPr>
    </w:pPr>
    <w:r>
      <w:fldChar w:fldCharType="begin"/>
    </w:r>
    <w:r>
      <w:rPr>
        <w:rStyle w:val="24"/>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w:t>
                          </w:r>
                          <w:r>
                            <w:rPr>
                              <w:rFonts w:hint="eastAsia"/>
                              <w:lang w:val="en-US" w:eastAsia="zh-CN"/>
                            </w:rPr>
                            <w:t>99</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w:t>
                    </w:r>
                    <w:r>
                      <w:rPr>
                        <w:rFonts w:hint="eastAsia"/>
                        <w:lang w:val="en-US" w:eastAsia="zh-CN"/>
                      </w:rPr>
                      <w:t>99</w:t>
                    </w:r>
                    <w:r>
                      <w:rPr>
                        <w:rFonts w:hint="eastAsia"/>
                      </w:rPr>
                      <w:t>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9</w:t>
                          </w:r>
                          <w:r>
                            <w:rPr>
                              <w:rFonts w:hint="eastAsia"/>
                              <w:lang w:val="en-US" w:eastAsia="zh-CN"/>
                            </w:rPr>
                            <w:t>9</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9</w:t>
                    </w:r>
                    <w:r>
                      <w:rPr>
                        <w:rFonts w:hint="eastAsia"/>
                        <w:lang w:val="en-US" w:eastAsia="zh-CN"/>
                      </w:rPr>
                      <w:t>9</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auto" w:sz="12" w:space="0"/>
      </w:pBdr>
    </w:pPr>
    <w:r>
      <w:rPr>
        <w:rFonts w:hint="eastAsia"/>
      </w:rPr>
      <w:t>包头稀土高新区国民经济和社会发展第十四个五年规划和二0三五年远景目标纲要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auto" w:sz="12" w:space="0"/>
      </w:pBdr>
    </w:pPr>
    <w:r>
      <w:rPr>
        <w:rFonts w:hint="eastAsia"/>
      </w:rPr>
      <w:t>包头稀土高新区国民经济和社会发展第十四个五年规划和二0三五年远景目标纲要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auto" w:sz="12" w:space="0"/>
      </w:pBdr>
    </w:pPr>
    <w:r>
      <w:rPr>
        <w:rFonts w:hint="eastAsia"/>
      </w:rPr>
      <w:t>包头稀土高新区国民经济和社会发展第十四个五年规划和二0三五年远景目标纲要</w:t>
    </w:r>
  </w:p>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1592F"/>
    <w:multiLevelType w:val="singleLevel"/>
    <w:tmpl w:val="8961592F"/>
    <w:lvl w:ilvl="0" w:tentative="0">
      <w:start w:val="1"/>
      <w:numFmt w:val="decimal"/>
      <w:suff w:val="space"/>
      <w:lvlText w:val="%1."/>
      <w:lvlJc w:val="left"/>
    </w:lvl>
  </w:abstractNum>
  <w:abstractNum w:abstractNumId="1">
    <w:nsid w:val="8AEDB26E"/>
    <w:multiLevelType w:val="singleLevel"/>
    <w:tmpl w:val="8AEDB26E"/>
    <w:lvl w:ilvl="0" w:tentative="0">
      <w:start w:val="2"/>
      <w:numFmt w:val="chineseCounting"/>
      <w:suff w:val="space"/>
      <w:lvlText w:val="第%1章"/>
      <w:lvlJc w:val="left"/>
      <w:rPr>
        <w:rFonts w:hint="eastAsia"/>
      </w:rPr>
    </w:lvl>
  </w:abstractNum>
  <w:abstractNum w:abstractNumId="2">
    <w:nsid w:val="8CEEF2CD"/>
    <w:multiLevelType w:val="singleLevel"/>
    <w:tmpl w:val="8CEEF2CD"/>
    <w:lvl w:ilvl="0" w:tentative="0">
      <w:start w:val="1"/>
      <w:numFmt w:val="decimal"/>
      <w:suff w:val="space"/>
      <w:lvlText w:val="%1."/>
      <w:lvlJc w:val="left"/>
    </w:lvl>
  </w:abstractNum>
  <w:abstractNum w:abstractNumId="3">
    <w:nsid w:val="C764C125"/>
    <w:multiLevelType w:val="singleLevel"/>
    <w:tmpl w:val="C764C125"/>
    <w:lvl w:ilvl="0" w:tentative="0">
      <w:start w:val="1"/>
      <w:numFmt w:val="decimal"/>
      <w:suff w:val="space"/>
      <w:lvlText w:val="%1."/>
      <w:lvlJc w:val="left"/>
    </w:lvl>
  </w:abstractNum>
  <w:abstractNum w:abstractNumId="4">
    <w:nsid w:val="C7F6F85B"/>
    <w:multiLevelType w:val="singleLevel"/>
    <w:tmpl w:val="C7F6F85B"/>
    <w:lvl w:ilvl="0" w:tentative="0">
      <w:start w:val="1"/>
      <w:numFmt w:val="decimal"/>
      <w:lvlText w:val="%1."/>
      <w:lvlJc w:val="left"/>
      <w:pPr>
        <w:tabs>
          <w:tab w:val="left" w:pos="312"/>
        </w:tabs>
      </w:pPr>
    </w:lvl>
  </w:abstractNum>
  <w:abstractNum w:abstractNumId="5">
    <w:nsid w:val="CAC6486A"/>
    <w:multiLevelType w:val="singleLevel"/>
    <w:tmpl w:val="CAC6486A"/>
    <w:lvl w:ilvl="0" w:tentative="0">
      <w:start w:val="1"/>
      <w:numFmt w:val="decimal"/>
      <w:suff w:val="space"/>
      <w:lvlText w:val="%1."/>
      <w:lvlJc w:val="left"/>
    </w:lvl>
  </w:abstractNum>
  <w:abstractNum w:abstractNumId="6">
    <w:nsid w:val="E2CCD2F2"/>
    <w:multiLevelType w:val="singleLevel"/>
    <w:tmpl w:val="E2CCD2F2"/>
    <w:lvl w:ilvl="0" w:tentative="0">
      <w:start w:val="1"/>
      <w:numFmt w:val="decimal"/>
      <w:suff w:val="space"/>
      <w:lvlText w:val="%1."/>
      <w:lvlJc w:val="left"/>
    </w:lvl>
  </w:abstractNum>
  <w:abstractNum w:abstractNumId="7">
    <w:nsid w:val="E42176B5"/>
    <w:multiLevelType w:val="singleLevel"/>
    <w:tmpl w:val="E42176B5"/>
    <w:lvl w:ilvl="0" w:tentative="0">
      <w:start w:val="1"/>
      <w:numFmt w:val="decimal"/>
      <w:suff w:val="space"/>
      <w:lvlText w:val="%1."/>
      <w:lvlJc w:val="left"/>
    </w:lvl>
  </w:abstractNum>
  <w:abstractNum w:abstractNumId="8">
    <w:nsid w:val="EB7C6174"/>
    <w:multiLevelType w:val="singleLevel"/>
    <w:tmpl w:val="EB7C6174"/>
    <w:lvl w:ilvl="0" w:tentative="0">
      <w:start w:val="1"/>
      <w:numFmt w:val="decimal"/>
      <w:suff w:val="space"/>
      <w:lvlText w:val="%1."/>
      <w:lvlJc w:val="left"/>
    </w:lvl>
  </w:abstractNum>
  <w:abstractNum w:abstractNumId="9">
    <w:nsid w:val="F33741BE"/>
    <w:multiLevelType w:val="singleLevel"/>
    <w:tmpl w:val="F33741BE"/>
    <w:lvl w:ilvl="0" w:tentative="0">
      <w:start w:val="1"/>
      <w:numFmt w:val="chineseCounting"/>
      <w:suff w:val="space"/>
      <w:lvlText w:val="第%1节"/>
      <w:lvlJc w:val="left"/>
      <w:rPr>
        <w:rFonts w:hint="eastAsia"/>
      </w:rPr>
    </w:lvl>
  </w:abstractNum>
  <w:abstractNum w:abstractNumId="10">
    <w:nsid w:val="0C5F4FE4"/>
    <w:multiLevelType w:val="singleLevel"/>
    <w:tmpl w:val="0C5F4FE4"/>
    <w:lvl w:ilvl="0" w:tentative="0">
      <w:start w:val="1"/>
      <w:numFmt w:val="decimal"/>
      <w:suff w:val="space"/>
      <w:lvlText w:val="%1."/>
      <w:lvlJc w:val="left"/>
    </w:lvl>
  </w:abstractNum>
  <w:abstractNum w:abstractNumId="11">
    <w:nsid w:val="292B676A"/>
    <w:multiLevelType w:val="singleLevel"/>
    <w:tmpl w:val="292B676A"/>
    <w:lvl w:ilvl="0" w:tentative="0">
      <w:start w:val="1"/>
      <w:numFmt w:val="decimal"/>
      <w:suff w:val="space"/>
      <w:lvlText w:val="%1."/>
      <w:lvlJc w:val="left"/>
    </w:lvl>
  </w:abstractNum>
  <w:abstractNum w:abstractNumId="12">
    <w:nsid w:val="29B1E562"/>
    <w:multiLevelType w:val="singleLevel"/>
    <w:tmpl w:val="29B1E562"/>
    <w:lvl w:ilvl="0" w:tentative="0">
      <w:start w:val="1"/>
      <w:numFmt w:val="decimal"/>
      <w:suff w:val="space"/>
      <w:lvlText w:val="%1."/>
      <w:lvlJc w:val="left"/>
    </w:lvl>
  </w:abstractNum>
  <w:abstractNum w:abstractNumId="13">
    <w:nsid w:val="2F5DBA5A"/>
    <w:multiLevelType w:val="singleLevel"/>
    <w:tmpl w:val="2F5DBA5A"/>
    <w:lvl w:ilvl="0" w:tentative="0">
      <w:start w:val="1"/>
      <w:numFmt w:val="decimal"/>
      <w:suff w:val="space"/>
      <w:lvlText w:val="%1."/>
      <w:lvlJc w:val="left"/>
    </w:lvl>
  </w:abstractNum>
  <w:abstractNum w:abstractNumId="14">
    <w:nsid w:val="357E11BB"/>
    <w:multiLevelType w:val="singleLevel"/>
    <w:tmpl w:val="357E11BB"/>
    <w:lvl w:ilvl="0" w:tentative="0">
      <w:start w:val="1"/>
      <w:numFmt w:val="decimal"/>
      <w:suff w:val="space"/>
      <w:lvlText w:val="%1."/>
      <w:lvlJc w:val="left"/>
    </w:lvl>
  </w:abstractNum>
  <w:abstractNum w:abstractNumId="15">
    <w:nsid w:val="43E103AA"/>
    <w:multiLevelType w:val="singleLevel"/>
    <w:tmpl w:val="43E103AA"/>
    <w:lvl w:ilvl="0" w:tentative="0">
      <w:start w:val="1"/>
      <w:numFmt w:val="decimal"/>
      <w:suff w:val="space"/>
      <w:lvlText w:val="%1."/>
      <w:lvlJc w:val="left"/>
    </w:lvl>
  </w:abstractNum>
  <w:abstractNum w:abstractNumId="16">
    <w:nsid w:val="4A468636"/>
    <w:multiLevelType w:val="singleLevel"/>
    <w:tmpl w:val="4A468636"/>
    <w:lvl w:ilvl="0" w:tentative="0">
      <w:start w:val="6"/>
      <w:numFmt w:val="chineseCounting"/>
      <w:suff w:val="space"/>
      <w:lvlText w:val="第%1章"/>
      <w:lvlJc w:val="left"/>
      <w:rPr>
        <w:rFonts w:hint="eastAsia"/>
      </w:rPr>
    </w:lvl>
  </w:abstractNum>
  <w:abstractNum w:abstractNumId="17">
    <w:nsid w:val="5654EB34"/>
    <w:multiLevelType w:val="singleLevel"/>
    <w:tmpl w:val="5654EB34"/>
    <w:lvl w:ilvl="0" w:tentative="0">
      <w:start w:val="1"/>
      <w:numFmt w:val="decimal"/>
      <w:suff w:val="space"/>
      <w:lvlText w:val="%1."/>
      <w:lvlJc w:val="left"/>
    </w:lvl>
  </w:abstractNum>
  <w:abstractNum w:abstractNumId="18">
    <w:nsid w:val="648D618C"/>
    <w:multiLevelType w:val="singleLevel"/>
    <w:tmpl w:val="648D618C"/>
    <w:lvl w:ilvl="0" w:tentative="0">
      <w:start w:val="1"/>
      <w:numFmt w:val="decimal"/>
      <w:suff w:val="space"/>
      <w:lvlText w:val="%1."/>
      <w:lvlJc w:val="left"/>
    </w:lvl>
  </w:abstractNum>
  <w:num w:numId="1">
    <w:abstractNumId w:val="1"/>
  </w:num>
  <w:num w:numId="2">
    <w:abstractNumId w:val="9"/>
  </w:num>
  <w:num w:numId="3">
    <w:abstractNumId w:val="7"/>
  </w:num>
  <w:num w:numId="4">
    <w:abstractNumId w:val="10"/>
  </w:num>
  <w:num w:numId="5">
    <w:abstractNumId w:val="6"/>
  </w:num>
  <w:num w:numId="6">
    <w:abstractNumId w:val="2"/>
  </w:num>
  <w:num w:numId="7">
    <w:abstractNumId w:val="3"/>
  </w:num>
  <w:num w:numId="8">
    <w:abstractNumId w:val="11"/>
  </w:num>
  <w:num w:numId="9">
    <w:abstractNumId w:val="4"/>
  </w:num>
  <w:num w:numId="10">
    <w:abstractNumId w:val="5"/>
  </w:num>
  <w:num w:numId="11">
    <w:abstractNumId w:val="0"/>
  </w:num>
  <w:num w:numId="12">
    <w:abstractNumId w:val="13"/>
  </w:num>
  <w:num w:numId="13">
    <w:abstractNumId w:val="16"/>
  </w:num>
  <w:num w:numId="14">
    <w:abstractNumId w:val="12"/>
  </w:num>
  <w:num w:numId="15">
    <w:abstractNumId w:val="17"/>
  </w:num>
  <w:num w:numId="16">
    <w:abstractNumId w:val="8"/>
  </w:num>
  <w:num w:numId="17">
    <w:abstractNumId w:val="15"/>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mODdkZmMxMmU0NTNhOTYxYjYzNzMyOGQ3NDkwZmEifQ=="/>
  </w:docVars>
  <w:rsids>
    <w:rsidRoot w:val="00A875C2"/>
    <w:rsid w:val="00025128"/>
    <w:rsid w:val="000318DD"/>
    <w:rsid w:val="00047F79"/>
    <w:rsid w:val="00142246"/>
    <w:rsid w:val="0015669C"/>
    <w:rsid w:val="00165022"/>
    <w:rsid w:val="00195122"/>
    <w:rsid w:val="0020218B"/>
    <w:rsid w:val="00214376"/>
    <w:rsid w:val="00234E58"/>
    <w:rsid w:val="00244092"/>
    <w:rsid w:val="002F05C8"/>
    <w:rsid w:val="002F6DE4"/>
    <w:rsid w:val="002F7EE9"/>
    <w:rsid w:val="00300B49"/>
    <w:rsid w:val="00307E08"/>
    <w:rsid w:val="00346AEE"/>
    <w:rsid w:val="00363553"/>
    <w:rsid w:val="003811BB"/>
    <w:rsid w:val="00383D73"/>
    <w:rsid w:val="003C7D40"/>
    <w:rsid w:val="003E36E2"/>
    <w:rsid w:val="00421234"/>
    <w:rsid w:val="00433F44"/>
    <w:rsid w:val="00456174"/>
    <w:rsid w:val="00466096"/>
    <w:rsid w:val="0049450D"/>
    <w:rsid w:val="004C5937"/>
    <w:rsid w:val="004F6B5D"/>
    <w:rsid w:val="00523DDC"/>
    <w:rsid w:val="00535615"/>
    <w:rsid w:val="00574D3D"/>
    <w:rsid w:val="00585785"/>
    <w:rsid w:val="005D4BA0"/>
    <w:rsid w:val="00617D39"/>
    <w:rsid w:val="0064724C"/>
    <w:rsid w:val="006E1E16"/>
    <w:rsid w:val="00712F15"/>
    <w:rsid w:val="0071392A"/>
    <w:rsid w:val="007627E5"/>
    <w:rsid w:val="0077190D"/>
    <w:rsid w:val="007B1B8C"/>
    <w:rsid w:val="007B5EAF"/>
    <w:rsid w:val="008276E4"/>
    <w:rsid w:val="0083651A"/>
    <w:rsid w:val="00887DCD"/>
    <w:rsid w:val="008917C4"/>
    <w:rsid w:val="008D4FED"/>
    <w:rsid w:val="008E0718"/>
    <w:rsid w:val="00902A84"/>
    <w:rsid w:val="009050D4"/>
    <w:rsid w:val="009131F8"/>
    <w:rsid w:val="009302AB"/>
    <w:rsid w:val="00956740"/>
    <w:rsid w:val="00980927"/>
    <w:rsid w:val="00983F66"/>
    <w:rsid w:val="009A3A1C"/>
    <w:rsid w:val="00A04E63"/>
    <w:rsid w:val="00A445F0"/>
    <w:rsid w:val="00A4496C"/>
    <w:rsid w:val="00A875C2"/>
    <w:rsid w:val="00AA6ACE"/>
    <w:rsid w:val="00AF781E"/>
    <w:rsid w:val="00B22D80"/>
    <w:rsid w:val="00B32DFC"/>
    <w:rsid w:val="00B372C1"/>
    <w:rsid w:val="00B46382"/>
    <w:rsid w:val="00B60CA7"/>
    <w:rsid w:val="00B66EEF"/>
    <w:rsid w:val="00B776DE"/>
    <w:rsid w:val="00B9578A"/>
    <w:rsid w:val="00BC3199"/>
    <w:rsid w:val="00BD18D3"/>
    <w:rsid w:val="00C13CD4"/>
    <w:rsid w:val="00C15280"/>
    <w:rsid w:val="00C3128D"/>
    <w:rsid w:val="00C839FA"/>
    <w:rsid w:val="00CA3DAB"/>
    <w:rsid w:val="00CA6315"/>
    <w:rsid w:val="00CD3F53"/>
    <w:rsid w:val="00D00ACE"/>
    <w:rsid w:val="00D253B5"/>
    <w:rsid w:val="00D44E24"/>
    <w:rsid w:val="00D46772"/>
    <w:rsid w:val="00D53AB7"/>
    <w:rsid w:val="00D62356"/>
    <w:rsid w:val="00D63A7A"/>
    <w:rsid w:val="00D84CF4"/>
    <w:rsid w:val="00DD765A"/>
    <w:rsid w:val="00E04CD3"/>
    <w:rsid w:val="00E25B93"/>
    <w:rsid w:val="00E315DD"/>
    <w:rsid w:val="00E52B80"/>
    <w:rsid w:val="00E62FCB"/>
    <w:rsid w:val="00E67D3D"/>
    <w:rsid w:val="00EE2FA1"/>
    <w:rsid w:val="00F04568"/>
    <w:rsid w:val="00F06E31"/>
    <w:rsid w:val="00F35F76"/>
    <w:rsid w:val="00F62E3B"/>
    <w:rsid w:val="00FA1DAA"/>
    <w:rsid w:val="00FB17B9"/>
    <w:rsid w:val="00FE2689"/>
    <w:rsid w:val="01AA0F61"/>
    <w:rsid w:val="02326DC6"/>
    <w:rsid w:val="02C32389"/>
    <w:rsid w:val="03A35962"/>
    <w:rsid w:val="03AF321C"/>
    <w:rsid w:val="04712201"/>
    <w:rsid w:val="05665444"/>
    <w:rsid w:val="05D64AA9"/>
    <w:rsid w:val="05FF753C"/>
    <w:rsid w:val="06CE350F"/>
    <w:rsid w:val="06FA4521"/>
    <w:rsid w:val="070740AA"/>
    <w:rsid w:val="08461EA2"/>
    <w:rsid w:val="08AE0B83"/>
    <w:rsid w:val="08C61C25"/>
    <w:rsid w:val="08FB173A"/>
    <w:rsid w:val="0A092D78"/>
    <w:rsid w:val="0A837AD5"/>
    <w:rsid w:val="0A9C56CB"/>
    <w:rsid w:val="0AA400D1"/>
    <w:rsid w:val="0BA578DE"/>
    <w:rsid w:val="0BB62E51"/>
    <w:rsid w:val="0BE51A0C"/>
    <w:rsid w:val="0D9A0EFD"/>
    <w:rsid w:val="0F704EE2"/>
    <w:rsid w:val="0F8A5990"/>
    <w:rsid w:val="10AE6B66"/>
    <w:rsid w:val="12FD16C2"/>
    <w:rsid w:val="145F32FB"/>
    <w:rsid w:val="15332816"/>
    <w:rsid w:val="153C6CD2"/>
    <w:rsid w:val="15F65195"/>
    <w:rsid w:val="17A955D7"/>
    <w:rsid w:val="18B213A1"/>
    <w:rsid w:val="18F87A88"/>
    <w:rsid w:val="1A370062"/>
    <w:rsid w:val="1A682B31"/>
    <w:rsid w:val="1A83231D"/>
    <w:rsid w:val="1AA13E34"/>
    <w:rsid w:val="1B780155"/>
    <w:rsid w:val="1BBA5F86"/>
    <w:rsid w:val="1BC25CCA"/>
    <w:rsid w:val="1BCC00E5"/>
    <w:rsid w:val="1C705C72"/>
    <w:rsid w:val="1DF514EE"/>
    <w:rsid w:val="1EA17D31"/>
    <w:rsid w:val="1F4E304A"/>
    <w:rsid w:val="20604CD7"/>
    <w:rsid w:val="20C156A0"/>
    <w:rsid w:val="21BF6AC9"/>
    <w:rsid w:val="22D7501E"/>
    <w:rsid w:val="22E91050"/>
    <w:rsid w:val="23113671"/>
    <w:rsid w:val="25351FC4"/>
    <w:rsid w:val="25B9484C"/>
    <w:rsid w:val="260F20A0"/>
    <w:rsid w:val="269D535F"/>
    <w:rsid w:val="2AB474F6"/>
    <w:rsid w:val="2B7942A4"/>
    <w:rsid w:val="2CAB4328"/>
    <w:rsid w:val="2CE51DA7"/>
    <w:rsid w:val="2D3149D9"/>
    <w:rsid w:val="2D995F12"/>
    <w:rsid w:val="2E0C5B06"/>
    <w:rsid w:val="2E0D4B3F"/>
    <w:rsid w:val="2EFB35B8"/>
    <w:rsid w:val="2F4C6626"/>
    <w:rsid w:val="32CA7054"/>
    <w:rsid w:val="32E00378"/>
    <w:rsid w:val="32E9329D"/>
    <w:rsid w:val="337A4A3E"/>
    <w:rsid w:val="33874D63"/>
    <w:rsid w:val="33D53FA7"/>
    <w:rsid w:val="34367E41"/>
    <w:rsid w:val="349E3D93"/>
    <w:rsid w:val="35DB33FC"/>
    <w:rsid w:val="36252DC3"/>
    <w:rsid w:val="366F035F"/>
    <w:rsid w:val="36E34667"/>
    <w:rsid w:val="37BE26C9"/>
    <w:rsid w:val="38FE3CAA"/>
    <w:rsid w:val="399B6BF8"/>
    <w:rsid w:val="39B67C46"/>
    <w:rsid w:val="3C4A6846"/>
    <w:rsid w:val="3D000249"/>
    <w:rsid w:val="3DE855CB"/>
    <w:rsid w:val="3F02763D"/>
    <w:rsid w:val="3F7C2D58"/>
    <w:rsid w:val="3FB54C75"/>
    <w:rsid w:val="4084518E"/>
    <w:rsid w:val="40BC5E41"/>
    <w:rsid w:val="41371AE4"/>
    <w:rsid w:val="41513A81"/>
    <w:rsid w:val="418F7FA4"/>
    <w:rsid w:val="424206AD"/>
    <w:rsid w:val="428240CC"/>
    <w:rsid w:val="429B1075"/>
    <w:rsid w:val="42E94F8A"/>
    <w:rsid w:val="43093A16"/>
    <w:rsid w:val="43236891"/>
    <w:rsid w:val="449A1CAC"/>
    <w:rsid w:val="44D64FD6"/>
    <w:rsid w:val="46026B55"/>
    <w:rsid w:val="4BDD13F8"/>
    <w:rsid w:val="4C092669"/>
    <w:rsid w:val="4C3C13D9"/>
    <w:rsid w:val="4DF87720"/>
    <w:rsid w:val="4E5A4FF8"/>
    <w:rsid w:val="4FCE5C77"/>
    <w:rsid w:val="500324EA"/>
    <w:rsid w:val="501618FC"/>
    <w:rsid w:val="50E70C07"/>
    <w:rsid w:val="51D66B82"/>
    <w:rsid w:val="524E2649"/>
    <w:rsid w:val="526942C8"/>
    <w:rsid w:val="529D1D40"/>
    <w:rsid w:val="52A80CAF"/>
    <w:rsid w:val="532D69D0"/>
    <w:rsid w:val="554334C1"/>
    <w:rsid w:val="564E568D"/>
    <w:rsid w:val="56826A96"/>
    <w:rsid w:val="56A524A3"/>
    <w:rsid w:val="58AD4FB7"/>
    <w:rsid w:val="590C62A3"/>
    <w:rsid w:val="5C775AF1"/>
    <w:rsid w:val="5CAB2946"/>
    <w:rsid w:val="5CAD6B66"/>
    <w:rsid w:val="5D714F07"/>
    <w:rsid w:val="5E8C2FE0"/>
    <w:rsid w:val="5F2D0FED"/>
    <w:rsid w:val="5FF203A3"/>
    <w:rsid w:val="62182DFF"/>
    <w:rsid w:val="62585801"/>
    <w:rsid w:val="631A642B"/>
    <w:rsid w:val="643C79DF"/>
    <w:rsid w:val="64F00D60"/>
    <w:rsid w:val="65491D78"/>
    <w:rsid w:val="65A87917"/>
    <w:rsid w:val="65EE6E88"/>
    <w:rsid w:val="65F21071"/>
    <w:rsid w:val="66DF6141"/>
    <w:rsid w:val="68010A7B"/>
    <w:rsid w:val="68F31F2B"/>
    <w:rsid w:val="69362761"/>
    <w:rsid w:val="694D6A9E"/>
    <w:rsid w:val="6994373B"/>
    <w:rsid w:val="6A0C36AD"/>
    <w:rsid w:val="6A5826CE"/>
    <w:rsid w:val="6B015E28"/>
    <w:rsid w:val="6B1A18E1"/>
    <w:rsid w:val="6C747104"/>
    <w:rsid w:val="6CB06D3E"/>
    <w:rsid w:val="6CE431F6"/>
    <w:rsid w:val="6CE836AF"/>
    <w:rsid w:val="6CFE1FC2"/>
    <w:rsid w:val="6ED965F2"/>
    <w:rsid w:val="6F602E41"/>
    <w:rsid w:val="6F9B389A"/>
    <w:rsid w:val="6FC11C8B"/>
    <w:rsid w:val="6FEA54E0"/>
    <w:rsid w:val="702059EA"/>
    <w:rsid w:val="709C75EE"/>
    <w:rsid w:val="728370FC"/>
    <w:rsid w:val="73153192"/>
    <w:rsid w:val="74125B1C"/>
    <w:rsid w:val="749308DF"/>
    <w:rsid w:val="76597175"/>
    <w:rsid w:val="765C5E0F"/>
    <w:rsid w:val="776114B9"/>
    <w:rsid w:val="78591F22"/>
    <w:rsid w:val="788B5DEF"/>
    <w:rsid w:val="79D51106"/>
    <w:rsid w:val="7A11376C"/>
    <w:rsid w:val="7A691589"/>
    <w:rsid w:val="7ABD4524"/>
    <w:rsid w:val="7B8D6670"/>
    <w:rsid w:val="7CC73F44"/>
    <w:rsid w:val="7DD92023"/>
    <w:rsid w:val="7DE816D7"/>
    <w:rsid w:val="7DFD5F69"/>
    <w:rsid w:val="7EE43F28"/>
    <w:rsid w:val="7F597CEA"/>
    <w:rsid w:val="7F70793B"/>
    <w:rsid w:val="7FCD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28"/>
    <w:qFormat/>
    <w:uiPriority w:val="9"/>
    <w:pPr>
      <w:keepNext/>
      <w:keepLines/>
      <w:spacing w:before="120" w:after="120" w:line="576" w:lineRule="auto"/>
      <w:jc w:val="center"/>
      <w:outlineLvl w:val="0"/>
    </w:pPr>
    <w:rPr>
      <w:rFonts w:ascii="Times New Roman" w:hAnsi="Times New Roman" w:eastAsia="黑体"/>
      <w:b/>
      <w:kern w:val="44"/>
    </w:rPr>
  </w:style>
  <w:style w:type="paragraph" w:styleId="4">
    <w:name w:val="heading 2"/>
    <w:basedOn w:val="1"/>
    <w:next w:val="1"/>
    <w:link w:val="29"/>
    <w:unhideWhenUsed/>
    <w:qFormat/>
    <w:uiPriority w:val="9"/>
    <w:pPr>
      <w:keepNext/>
      <w:keepLines/>
      <w:spacing w:before="260" w:after="260" w:line="413" w:lineRule="auto"/>
      <w:jc w:val="center"/>
      <w:outlineLvl w:val="1"/>
    </w:pPr>
    <w:rPr>
      <w:rFonts w:ascii="Arial" w:hAnsi="Arial" w:eastAsia="楷体_GB2312"/>
      <w:b/>
    </w:rPr>
  </w:style>
  <w:style w:type="paragraph" w:styleId="5">
    <w:name w:val="heading 3"/>
    <w:basedOn w:val="1"/>
    <w:next w:val="1"/>
    <w:link w:val="30"/>
    <w:unhideWhenUsed/>
    <w:qFormat/>
    <w:uiPriority w:val="9"/>
    <w:pPr>
      <w:keepNext/>
      <w:keepLines/>
      <w:spacing w:before="140" w:after="140" w:line="413" w:lineRule="auto"/>
      <w:jc w:val="center"/>
      <w:outlineLvl w:val="2"/>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水电正文"/>
    <w:basedOn w:val="1"/>
    <w:qFormat/>
    <w:uiPriority w:val="0"/>
    <w:pPr>
      <w:adjustRightInd w:val="0"/>
      <w:snapToGrid w:val="0"/>
    </w:pPr>
    <w:rPr>
      <w:rFonts w:ascii="Calibri" w:hAnsi="宋体" w:eastAsia="宋体" w:cs="宋体"/>
    </w:rPr>
  </w:style>
  <w:style w:type="paragraph" w:styleId="6">
    <w:name w:val="table of authorities"/>
    <w:basedOn w:val="1"/>
    <w:next w:val="1"/>
    <w:qFormat/>
    <w:uiPriority w:val="0"/>
  </w:style>
  <w:style w:type="paragraph" w:styleId="7">
    <w:name w:val="index 6"/>
    <w:basedOn w:val="1"/>
    <w:next w:val="1"/>
    <w:qFormat/>
    <w:uiPriority w:val="0"/>
    <w:pPr>
      <w:ind w:left="2100"/>
    </w:pPr>
  </w:style>
  <w:style w:type="paragraph" w:styleId="8">
    <w:name w:val="Body Text"/>
    <w:basedOn w:val="1"/>
    <w:link w:val="31"/>
    <w:unhideWhenUsed/>
    <w:qFormat/>
    <w:uiPriority w:val="99"/>
    <w:pPr>
      <w:spacing w:after="120" w:line="600" w:lineRule="exact"/>
    </w:pPr>
    <w:rPr>
      <w:sz w:val="28"/>
    </w:rPr>
  </w:style>
  <w:style w:type="paragraph" w:styleId="9">
    <w:name w:val="Body Text Indent"/>
    <w:basedOn w:val="1"/>
    <w:next w:val="10"/>
    <w:unhideWhenUsed/>
    <w:qFormat/>
    <w:uiPriority w:val="99"/>
    <w:pPr>
      <w:spacing w:after="120"/>
      <w:ind w:left="420" w:leftChars="200"/>
    </w:p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32"/>
    <w:semiHidden/>
    <w:unhideWhenUsed/>
    <w:qFormat/>
    <w:uiPriority w:val="99"/>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Times New Roman" w:hAnsi="Times New Roman" w:eastAsia="黑体"/>
    </w:rPr>
  </w:style>
  <w:style w:type="paragraph" w:styleId="16">
    <w:name w:val="toc 2"/>
    <w:basedOn w:val="1"/>
    <w:next w:val="1"/>
    <w:unhideWhenUsed/>
    <w:qFormat/>
    <w:uiPriority w:val="39"/>
    <w:pPr>
      <w:ind w:left="420" w:leftChars="200"/>
    </w:pPr>
    <w:rPr>
      <w:rFonts w:ascii="Times New Roman" w:hAnsi="Times New Roman"/>
      <w:sz w:val="30"/>
    </w:rPr>
  </w:style>
  <w:style w:type="paragraph" w:styleId="17">
    <w:name w:val="Body Text 2"/>
    <w:basedOn w:val="1"/>
    <w:qFormat/>
    <w:uiPriority w:val="0"/>
    <w:pPr>
      <w:spacing w:line="480" w:lineRule="auto"/>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2"/>
    <w:basedOn w:val="9"/>
    <w:next w:val="1"/>
    <w:unhideWhenUsed/>
    <w:qFormat/>
    <w:uiPriority w:val="0"/>
    <w:pPr>
      <w:ind w:firstLine="420" w:firstLineChars="200"/>
    </w:p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paragraph" w:customStyle="1" w:styleId="26">
    <w:name w:val="正文首行缩进 21"/>
    <w:basedOn w:val="27"/>
    <w:qFormat/>
    <w:uiPriority w:val="0"/>
    <w:pPr>
      <w:ind w:firstLine="420"/>
    </w:pPr>
  </w:style>
  <w:style w:type="paragraph" w:customStyle="1" w:styleId="27">
    <w:name w:val="正文文本缩进1"/>
    <w:basedOn w:val="1"/>
    <w:qFormat/>
    <w:uiPriority w:val="0"/>
    <w:pPr>
      <w:ind w:left="420" w:leftChars="200"/>
    </w:pPr>
    <w:rPr>
      <w:rFonts w:ascii="Calibri" w:hAnsi="Calibri" w:cs="Calibri"/>
    </w:rPr>
  </w:style>
  <w:style w:type="character" w:customStyle="1" w:styleId="28">
    <w:name w:val="标题 1 字符"/>
    <w:link w:val="3"/>
    <w:qFormat/>
    <w:uiPriority w:val="0"/>
    <w:rPr>
      <w:rFonts w:ascii="Times New Roman" w:hAnsi="Times New Roman" w:eastAsia="黑体"/>
      <w:b/>
      <w:kern w:val="44"/>
    </w:rPr>
  </w:style>
  <w:style w:type="character" w:customStyle="1" w:styleId="29">
    <w:name w:val="标题 2 字符"/>
    <w:link w:val="4"/>
    <w:qFormat/>
    <w:uiPriority w:val="9"/>
    <w:rPr>
      <w:rFonts w:ascii="Arial" w:hAnsi="Arial" w:eastAsia="楷体_GB2312"/>
      <w:b/>
    </w:rPr>
  </w:style>
  <w:style w:type="character" w:customStyle="1" w:styleId="30">
    <w:name w:val="标题 3 字符"/>
    <w:link w:val="5"/>
    <w:qFormat/>
    <w:uiPriority w:val="9"/>
    <w:rPr>
      <w:rFonts w:ascii="Times New Roman" w:hAnsi="Times New Roman" w:eastAsia="仿宋_GB2312"/>
      <w:b/>
    </w:rPr>
  </w:style>
  <w:style w:type="character" w:customStyle="1" w:styleId="31">
    <w:name w:val="正文文本 字符"/>
    <w:link w:val="8"/>
    <w:qFormat/>
    <w:uiPriority w:val="99"/>
    <w:rPr>
      <w:rFonts w:ascii="Times New Roman" w:hAnsi="Times New Roman"/>
      <w:sz w:val="28"/>
    </w:rPr>
  </w:style>
  <w:style w:type="character" w:customStyle="1" w:styleId="32">
    <w:name w:val="批注框文本 字符"/>
    <w:basedOn w:val="22"/>
    <w:link w:val="13"/>
    <w:semiHidden/>
    <w:qFormat/>
    <w:uiPriority w:val="99"/>
    <w:rPr>
      <w:rFonts w:eastAsia="仿宋_GB2312"/>
      <w:kern w:val="2"/>
      <w:sz w:val="18"/>
      <w:szCs w:val="18"/>
    </w:rPr>
  </w:style>
  <w:style w:type="paragraph" w:customStyle="1" w:styleId="33">
    <w:name w:val="正文文本 (3)"/>
    <w:basedOn w:val="1"/>
    <w:link w:val="34"/>
    <w:qFormat/>
    <w:uiPriority w:val="0"/>
    <w:pPr>
      <w:shd w:val="clear" w:color="auto" w:fill="FFFFFF"/>
      <w:spacing w:line="552" w:lineRule="exact"/>
      <w:jc w:val="distribute"/>
    </w:pPr>
    <w:rPr>
      <w:rFonts w:ascii="MingLiU" w:hAnsi="MingLiU" w:eastAsia="MingLiU" w:cs="MingLiU"/>
      <w:sz w:val="30"/>
      <w:szCs w:val="30"/>
    </w:rPr>
  </w:style>
  <w:style w:type="character" w:customStyle="1" w:styleId="34">
    <w:name w:val="正文文本 (3)_"/>
    <w:basedOn w:val="22"/>
    <w:link w:val="33"/>
    <w:qFormat/>
    <w:uiPriority w:val="0"/>
    <w:rPr>
      <w:rFonts w:ascii="MingLiU" w:hAnsi="MingLiU" w:eastAsia="MingLiU" w:cs="MingLiU"/>
      <w:spacing w:val="0"/>
      <w:sz w:val="30"/>
      <w:szCs w:val="30"/>
      <w:u w:val="none"/>
    </w:rPr>
  </w:style>
  <w:style w:type="character" w:customStyle="1" w:styleId="35">
    <w:name w:val="正文文本 (3) + Verdana"/>
    <w:basedOn w:val="34"/>
    <w:qFormat/>
    <w:uiPriority w:val="0"/>
    <w:rPr>
      <w:rFonts w:ascii="Verdana" w:hAnsi="Verdana" w:eastAsia="Verdana" w:cs="Verdana"/>
      <w:color w:val="000000"/>
      <w:spacing w:val="0"/>
      <w:w w:val="100"/>
      <w:position w:val="0"/>
      <w:sz w:val="30"/>
      <w:szCs w:val="30"/>
      <w:u w:val="none"/>
      <w:lang w:val="zh-TW" w:eastAsia="zh-TW" w:bidi="zh-TW"/>
    </w:rPr>
  </w:style>
  <w:style w:type="paragraph" w:customStyle="1" w:styleId="36">
    <w:name w:val="正文文本 (4)"/>
    <w:basedOn w:val="1"/>
    <w:qFormat/>
    <w:uiPriority w:val="0"/>
    <w:pPr>
      <w:shd w:val="clear" w:color="auto" w:fill="FFFFFF"/>
      <w:spacing w:line="552" w:lineRule="exact"/>
      <w:jc w:val="distribute"/>
    </w:pPr>
    <w:rPr>
      <w:rFonts w:ascii="MingLiU" w:hAnsi="MingLiU" w:eastAsia="MingLiU" w:cs="MingLiU"/>
      <w:sz w:val="30"/>
      <w:szCs w:val="30"/>
    </w:rPr>
  </w:style>
  <w:style w:type="paragraph" w:customStyle="1" w:styleId="37">
    <w:name w:val="正文文本 (5)"/>
    <w:basedOn w:val="1"/>
    <w:qFormat/>
    <w:uiPriority w:val="0"/>
    <w:pPr>
      <w:shd w:val="clear" w:color="auto" w:fill="FFFFFF"/>
      <w:spacing w:line="538" w:lineRule="exact"/>
      <w:ind w:firstLine="720"/>
      <w:jc w:val="distribute"/>
    </w:pPr>
    <w:rPr>
      <w:rFonts w:ascii="MingLiU" w:hAnsi="MingLiU" w:eastAsia="MingLiU" w:cs="MingLiU"/>
      <w:sz w:val="28"/>
      <w:szCs w:val="28"/>
    </w:rPr>
  </w:style>
  <w:style w:type="character" w:customStyle="1" w:styleId="38">
    <w:name w:val="正文文本 (2)_"/>
    <w:basedOn w:val="22"/>
    <w:link w:val="39"/>
    <w:qFormat/>
    <w:uiPriority w:val="0"/>
    <w:rPr>
      <w:rFonts w:ascii="MingLiU" w:hAnsi="MingLiU" w:eastAsia="MingLiU" w:cs="MingLiU"/>
      <w:spacing w:val="0"/>
      <w:sz w:val="30"/>
      <w:szCs w:val="30"/>
      <w:u w:val="none"/>
    </w:rPr>
  </w:style>
  <w:style w:type="paragraph" w:customStyle="1" w:styleId="39">
    <w:name w:val="正文文本 (2)"/>
    <w:basedOn w:val="1"/>
    <w:link w:val="38"/>
    <w:qFormat/>
    <w:uiPriority w:val="0"/>
    <w:pPr>
      <w:shd w:val="clear" w:color="auto" w:fill="FFFFFF"/>
      <w:spacing w:line="557" w:lineRule="exact"/>
      <w:jc w:val="distribute"/>
    </w:pPr>
    <w:rPr>
      <w:rFonts w:ascii="MingLiU" w:hAnsi="MingLiU" w:eastAsia="MingLiU" w:cs="MingLiU"/>
      <w:sz w:val="30"/>
      <w:szCs w:val="30"/>
    </w:rPr>
  </w:style>
  <w:style w:type="character" w:customStyle="1" w:styleId="40">
    <w:name w:val="正文文本 (2) + Verdana"/>
    <w:basedOn w:val="38"/>
    <w:qFormat/>
    <w:uiPriority w:val="0"/>
    <w:rPr>
      <w:rFonts w:ascii="Verdana" w:hAnsi="Verdana" w:eastAsia="Verdana" w:cs="Verdana"/>
      <w:color w:val="000000"/>
      <w:spacing w:val="0"/>
      <w:w w:val="100"/>
      <w:position w:val="0"/>
      <w:sz w:val="30"/>
      <w:szCs w:val="30"/>
      <w:u w:val="none"/>
      <w:lang w:val="en-US" w:eastAsia="en-US" w:bidi="en-US"/>
    </w:rPr>
  </w:style>
  <w:style w:type="paragraph" w:customStyle="1" w:styleId="41">
    <w:name w:val="文本块1"/>
    <w:basedOn w:val="1"/>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42">
    <w:name w:val="修订1"/>
    <w:hidden/>
    <w:semiHidden/>
    <w:qFormat/>
    <w:uiPriority w:val="99"/>
    <w:rPr>
      <w:rFonts w:ascii="Times New Roman" w:hAnsi="Times New Roman" w:eastAsia="仿宋_GB2312" w:cs="Times New Roman"/>
      <w:kern w:val="2"/>
      <w:sz w:val="32"/>
      <w:lang w:val="en-US" w:eastAsia="zh-CN" w:bidi="ar-SA"/>
    </w:rPr>
  </w:style>
  <w:style w:type="paragraph" w:customStyle="1" w:styleId="43">
    <w:name w:val="Body text|1"/>
    <w:basedOn w:val="1"/>
    <w:qFormat/>
    <w:uiPriority w:val="0"/>
    <w:pPr>
      <w:spacing w:line="403" w:lineRule="auto"/>
    </w:pPr>
    <w:rPr>
      <w:rFonts w:ascii="宋体" w:hAnsi="宋体" w:eastAsia="宋体" w:cs="宋体"/>
      <w:szCs w:val="32"/>
      <w:lang w:val="zh-TW" w:eastAsia="zh-TW"/>
    </w:rPr>
  </w:style>
  <w:style w:type="character" w:customStyle="1" w:styleId="44">
    <w:name w:val="1. Char"/>
    <w:link w:val="45"/>
    <w:qFormat/>
    <w:uiPriority w:val="0"/>
    <w:rPr>
      <w:rFonts w:eastAsia="仿宋"/>
    </w:rPr>
  </w:style>
  <w:style w:type="paragraph" w:customStyle="1" w:styleId="45">
    <w:name w:val="1."/>
    <w:basedOn w:val="46"/>
    <w:link w:val="44"/>
    <w:qFormat/>
    <w:uiPriority w:val="0"/>
    <w:rPr>
      <w:rFonts w:eastAsia="仿宋"/>
    </w:rPr>
  </w:style>
  <w:style w:type="paragraph" w:customStyle="1" w:styleId="46">
    <w:name w:val="（一）"/>
    <w:basedOn w:val="47"/>
    <w:qFormat/>
    <w:uiPriority w:val="0"/>
    <w:rPr>
      <w:rFonts w:eastAsia="楷体"/>
    </w:rPr>
  </w:style>
  <w:style w:type="paragraph" w:customStyle="1" w:styleId="47">
    <w:name w:val="一、"/>
    <w:basedOn w:val="1"/>
    <w:qFormat/>
    <w:uiPriority w:val="0"/>
    <w:pPr>
      <w:ind w:firstLine="720" w:firstLineChars="200"/>
    </w:pPr>
    <w:rPr>
      <w:rFonts w:ascii="Calibri" w:hAnsi="Calibri"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A893A-7EA0-4224-96A4-488AAFDDE4BA}">
  <ds:schemaRefs/>
</ds:datastoreItem>
</file>

<file path=docProps/app.xml><?xml version="1.0" encoding="utf-8"?>
<Properties xmlns="http://schemas.openxmlformats.org/officeDocument/2006/extended-properties" xmlns:vt="http://schemas.openxmlformats.org/officeDocument/2006/docPropsVTypes">
  <Template>Normal</Template>
  <Pages>103</Pages>
  <Words>53676</Words>
  <Characters>54700</Characters>
  <Lines>407</Lines>
  <Paragraphs>114</Paragraphs>
  <TotalTime>21</TotalTime>
  <ScaleCrop>false</ScaleCrop>
  <LinksUpToDate>false</LinksUpToDate>
  <CharactersWithSpaces>55156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2021-04-07T03:12:00Z</dcterms:created>
  <dc:creator>高 扬</dc:creator>
  <cp:lastModifiedBy>刘海东</cp:lastModifiedBy>
  <dcterms:modified xsi:type="dcterms:W3CDTF">2022-08-10T06:49:34Z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326A77FC2F294534A0774FE0B1F283F1</vt:lpwstr>
  </property>
</Properties>
</file>