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C3EEE">
      <w:pPr>
        <w:pStyle w:val="2"/>
      </w:pPr>
    </w:p>
    <w:p w14:paraId="0A325018">
      <w:pPr>
        <w:pStyle w:val="2"/>
      </w:pPr>
    </w:p>
    <w:p w14:paraId="0E4B5168">
      <w:pPr>
        <w:pStyle w:val="2"/>
      </w:pPr>
    </w:p>
    <w:p w14:paraId="0F89CB20">
      <w:pPr>
        <w:pStyle w:val="2"/>
        <w:spacing w:line="241" w:lineRule="auto"/>
      </w:pPr>
    </w:p>
    <w:p w14:paraId="50E082B3">
      <w:pPr>
        <w:pStyle w:val="2"/>
        <w:spacing w:line="241" w:lineRule="auto"/>
      </w:pPr>
    </w:p>
    <w:p w14:paraId="68F7A9E5">
      <w:pPr>
        <w:pStyle w:val="2"/>
        <w:spacing w:line="241" w:lineRule="auto"/>
      </w:pPr>
    </w:p>
    <w:p w14:paraId="6843EE35">
      <w:pPr>
        <w:pStyle w:val="2"/>
        <w:spacing w:line="241" w:lineRule="auto"/>
      </w:pPr>
    </w:p>
    <w:p w14:paraId="46F88F9B">
      <w:pPr>
        <w:pStyle w:val="2"/>
        <w:spacing w:line="241" w:lineRule="auto"/>
      </w:pPr>
    </w:p>
    <w:p w14:paraId="6CD1071E">
      <w:pPr>
        <w:pStyle w:val="2"/>
        <w:spacing w:line="241" w:lineRule="auto"/>
      </w:pPr>
    </w:p>
    <w:p w14:paraId="22E42535">
      <w:pPr>
        <w:pStyle w:val="2"/>
        <w:spacing w:line="241" w:lineRule="auto"/>
      </w:pPr>
    </w:p>
    <w:p w14:paraId="7E014AAD">
      <w:pPr>
        <w:pStyle w:val="2"/>
        <w:spacing w:line="241" w:lineRule="auto"/>
      </w:pPr>
    </w:p>
    <w:p w14:paraId="72785C7D">
      <w:pPr>
        <w:pStyle w:val="2"/>
        <w:spacing w:line="241" w:lineRule="auto"/>
      </w:pPr>
    </w:p>
    <w:p w14:paraId="20A8A6A1">
      <w:pPr>
        <w:pStyle w:val="2"/>
        <w:spacing w:line="241" w:lineRule="auto"/>
      </w:pPr>
    </w:p>
    <w:p w14:paraId="5F693B69">
      <w:pPr>
        <w:pStyle w:val="2"/>
        <w:spacing w:line="241" w:lineRule="auto"/>
      </w:pPr>
    </w:p>
    <w:p w14:paraId="30CBB4AC">
      <w:pPr>
        <w:pStyle w:val="2"/>
        <w:spacing w:line="241" w:lineRule="auto"/>
      </w:pPr>
    </w:p>
    <w:p w14:paraId="1A275548">
      <w:pPr>
        <w:pStyle w:val="2"/>
        <w:spacing w:line="241" w:lineRule="auto"/>
      </w:pPr>
    </w:p>
    <w:p w14:paraId="0E5238FA">
      <w:pPr>
        <w:pStyle w:val="2"/>
        <w:spacing w:line="241" w:lineRule="auto"/>
      </w:pPr>
    </w:p>
    <w:p w14:paraId="323FB614">
      <w:pPr>
        <w:pStyle w:val="2"/>
        <w:spacing w:line="241" w:lineRule="auto"/>
      </w:pPr>
    </w:p>
    <w:p w14:paraId="32E54981">
      <w:pPr>
        <w:pStyle w:val="2"/>
        <w:spacing w:line="241" w:lineRule="auto"/>
      </w:pPr>
    </w:p>
    <w:p w14:paraId="5F5241D6">
      <w:pPr>
        <w:pStyle w:val="2"/>
        <w:spacing w:line="241" w:lineRule="auto"/>
      </w:pPr>
    </w:p>
    <w:p w14:paraId="4BE4905B">
      <w:pPr>
        <w:pStyle w:val="2"/>
        <w:spacing w:line="241" w:lineRule="auto"/>
      </w:pPr>
    </w:p>
    <w:p w14:paraId="6696F0F0">
      <w:pPr>
        <w:pStyle w:val="2"/>
        <w:spacing w:line="241" w:lineRule="auto"/>
      </w:pPr>
    </w:p>
    <w:p w14:paraId="08DC3FBE">
      <w:pPr>
        <w:pStyle w:val="2"/>
        <w:spacing w:line="241" w:lineRule="auto"/>
      </w:pPr>
    </w:p>
    <w:p w14:paraId="0CA1A265">
      <w:pPr>
        <w:pStyle w:val="2"/>
        <w:spacing w:line="241" w:lineRule="auto"/>
      </w:pPr>
    </w:p>
    <w:p w14:paraId="5D9D36F1">
      <w:pPr>
        <w:pStyle w:val="2"/>
        <w:spacing w:line="241" w:lineRule="auto"/>
      </w:pPr>
    </w:p>
    <w:p w14:paraId="05D46CDD">
      <w:pPr>
        <w:pStyle w:val="2"/>
        <w:spacing w:line="241" w:lineRule="auto"/>
      </w:pPr>
    </w:p>
    <w:p w14:paraId="0F66D9B7">
      <w:pPr>
        <w:pStyle w:val="2"/>
        <w:spacing w:line="241" w:lineRule="auto"/>
      </w:pPr>
    </w:p>
    <w:p w14:paraId="00458A3D">
      <w:pPr>
        <w:pStyle w:val="2"/>
        <w:spacing w:line="241" w:lineRule="auto"/>
      </w:pPr>
    </w:p>
    <w:p w14:paraId="736C24B4">
      <w:pPr>
        <w:pStyle w:val="2"/>
        <w:spacing w:line="241" w:lineRule="auto"/>
      </w:pPr>
    </w:p>
    <w:p w14:paraId="37EC3DE4">
      <w:pPr>
        <w:pStyle w:val="2"/>
        <w:spacing w:line="260" w:lineRule="auto"/>
      </w:pPr>
    </w:p>
    <w:p w14:paraId="3FEAB098">
      <w:pPr>
        <w:pStyle w:val="2"/>
        <w:spacing w:line="260" w:lineRule="auto"/>
      </w:pPr>
    </w:p>
    <w:p w14:paraId="4AD2EA3F">
      <w:pPr>
        <w:pStyle w:val="2"/>
        <w:spacing w:line="260" w:lineRule="auto"/>
      </w:pPr>
    </w:p>
    <w:p w14:paraId="239A687F">
      <w:pPr>
        <w:pStyle w:val="2"/>
        <w:spacing w:line="260" w:lineRule="auto"/>
      </w:pPr>
    </w:p>
    <w:p w14:paraId="4ED6CD92">
      <w:pPr>
        <w:pStyle w:val="2"/>
        <w:spacing w:line="260" w:lineRule="auto"/>
      </w:pPr>
    </w:p>
    <w:p w14:paraId="3EC2C685">
      <w:pPr>
        <w:pStyle w:val="2"/>
        <w:spacing w:line="260" w:lineRule="auto"/>
      </w:pPr>
    </w:p>
    <w:p w14:paraId="47484F09">
      <w:pPr>
        <w:pStyle w:val="2"/>
        <w:spacing w:line="260" w:lineRule="auto"/>
      </w:pPr>
    </w:p>
    <w:p w14:paraId="566003E8">
      <w:pPr>
        <w:pStyle w:val="2"/>
        <w:spacing w:line="260" w:lineRule="auto"/>
      </w:pPr>
    </w:p>
    <w:p w14:paraId="6F117A02">
      <w:pPr>
        <w:pStyle w:val="2"/>
        <w:spacing w:line="260" w:lineRule="auto"/>
      </w:pPr>
    </w:p>
    <w:p w14:paraId="44FF27F0">
      <w:pPr>
        <w:pStyle w:val="2"/>
        <w:spacing w:line="260" w:lineRule="auto"/>
      </w:pPr>
    </w:p>
    <w:p w14:paraId="373E3F0D">
      <w:pPr>
        <w:pStyle w:val="2"/>
        <w:spacing w:line="260" w:lineRule="auto"/>
      </w:pPr>
    </w:p>
    <w:p w14:paraId="5C8DA13D">
      <w:pPr>
        <w:pStyle w:val="2"/>
        <w:spacing w:line="260" w:lineRule="auto"/>
      </w:pPr>
    </w:p>
    <w:p w14:paraId="69C804A2">
      <w:pPr>
        <w:pStyle w:val="2"/>
        <w:spacing w:line="260" w:lineRule="auto"/>
      </w:pPr>
    </w:p>
    <w:p w14:paraId="3FD64F57">
      <w:pPr>
        <w:pStyle w:val="2"/>
        <w:spacing w:line="260" w:lineRule="auto"/>
      </w:pPr>
    </w:p>
    <w:p w14:paraId="5B81E458">
      <w:pPr>
        <w:pStyle w:val="2"/>
        <w:spacing w:line="260" w:lineRule="auto"/>
      </w:pPr>
    </w:p>
    <w:p w14:paraId="71409544">
      <w:pPr>
        <w:pStyle w:val="2"/>
        <w:spacing w:line="260" w:lineRule="auto"/>
      </w:pPr>
    </w:p>
    <w:p w14:paraId="2348A34A">
      <w:pPr>
        <w:pStyle w:val="2"/>
        <w:spacing w:line="260" w:lineRule="auto"/>
      </w:pPr>
    </w:p>
    <w:p w14:paraId="04DB49D6">
      <w:pPr>
        <w:pStyle w:val="2"/>
        <w:spacing w:line="260" w:lineRule="auto"/>
      </w:pPr>
    </w:p>
    <w:p w14:paraId="47EB4512">
      <w:pPr>
        <w:pStyle w:val="2"/>
        <w:spacing w:line="260" w:lineRule="auto"/>
      </w:pPr>
    </w:p>
    <w:p w14:paraId="15DA223D">
      <w:pPr>
        <w:pStyle w:val="2"/>
        <w:spacing w:line="260" w:lineRule="auto"/>
      </w:pPr>
    </w:p>
    <w:p w14:paraId="7573CFBA">
      <w:pPr>
        <w:pStyle w:val="2"/>
        <w:spacing w:line="260" w:lineRule="auto"/>
      </w:pPr>
    </w:p>
    <w:p w14:paraId="7AE7FF45">
      <w:pPr>
        <w:pStyle w:val="2"/>
        <w:spacing w:line="260" w:lineRule="auto"/>
      </w:pPr>
    </w:p>
    <w:p w14:paraId="4231F88B">
      <w:pPr>
        <w:pStyle w:val="2"/>
        <w:spacing w:line="260" w:lineRule="auto"/>
      </w:pPr>
    </w:p>
    <w:p w14:paraId="1948995D">
      <w:pPr>
        <w:pStyle w:val="2"/>
        <w:spacing w:line="260" w:lineRule="auto"/>
      </w:pPr>
    </w:p>
    <w:p w14:paraId="4B0408C1">
      <w:pPr>
        <w:pStyle w:val="2"/>
        <w:spacing w:line="260" w:lineRule="auto"/>
      </w:pPr>
    </w:p>
    <w:p w14:paraId="3BAFB70E">
      <w:pPr>
        <w:pStyle w:val="2"/>
        <w:spacing w:line="260" w:lineRule="auto"/>
      </w:pPr>
    </w:p>
    <w:p w14:paraId="10AF60CD">
      <w:pPr>
        <w:pStyle w:val="2"/>
        <w:spacing w:line="260" w:lineRule="auto"/>
      </w:pPr>
    </w:p>
    <w:p w14:paraId="4D21C680">
      <w:pPr>
        <w:pStyle w:val="2"/>
        <w:spacing w:line="260" w:lineRule="auto"/>
      </w:pPr>
    </w:p>
    <w:p w14:paraId="02E1809A">
      <w:pPr>
        <w:pStyle w:val="2"/>
        <w:spacing w:line="260" w:lineRule="auto"/>
      </w:pPr>
    </w:p>
    <w:p w14:paraId="79FA9422">
      <w:pPr>
        <w:pStyle w:val="2"/>
        <w:spacing w:line="260" w:lineRule="auto"/>
      </w:pPr>
    </w:p>
    <w:p w14:paraId="420A949A">
      <w:pPr>
        <w:pStyle w:val="2"/>
        <w:spacing w:line="260" w:lineRule="auto"/>
      </w:pPr>
    </w:p>
    <w:p w14:paraId="122B90A0">
      <w:pPr>
        <w:pStyle w:val="2"/>
        <w:spacing w:line="260" w:lineRule="auto"/>
      </w:pPr>
    </w:p>
    <w:p w14:paraId="5A1B4FE7">
      <w:pPr>
        <w:pStyle w:val="2"/>
        <w:spacing w:line="260" w:lineRule="auto"/>
      </w:pPr>
    </w:p>
    <w:p w14:paraId="565F2248">
      <w:pPr>
        <w:pStyle w:val="2"/>
        <w:spacing w:line="260" w:lineRule="auto"/>
      </w:pPr>
    </w:p>
    <w:p w14:paraId="14EEA97D">
      <w:pPr>
        <w:spacing w:before="96" w:line="259" w:lineRule="auto"/>
        <w:ind w:left="5839" w:right="281" w:hanging="5731"/>
        <w:jc w:val="center"/>
        <w:rPr>
          <w:rFonts w:ascii="宋体" w:hAnsi="宋体" w:eastAsia="宋体" w:cs="宋体"/>
          <w:b/>
          <w:bCs/>
          <w:spacing w:val="-32"/>
          <w:sz w:val="84"/>
          <w:szCs w:val="84"/>
        </w:rPr>
      </w:pPr>
      <w:r>
        <w:rPr>
          <w:rFonts w:ascii="宋体" w:hAnsi="宋体" w:eastAsia="宋体" w:cs="宋体"/>
          <w:b/>
          <w:bCs/>
          <w:spacing w:val="-32"/>
          <w:sz w:val="84"/>
          <w:szCs w:val="84"/>
        </w:rPr>
        <w:t>包头稀土高新区管委会行政综合部</w:t>
      </w:r>
    </w:p>
    <w:p w14:paraId="68F2993C">
      <w:pPr>
        <w:spacing w:before="96" w:line="259" w:lineRule="auto"/>
        <w:ind w:left="5839" w:right="281" w:hanging="5731"/>
        <w:rPr>
          <w:rFonts w:ascii="宋体" w:hAnsi="宋体" w:eastAsia="宋体" w:cs="宋体"/>
          <w:sz w:val="84"/>
          <w:szCs w:val="84"/>
        </w:rPr>
      </w:pPr>
      <w:r>
        <w:rPr>
          <w:rFonts w:ascii="宋体" w:hAnsi="宋体" w:eastAsia="宋体" w:cs="宋体"/>
          <w:b/>
          <w:bCs/>
          <w:spacing w:val="-32"/>
          <w:sz w:val="84"/>
          <w:szCs w:val="84"/>
        </w:rPr>
        <w:t>关于印发《包头稀土高新区管委会质量奖评审</w:t>
      </w:r>
      <w:r>
        <w:rPr>
          <w:rFonts w:ascii="宋体" w:hAnsi="宋体" w:eastAsia="宋体" w:cs="宋体"/>
          <w:spacing w:val="1"/>
          <w:sz w:val="84"/>
          <w:szCs w:val="84"/>
        </w:rPr>
        <w:t xml:space="preserve"> </w:t>
      </w:r>
      <w:r>
        <w:rPr>
          <w:rFonts w:ascii="宋体" w:hAnsi="宋体" w:eastAsia="宋体" w:cs="宋体"/>
          <w:b/>
          <w:bCs/>
          <w:spacing w:val="-23"/>
          <w:sz w:val="84"/>
          <w:szCs w:val="84"/>
        </w:rPr>
        <w:t>办法》的通知</w:t>
      </w:r>
    </w:p>
    <w:p w14:paraId="1F231266">
      <w:pPr>
        <w:pStyle w:val="2"/>
        <w:spacing w:line="278" w:lineRule="auto"/>
      </w:pPr>
    </w:p>
    <w:p w14:paraId="2F55094B">
      <w:pPr>
        <w:pStyle w:val="2"/>
        <w:spacing w:line="278" w:lineRule="auto"/>
      </w:pPr>
    </w:p>
    <w:p w14:paraId="06C494D5">
      <w:pPr>
        <w:pStyle w:val="2"/>
        <w:spacing w:line="278" w:lineRule="auto"/>
      </w:pPr>
    </w:p>
    <w:p w14:paraId="29090FE9">
      <w:pPr>
        <w:spacing w:before="195" w:line="292" w:lineRule="auto"/>
        <w:ind w:left="96" w:right="210"/>
        <w:rPr>
          <w:rFonts w:ascii="仿宋" w:hAnsi="仿宋" w:eastAsia="仿宋" w:cs="仿宋"/>
          <w:sz w:val="60"/>
          <w:szCs w:val="60"/>
        </w:rPr>
      </w:pPr>
      <w:r>
        <w:rPr>
          <w:rFonts w:ascii="仿宋" w:hAnsi="仿宋" w:eastAsia="仿宋" w:cs="仿宋"/>
          <w:spacing w:val="-14"/>
          <w:sz w:val="60"/>
          <w:szCs w:val="60"/>
        </w:rPr>
        <w:t>滨河新区，区属各部门、单位、企业，各镇、街道办事处，各派</w:t>
      </w:r>
      <w:r>
        <w:rPr>
          <w:rFonts w:ascii="仿宋" w:hAnsi="仿宋" w:eastAsia="仿宋" w:cs="仿宋"/>
          <w:spacing w:val="12"/>
          <w:sz w:val="60"/>
          <w:szCs w:val="60"/>
        </w:rPr>
        <w:t xml:space="preserve"> </w:t>
      </w:r>
      <w:r>
        <w:rPr>
          <w:rFonts w:ascii="仿宋" w:hAnsi="仿宋" w:eastAsia="仿宋" w:cs="仿宋"/>
          <w:spacing w:val="-38"/>
          <w:sz w:val="60"/>
          <w:szCs w:val="60"/>
        </w:rPr>
        <w:t>驻机关：</w:t>
      </w:r>
    </w:p>
    <w:p w14:paraId="5CCD21FD">
      <w:pPr>
        <w:spacing w:before="211" w:line="313" w:lineRule="auto"/>
        <w:ind w:left="96" w:right="210" w:firstLine="1149"/>
        <w:rPr>
          <w:rFonts w:ascii="仿宋" w:hAnsi="仿宋" w:eastAsia="仿宋" w:cs="仿宋"/>
          <w:sz w:val="60"/>
          <w:szCs w:val="60"/>
        </w:rPr>
      </w:pPr>
      <w:r>
        <w:rPr>
          <w:rFonts w:ascii="仿宋" w:hAnsi="仿宋" w:eastAsia="仿宋" w:cs="仿宋"/>
          <w:spacing w:val="-13"/>
          <w:sz w:val="60"/>
          <w:szCs w:val="60"/>
        </w:rPr>
        <w:t>现将《包头稀土高新区“管委会质量奖”评审办法》印发给</w:t>
      </w:r>
      <w:r>
        <w:rPr>
          <w:rFonts w:ascii="仿宋" w:hAnsi="仿宋" w:eastAsia="仿宋" w:cs="仿宋"/>
          <w:spacing w:val="8"/>
          <w:sz w:val="60"/>
          <w:szCs w:val="60"/>
        </w:rPr>
        <w:t xml:space="preserve"> </w:t>
      </w:r>
      <w:r>
        <w:rPr>
          <w:rFonts w:ascii="仿宋" w:hAnsi="仿宋" w:eastAsia="仿宋" w:cs="仿宋"/>
          <w:spacing w:val="-18"/>
          <w:sz w:val="60"/>
          <w:szCs w:val="60"/>
        </w:rPr>
        <w:t>你们，请结合实际，认真贯彻落实。</w:t>
      </w:r>
    </w:p>
    <w:p w14:paraId="5E402493">
      <w:pPr>
        <w:spacing w:line="313" w:lineRule="auto"/>
        <w:rPr>
          <w:rFonts w:ascii="仿宋" w:hAnsi="仿宋" w:eastAsia="仿宋" w:cs="仿宋"/>
          <w:sz w:val="60"/>
          <w:szCs w:val="60"/>
        </w:rPr>
        <w:sectPr>
          <w:footerReference r:id="rId5" w:type="default"/>
          <w:pgSz w:w="22403" w:h="31680"/>
          <w:pgMar w:top="2692" w:right="2621" w:bottom="3165" w:left="3052" w:header="0" w:footer="2743" w:gutter="0"/>
          <w:cols w:space="720" w:num="1"/>
        </w:sectPr>
      </w:pPr>
    </w:p>
    <w:p w14:paraId="1397D31F">
      <w:pPr>
        <w:pStyle w:val="2"/>
        <w:spacing w:line="256" w:lineRule="auto"/>
      </w:pPr>
    </w:p>
    <w:p w14:paraId="43E91772">
      <w:pPr>
        <w:pStyle w:val="2"/>
        <w:spacing w:line="257" w:lineRule="auto"/>
      </w:pPr>
    </w:p>
    <w:p w14:paraId="75662884">
      <w:pPr>
        <w:pStyle w:val="2"/>
        <w:spacing w:line="257" w:lineRule="auto"/>
      </w:pPr>
    </w:p>
    <w:p w14:paraId="0121D45F">
      <w:pPr>
        <w:pStyle w:val="2"/>
        <w:spacing w:line="257" w:lineRule="auto"/>
      </w:pPr>
    </w:p>
    <w:p w14:paraId="41A49A1E">
      <w:pPr>
        <w:pStyle w:val="2"/>
        <w:spacing w:line="257" w:lineRule="auto"/>
      </w:pPr>
    </w:p>
    <w:p w14:paraId="1B532910">
      <w:pPr>
        <w:pStyle w:val="2"/>
        <w:spacing w:line="257" w:lineRule="auto"/>
      </w:pPr>
    </w:p>
    <w:p w14:paraId="16667824">
      <w:pPr>
        <w:spacing w:before="201" w:line="231" w:lineRule="auto"/>
        <w:ind w:left="2050"/>
        <w:rPr>
          <w:rFonts w:ascii="楷体" w:hAnsi="楷体" w:eastAsia="楷体" w:cs="楷体"/>
          <w:sz w:val="62"/>
          <w:szCs w:val="62"/>
        </w:rPr>
      </w:pPr>
      <w:r>
        <w:rPr>
          <w:rFonts w:ascii="楷体" w:hAnsi="楷体" w:eastAsia="楷体" w:cs="楷体"/>
          <w:spacing w:val="17"/>
          <w:sz w:val="62"/>
          <w:szCs w:val="62"/>
        </w:rPr>
        <w:t>(此页无正文)</w:t>
      </w:r>
    </w:p>
    <w:p w14:paraId="7FE086A0">
      <w:pPr>
        <w:pStyle w:val="2"/>
        <w:spacing w:line="255" w:lineRule="auto"/>
      </w:pPr>
    </w:p>
    <w:p w14:paraId="565F4E8D">
      <w:pPr>
        <w:pStyle w:val="2"/>
        <w:spacing w:line="255" w:lineRule="auto"/>
      </w:pPr>
    </w:p>
    <w:p w14:paraId="2DC6591F">
      <w:pPr>
        <w:pStyle w:val="2"/>
        <w:spacing w:line="255" w:lineRule="auto"/>
      </w:pPr>
    </w:p>
    <w:p w14:paraId="4C33CCC3">
      <w:pPr>
        <w:pStyle w:val="2"/>
        <w:spacing w:line="255" w:lineRule="auto"/>
      </w:pPr>
    </w:p>
    <w:p w14:paraId="2C674C39">
      <w:pPr>
        <w:pStyle w:val="2"/>
        <w:spacing w:line="255" w:lineRule="auto"/>
      </w:pPr>
    </w:p>
    <w:p w14:paraId="541DAFE7">
      <w:pPr>
        <w:pStyle w:val="2"/>
        <w:spacing w:line="255" w:lineRule="auto"/>
      </w:pPr>
    </w:p>
    <w:p w14:paraId="31D62E32">
      <w:pPr>
        <w:pStyle w:val="2"/>
        <w:spacing w:line="255" w:lineRule="auto"/>
      </w:pPr>
    </w:p>
    <w:p w14:paraId="65C85F0E">
      <w:pPr>
        <w:pStyle w:val="2"/>
        <w:spacing w:line="255" w:lineRule="auto"/>
      </w:pPr>
    </w:p>
    <w:p w14:paraId="37211BF9">
      <w:pPr>
        <w:pStyle w:val="2"/>
        <w:spacing w:line="255" w:lineRule="auto"/>
      </w:pPr>
    </w:p>
    <w:p w14:paraId="0BD9E7B3">
      <w:pPr>
        <w:spacing w:before="195" w:line="222" w:lineRule="auto"/>
        <w:ind w:left="8196"/>
        <w:rPr>
          <w:rFonts w:ascii="仿宋" w:hAnsi="仿宋" w:eastAsia="仿宋" w:cs="仿宋"/>
          <w:sz w:val="60"/>
          <w:szCs w:val="60"/>
        </w:rPr>
      </w:pPr>
      <w:r>
        <w:rPr>
          <w:rFonts w:ascii="仿宋" w:hAnsi="仿宋" w:eastAsia="仿宋" w:cs="仿宋"/>
          <w:spacing w:val="-15"/>
          <w:sz w:val="60"/>
          <w:szCs w:val="60"/>
        </w:rPr>
        <w:t>包头稀土高新区行政综合部</w:t>
      </w:r>
    </w:p>
    <w:p w14:paraId="5030370E">
      <w:pPr>
        <w:spacing w:before="377" w:line="223" w:lineRule="auto"/>
        <w:ind w:left="9425"/>
        <w:rPr>
          <w:rFonts w:ascii="仿宋" w:hAnsi="仿宋" w:eastAsia="仿宋" w:cs="仿宋"/>
          <w:sz w:val="60"/>
          <w:szCs w:val="60"/>
        </w:rPr>
      </w:pPr>
      <w:r>
        <w:rPr>
          <w:rFonts w:ascii="仿宋" w:hAnsi="仿宋" w:eastAsia="仿宋" w:cs="仿宋"/>
          <w:spacing w:val="62"/>
          <w:sz w:val="60"/>
          <w:szCs w:val="60"/>
        </w:rPr>
        <w:t>2021年3月11日</w:t>
      </w:r>
    </w:p>
    <w:p w14:paraId="4BF429D4">
      <w:pPr>
        <w:pStyle w:val="2"/>
        <w:spacing w:line="242" w:lineRule="auto"/>
      </w:pPr>
    </w:p>
    <w:p w14:paraId="59B34629">
      <w:pPr>
        <w:pStyle w:val="2"/>
        <w:spacing w:line="242" w:lineRule="auto"/>
      </w:pPr>
    </w:p>
    <w:p w14:paraId="59ED6F76">
      <w:pPr>
        <w:pStyle w:val="2"/>
        <w:spacing w:line="242" w:lineRule="auto"/>
      </w:pPr>
    </w:p>
    <w:p w14:paraId="5D9334ED">
      <w:pPr>
        <w:pStyle w:val="2"/>
        <w:spacing w:line="242" w:lineRule="auto"/>
      </w:pPr>
    </w:p>
    <w:p w14:paraId="2AFA33B6">
      <w:pPr>
        <w:pStyle w:val="2"/>
        <w:spacing w:line="242" w:lineRule="auto"/>
      </w:pPr>
    </w:p>
    <w:p w14:paraId="7924AA4B">
      <w:pPr>
        <w:pStyle w:val="2"/>
        <w:spacing w:line="242" w:lineRule="auto"/>
      </w:pPr>
    </w:p>
    <w:p w14:paraId="61C92175">
      <w:pPr>
        <w:pStyle w:val="2"/>
        <w:spacing w:line="242" w:lineRule="auto"/>
      </w:pPr>
    </w:p>
    <w:p w14:paraId="6E4AAFE2">
      <w:pPr>
        <w:pStyle w:val="2"/>
        <w:spacing w:line="242" w:lineRule="auto"/>
      </w:pPr>
    </w:p>
    <w:p w14:paraId="4AC57B7A">
      <w:pPr>
        <w:pStyle w:val="2"/>
        <w:spacing w:line="242" w:lineRule="auto"/>
      </w:pPr>
    </w:p>
    <w:p w14:paraId="10168CC3">
      <w:pPr>
        <w:pStyle w:val="2"/>
        <w:spacing w:line="242" w:lineRule="auto"/>
      </w:pPr>
    </w:p>
    <w:p w14:paraId="6EEF2BD2">
      <w:pPr>
        <w:pStyle w:val="2"/>
        <w:spacing w:line="243" w:lineRule="auto"/>
      </w:pPr>
    </w:p>
    <w:p w14:paraId="5AE17769">
      <w:pPr>
        <w:pStyle w:val="2"/>
        <w:spacing w:line="243" w:lineRule="auto"/>
      </w:pPr>
    </w:p>
    <w:p w14:paraId="17E1163F">
      <w:pPr>
        <w:pStyle w:val="2"/>
        <w:spacing w:line="243" w:lineRule="auto"/>
      </w:pPr>
    </w:p>
    <w:p w14:paraId="4D8C20AB">
      <w:pPr>
        <w:pStyle w:val="2"/>
        <w:spacing w:line="243" w:lineRule="auto"/>
      </w:pPr>
    </w:p>
    <w:p w14:paraId="18C840AD">
      <w:pPr>
        <w:pStyle w:val="2"/>
        <w:spacing w:line="243" w:lineRule="auto"/>
      </w:pPr>
    </w:p>
    <w:p w14:paraId="6BE4410C">
      <w:pPr>
        <w:pStyle w:val="2"/>
        <w:spacing w:line="243" w:lineRule="auto"/>
      </w:pPr>
    </w:p>
    <w:p w14:paraId="2F9E9689">
      <w:pPr>
        <w:pStyle w:val="2"/>
        <w:spacing w:line="243" w:lineRule="auto"/>
      </w:pPr>
    </w:p>
    <w:p w14:paraId="33334BC7">
      <w:pPr>
        <w:pStyle w:val="2"/>
        <w:spacing w:line="243" w:lineRule="auto"/>
      </w:pPr>
    </w:p>
    <w:p w14:paraId="729824FC">
      <w:pPr>
        <w:pStyle w:val="2"/>
        <w:spacing w:line="243" w:lineRule="auto"/>
      </w:pPr>
    </w:p>
    <w:p w14:paraId="2F7BD3D8">
      <w:pPr>
        <w:pStyle w:val="2"/>
        <w:spacing w:line="243" w:lineRule="auto"/>
      </w:pPr>
    </w:p>
    <w:p w14:paraId="25D9F515">
      <w:pPr>
        <w:pStyle w:val="2"/>
        <w:spacing w:line="243" w:lineRule="auto"/>
      </w:pPr>
    </w:p>
    <w:p w14:paraId="7F0883D5">
      <w:pPr>
        <w:pStyle w:val="2"/>
        <w:spacing w:line="243" w:lineRule="auto"/>
      </w:pPr>
    </w:p>
    <w:p w14:paraId="7428FCF1">
      <w:pPr>
        <w:pStyle w:val="2"/>
        <w:spacing w:line="243" w:lineRule="auto"/>
      </w:pPr>
    </w:p>
    <w:p w14:paraId="1C8D1DEA">
      <w:pPr>
        <w:pStyle w:val="2"/>
        <w:spacing w:line="243" w:lineRule="auto"/>
      </w:pPr>
    </w:p>
    <w:p w14:paraId="2213895B">
      <w:pPr>
        <w:pStyle w:val="2"/>
        <w:spacing w:line="243" w:lineRule="auto"/>
      </w:pPr>
    </w:p>
    <w:p w14:paraId="49ED2673">
      <w:pPr>
        <w:pStyle w:val="2"/>
        <w:spacing w:line="243" w:lineRule="auto"/>
      </w:pPr>
    </w:p>
    <w:p w14:paraId="07D615D1">
      <w:pPr>
        <w:pStyle w:val="2"/>
        <w:spacing w:line="243" w:lineRule="auto"/>
      </w:pPr>
    </w:p>
    <w:p w14:paraId="5F2B153E">
      <w:pPr>
        <w:pStyle w:val="2"/>
        <w:spacing w:line="243" w:lineRule="auto"/>
      </w:pPr>
    </w:p>
    <w:p w14:paraId="60DF1338">
      <w:pPr>
        <w:pStyle w:val="2"/>
        <w:spacing w:line="243" w:lineRule="auto"/>
      </w:pPr>
    </w:p>
    <w:p w14:paraId="6E795875">
      <w:pPr>
        <w:pStyle w:val="2"/>
        <w:spacing w:line="243" w:lineRule="auto"/>
      </w:pPr>
    </w:p>
    <w:p w14:paraId="36082721">
      <w:pPr>
        <w:pStyle w:val="2"/>
        <w:spacing w:line="243" w:lineRule="auto"/>
      </w:pPr>
    </w:p>
    <w:p w14:paraId="189F5C4B">
      <w:pPr>
        <w:pStyle w:val="2"/>
        <w:spacing w:line="243" w:lineRule="auto"/>
      </w:pPr>
    </w:p>
    <w:p w14:paraId="3C020D3B">
      <w:pPr>
        <w:pStyle w:val="2"/>
        <w:spacing w:line="243" w:lineRule="auto"/>
      </w:pPr>
    </w:p>
    <w:p w14:paraId="289932DF">
      <w:pPr>
        <w:pStyle w:val="2"/>
        <w:spacing w:line="243" w:lineRule="auto"/>
      </w:pPr>
    </w:p>
    <w:p w14:paraId="17D88F44">
      <w:pPr>
        <w:pStyle w:val="2"/>
        <w:spacing w:line="243" w:lineRule="auto"/>
      </w:pPr>
    </w:p>
    <w:p w14:paraId="4EB81220">
      <w:pPr>
        <w:pStyle w:val="2"/>
        <w:spacing w:line="243" w:lineRule="auto"/>
      </w:pPr>
    </w:p>
    <w:p w14:paraId="6355FD59">
      <w:pPr>
        <w:pStyle w:val="2"/>
        <w:spacing w:line="243" w:lineRule="auto"/>
      </w:pPr>
    </w:p>
    <w:p w14:paraId="2218E1E2">
      <w:pPr>
        <w:pStyle w:val="2"/>
        <w:spacing w:line="243" w:lineRule="auto"/>
      </w:pPr>
    </w:p>
    <w:p w14:paraId="692BBFA8">
      <w:pPr>
        <w:pStyle w:val="2"/>
        <w:spacing w:line="243" w:lineRule="auto"/>
      </w:pPr>
    </w:p>
    <w:p w14:paraId="216E09F4">
      <w:pPr>
        <w:pStyle w:val="2"/>
        <w:spacing w:line="243" w:lineRule="auto"/>
      </w:pPr>
    </w:p>
    <w:p w14:paraId="29A67152">
      <w:pPr>
        <w:pStyle w:val="2"/>
        <w:spacing w:line="243" w:lineRule="auto"/>
      </w:pPr>
    </w:p>
    <w:p w14:paraId="2899DA45">
      <w:pPr>
        <w:pStyle w:val="2"/>
        <w:spacing w:line="243" w:lineRule="auto"/>
      </w:pPr>
    </w:p>
    <w:p w14:paraId="2802AF66">
      <w:pPr>
        <w:pStyle w:val="2"/>
        <w:spacing w:line="243" w:lineRule="auto"/>
      </w:pPr>
    </w:p>
    <w:p w14:paraId="08514729">
      <w:pPr>
        <w:pStyle w:val="2"/>
        <w:spacing w:line="243" w:lineRule="auto"/>
      </w:pPr>
    </w:p>
    <w:p w14:paraId="2628BBAA">
      <w:pPr>
        <w:pStyle w:val="2"/>
        <w:spacing w:line="243" w:lineRule="auto"/>
      </w:pPr>
    </w:p>
    <w:p w14:paraId="705CD3C8">
      <w:pPr>
        <w:pStyle w:val="2"/>
        <w:spacing w:line="243" w:lineRule="auto"/>
      </w:pPr>
    </w:p>
    <w:p w14:paraId="315F3DFB">
      <w:pPr>
        <w:pStyle w:val="2"/>
        <w:spacing w:line="243" w:lineRule="auto"/>
      </w:pPr>
    </w:p>
    <w:p w14:paraId="4C1B278F">
      <w:pPr>
        <w:pStyle w:val="2"/>
        <w:spacing w:line="243" w:lineRule="auto"/>
      </w:pPr>
    </w:p>
    <w:p w14:paraId="1FB3ADFF">
      <w:pPr>
        <w:pStyle w:val="2"/>
        <w:spacing w:line="243" w:lineRule="auto"/>
      </w:pPr>
    </w:p>
    <w:p w14:paraId="71807360">
      <w:pPr>
        <w:pStyle w:val="2"/>
        <w:spacing w:line="243" w:lineRule="auto"/>
      </w:pPr>
    </w:p>
    <w:p w14:paraId="0C473A90">
      <w:pPr>
        <w:pStyle w:val="2"/>
        <w:spacing w:line="243" w:lineRule="auto"/>
      </w:pPr>
    </w:p>
    <w:p w14:paraId="6E7C2327">
      <w:pPr>
        <w:pStyle w:val="2"/>
        <w:spacing w:line="243" w:lineRule="auto"/>
      </w:pPr>
    </w:p>
    <w:p w14:paraId="1A151252">
      <w:pPr>
        <w:pStyle w:val="2"/>
        <w:spacing w:line="243" w:lineRule="auto"/>
      </w:pPr>
    </w:p>
    <w:p w14:paraId="251A248E">
      <w:pPr>
        <w:pStyle w:val="2"/>
        <w:spacing w:line="243" w:lineRule="auto"/>
      </w:pPr>
    </w:p>
    <w:p w14:paraId="2F994C9A">
      <w:pPr>
        <w:pStyle w:val="2"/>
        <w:spacing w:line="243" w:lineRule="auto"/>
      </w:pPr>
    </w:p>
    <w:p w14:paraId="0711893E">
      <w:pPr>
        <w:pStyle w:val="2"/>
        <w:spacing w:line="243" w:lineRule="auto"/>
      </w:pPr>
    </w:p>
    <w:p w14:paraId="44FF1C1C">
      <w:pPr>
        <w:pStyle w:val="2"/>
        <w:spacing w:line="243" w:lineRule="auto"/>
      </w:pPr>
    </w:p>
    <w:p w14:paraId="64722E13">
      <w:pPr>
        <w:pStyle w:val="2"/>
        <w:spacing w:line="243" w:lineRule="auto"/>
      </w:pPr>
    </w:p>
    <w:p w14:paraId="3ED278E0">
      <w:pPr>
        <w:pStyle w:val="2"/>
        <w:spacing w:line="243" w:lineRule="auto"/>
      </w:pPr>
    </w:p>
    <w:p w14:paraId="723F4728">
      <w:pPr>
        <w:pStyle w:val="2"/>
        <w:spacing w:line="243" w:lineRule="auto"/>
      </w:pPr>
    </w:p>
    <w:p w14:paraId="00A42997">
      <w:pPr>
        <w:pStyle w:val="2"/>
        <w:spacing w:line="243" w:lineRule="auto"/>
      </w:pPr>
    </w:p>
    <w:p w14:paraId="5F9CCDF1">
      <w:pPr>
        <w:pStyle w:val="2"/>
        <w:spacing w:line="243" w:lineRule="auto"/>
      </w:pPr>
    </w:p>
    <w:p w14:paraId="4D43EEF9">
      <w:pPr>
        <w:pStyle w:val="2"/>
        <w:spacing w:line="243" w:lineRule="auto"/>
      </w:pPr>
    </w:p>
    <w:p w14:paraId="3D437F81">
      <w:pPr>
        <w:pStyle w:val="2"/>
        <w:spacing w:line="243" w:lineRule="auto"/>
      </w:pPr>
    </w:p>
    <w:p w14:paraId="178AF6D1">
      <w:pPr>
        <w:pStyle w:val="2"/>
        <w:spacing w:line="243" w:lineRule="auto"/>
      </w:pPr>
    </w:p>
    <w:p w14:paraId="0C819075">
      <w:pPr>
        <w:pStyle w:val="2"/>
        <w:spacing w:line="243" w:lineRule="auto"/>
      </w:pPr>
    </w:p>
    <w:p w14:paraId="75C2C723">
      <w:pPr>
        <w:pStyle w:val="2"/>
        <w:spacing w:line="243" w:lineRule="auto"/>
      </w:pPr>
    </w:p>
    <w:p w14:paraId="66628426">
      <w:pPr>
        <w:pStyle w:val="2"/>
        <w:spacing w:line="243" w:lineRule="auto"/>
      </w:pPr>
    </w:p>
    <w:p w14:paraId="6AA2F367">
      <w:pPr>
        <w:pStyle w:val="2"/>
        <w:spacing w:line="243" w:lineRule="auto"/>
      </w:pPr>
    </w:p>
    <w:p w14:paraId="0F20E800">
      <w:pPr>
        <w:spacing w:before="172" w:line="227" w:lineRule="auto"/>
        <w:rPr>
          <w:rFonts w:hint="eastAsia" w:ascii="仿宋" w:hAnsi="仿宋" w:eastAsia="仿宋" w:cs="仿宋"/>
          <w:spacing w:val="-7"/>
          <w:position w:val="6"/>
          <w:sz w:val="60"/>
          <w:szCs w:val="60"/>
        </w:rPr>
      </w:pPr>
    </w:p>
    <w:p w14:paraId="1F1DF56F">
      <w:pPr>
        <w:spacing w:before="172" w:line="227" w:lineRule="auto"/>
        <w:rPr>
          <w:rFonts w:hint="eastAsia" w:ascii="仿宋" w:hAnsi="仿宋" w:eastAsia="仿宋" w:cs="仿宋"/>
          <w:sz w:val="60"/>
          <w:szCs w:val="60"/>
        </w:rPr>
      </w:pPr>
      <w:r>
        <w:rPr>
          <w:rFonts w:hint="eastAsia" w:ascii="仿宋" w:hAnsi="仿宋" w:eastAsia="仿宋" w:cs="仿宋"/>
          <w:spacing w:val="-7"/>
          <w:position w:val="6"/>
          <w:sz w:val="60"/>
          <w:szCs w:val="60"/>
        </w:rPr>
        <w:t xml:space="preserve">包头稀土高新区管委会行政综合部    </w:t>
      </w:r>
      <w:r>
        <w:rPr>
          <w:rFonts w:hint="eastAsia" w:ascii="仿宋" w:hAnsi="仿宋" w:eastAsia="仿宋" w:cs="仿宋"/>
          <w:spacing w:val="-8"/>
          <w:position w:val="6"/>
          <w:sz w:val="60"/>
          <w:szCs w:val="60"/>
        </w:rPr>
        <w:t xml:space="preserve">    </w:t>
      </w:r>
      <w:r>
        <w:rPr>
          <w:rFonts w:hint="eastAsia" w:ascii="仿宋" w:hAnsi="仿宋" w:eastAsia="仿宋" w:cs="仿宋"/>
          <w:spacing w:val="45"/>
          <w:position w:val="-8"/>
          <w:sz w:val="60"/>
          <w:szCs w:val="60"/>
        </w:rPr>
        <w:t>2021年3月11日印发</w:t>
      </w:r>
    </w:p>
    <w:p w14:paraId="437F5CF9">
      <w:pPr>
        <w:spacing w:line="227" w:lineRule="auto"/>
        <w:rPr>
          <w:rFonts w:ascii="宋体" w:hAnsi="宋体" w:eastAsia="宋体" w:cs="宋体"/>
          <w:sz w:val="53"/>
          <w:szCs w:val="53"/>
        </w:rPr>
        <w:sectPr>
          <w:footerReference r:id="rId6" w:type="default"/>
          <w:pgSz w:w="22403" w:h="31680"/>
          <w:pgMar w:top="2692" w:right="3360" w:bottom="3142" w:left="1926" w:header="0" w:footer="2526" w:gutter="0"/>
          <w:cols w:space="720" w:num="1"/>
        </w:sectPr>
      </w:pPr>
    </w:p>
    <w:p w14:paraId="613A4667">
      <w:pPr>
        <w:pStyle w:val="2"/>
        <w:spacing w:line="277" w:lineRule="auto"/>
      </w:pPr>
    </w:p>
    <w:p w14:paraId="7DDCA13E">
      <w:pPr>
        <w:pStyle w:val="2"/>
        <w:spacing w:line="277" w:lineRule="auto"/>
      </w:pPr>
    </w:p>
    <w:p w14:paraId="7F590A66">
      <w:pPr>
        <w:pStyle w:val="2"/>
        <w:spacing w:line="277" w:lineRule="auto"/>
      </w:pPr>
    </w:p>
    <w:p w14:paraId="63FD4D1A">
      <w:pPr>
        <w:pStyle w:val="2"/>
        <w:spacing w:line="277" w:lineRule="auto"/>
      </w:pPr>
    </w:p>
    <w:p w14:paraId="63840EAF">
      <w:pPr>
        <w:pStyle w:val="2"/>
        <w:spacing w:line="277" w:lineRule="auto"/>
      </w:pPr>
    </w:p>
    <w:p w14:paraId="3B91173E">
      <w:pPr>
        <w:pStyle w:val="2"/>
        <w:spacing w:line="277" w:lineRule="auto"/>
      </w:pPr>
    </w:p>
    <w:p w14:paraId="2EBD5921">
      <w:pPr>
        <w:spacing w:before="270" w:line="219" w:lineRule="auto"/>
        <w:ind w:left="1255"/>
        <w:rPr>
          <w:rFonts w:ascii="宋体" w:hAnsi="宋体" w:eastAsia="宋体" w:cs="宋体"/>
          <w:sz w:val="83"/>
          <w:szCs w:val="83"/>
        </w:rPr>
      </w:pPr>
      <w:r>
        <w:rPr>
          <w:rFonts w:ascii="宋体" w:hAnsi="宋体" w:eastAsia="宋体" w:cs="宋体"/>
          <w:b/>
          <w:bCs/>
          <w:spacing w:val="-4"/>
          <w:sz w:val="83"/>
          <w:szCs w:val="83"/>
        </w:rPr>
        <w:t>包头稀土高新区管委会质量奖评审办法</w:t>
      </w:r>
    </w:p>
    <w:p w14:paraId="7575D46D">
      <w:pPr>
        <w:pStyle w:val="2"/>
        <w:spacing w:line="267" w:lineRule="auto"/>
      </w:pPr>
    </w:p>
    <w:p w14:paraId="187819CC">
      <w:pPr>
        <w:pStyle w:val="2"/>
        <w:spacing w:line="267" w:lineRule="auto"/>
      </w:pPr>
    </w:p>
    <w:p w14:paraId="30168F45">
      <w:pPr>
        <w:pStyle w:val="2"/>
        <w:spacing w:line="267" w:lineRule="auto"/>
      </w:pPr>
    </w:p>
    <w:p w14:paraId="184F4361">
      <w:pPr>
        <w:pStyle w:val="2"/>
        <w:spacing w:line="268" w:lineRule="auto"/>
      </w:pPr>
    </w:p>
    <w:p w14:paraId="465CC958">
      <w:pPr>
        <w:pStyle w:val="2"/>
        <w:spacing w:line="268" w:lineRule="auto"/>
      </w:pPr>
    </w:p>
    <w:p w14:paraId="7E72D48B">
      <w:pPr>
        <w:pStyle w:val="2"/>
        <w:spacing w:line="268" w:lineRule="auto"/>
      </w:pPr>
    </w:p>
    <w:p w14:paraId="71E4510C">
      <w:pPr>
        <w:spacing w:before="188" w:line="223" w:lineRule="auto"/>
        <w:ind w:left="6230"/>
        <w:outlineLvl w:val="0"/>
        <w:rPr>
          <w:rFonts w:ascii="黑体" w:hAnsi="黑体" w:eastAsia="黑体" w:cs="黑体"/>
          <w:sz w:val="58"/>
          <w:szCs w:val="58"/>
        </w:rPr>
      </w:pPr>
      <w:r>
        <w:rPr>
          <w:rFonts w:ascii="黑体" w:hAnsi="黑体" w:eastAsia="黑体" w:cs="黑体"/>
          <w:b/>
          <w:bCs/>
          <w:spacing w:val="-1"/>
          <w:sz w:val="58"/>
          <w:szCs w:val="58"/>
        </w:rPr>
        <w:t>第一章</w:t>
      </w:r>
      <w:r>
        <w:rPr>
          <w:rFonts w:ascii="黑体" w:hAnsi="黑体" w:eastAsia="黑体" w:cs="黑体"/>
          <w:spacing w:val="36"/>
          <w:sz w:val="58"/>
          <w:szCs w:val="58"/>
        </w:rPr>
        <w:t xml:space="preserve">  </w:t>
      </w:r>
      <w:r>
        <w:rPr>
          <w:rFonts w:ascii="黑体" w:hAnsi="黑体" w:eastAsia="黑体" w:cs="黑体"/>
          <w:b/>
          <w:bCs/>
          <w:spacing w:val="-1"/>
          <w:sz w:val="58"/>
          <w:szCs w:val="58"/>
        </w:rPr>
        <w:t>总</w:t>
      </w:r>
      <w:r>
        <w:rPr>
          <w:rFonts w:ascii="黑体" w:hAnsi="黑体" w:eastAsia="黑体" w:cs="黑体"/>
          <w:spacing w:val="39"/>
          <w:sz w:val="58"/>
          <w:szCs w:val="58"/>
        </w:rPr>
        <w:t xml:space="preserve">  </w:t>
      </w:r>
      <w:r>
        <w:rPr>
          <w:rFonts w:ascii="黑体" w:hAnsi="黑体" w:eastAsia="黑体" w:cs="黑体"/>
          <w:b/>
          <w:bCs/>
          <w:spacing w:val="-1"/>
          <w:sz w:val="58"/>
          <w:szCs w:val="58"/>
        </w:rPr>
        <w:t>则</w:t>
      </w:r>
    </w:p>
    <w:p w14:paraId="24DF11A6">
      <w:pPr>
        <w:pStyle w:val="2"/>
        <w:spacing w:line="285" w:lineRule="auto"/>
      </w:pPr>
    </w:p>
    <w:p w14:paraId="4A0B96D7">
      <w:pPr>
        <w:pStyle w:val="2"/>
        <w:spacing w:line="285" w:lineRule="auto"/>
      </w:pPr>
    </w:p>
    <w:p w14:paraId="4EEDEB32">
      <w:pPr>
        <w:pStyle w:val="2"/>
        <w:spacing w:line="285" w:lineRule="auto"/>
      </w:pPr>
    </w:p>
    <w:p w14:paraId="461A53D3">
      <w:pPr>
        <w:pStyle w:val="2"/>
        <w:spacing w:line="285" w:lineRule="auto"/>
      </w:pPr>
    </w:p>
    <w:p w14:paraId="26BE9C36">
      <w:pPr>
        <w:pStyle w:val="2"/>
        <w:spacing w:line="286" w:lineRule="auto"/>
      </w:pPr>
    </w:p>
    <w:p w14:paraId="0BF59710">
      <w:pPr>
        <w:spacing w:before="195" w:line="305" w:lineRule="auto"/>
        <w:ind w:left="18" w:right="15" w:firstLine="1149"/>
        <w:jc w:val="both"/>
        <w:rPr>
          <w:rFonts w:ascii="仿宋" w:hAnsi="仿宋" w:eastAsia="仿宋" w:cs="仿宋"/>
          <w:sz w:val="60"/>
          <w:szCs w:val="60"/>
        </w:rPr>
      </w:pPr>
      <w:r>
        <w:rPr>
          <w:rFonts w:ascii="仿宋" w:hAnsi="仿宋" w:eastAsia="仿宋" w:cs="仿宋"/>
          <w:spacing w:val="18"/>
          <w:sz w:val="60"/>
          <w:szCs w:val="60"/>
        </w:rPr>
        <w:t xml:space="preserve">第一条  </w:t>
      </w:r>
      <w:r>
        <w:rPr>
          <w:rFonts w:ascii="仿宋" w:hAnsi="仿宋" w:eastAsia="仿宋" w:cs="仿宋"/>
          <w:spacing w:val="11"/>
          <w:sz w:val="60"/>
          <w:szCs w:val="60"/>
        </w:rPr>
        <w:t>为大力推进质量强区战略，引导和激励全区各行 各业不断增强质量意识，加强质量管理，提高产品质量、工程 质量和服务质量，提升发展的核心竞争力，推动稀土高新区经 济社会高质量发展，根据《中华人民共和国产品质量法》和国 务院《质量发展纲要(2011-2020年)》,参照《内蒙古自治区主 席质量奖评审办法》和《包头市政府质量奖评审办法》,结合我 区实际，制定本办法。</w:t>
      </w:r>
    </w:p>
    <w:p w14:paraId="58E3B6A5">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4"/>
          <w:sz w:val="60"/>
          <w:szCs w:val="60"/>
        </w:rPr>
        <w:t xml:space="preserve">第二条  </w:t>
      </w:r>
      <w:r>
        <w:rPr>
          <w:rFonts w:ascii="仿宋" w:hAnsi="仿宋" w:eastAsia="仿宋" w:cs="仿宋"/>
          <w:spacing w:val="11"/>
          <w:sz w:val="60"/>
          <w:szCs w:val="60"/>
        </w:rPr>
        <w:t>本办法所称稀土高新区管委会质量奖(以下简称 高新质量奖)是包头稀土高新区管委会设立的最高质量荣誉奖</w:t>
      </w:r>
      <w:r>
        <w:rPr>
          <w:rFonts w:hint="eastAsia" w:ascii="仿宋" w:hAnsi="仿宋" w:eastAsia="仿宋" w:cs="仿宋"/>
          <w:spacing w:val="11"/>
          <w:sz w:val="60"/>
          <w:szCs w:val="60"/>
          <w:lang w:eastAsia="zh-CN"/>
        </w:rPr>
        <w:t>，</w:t>
      </w:r>
      <w:r>
        <w:rPr>
          <w:rFonts w:ascii="仿宋" w:hAnsi="仿宋" w:eastAsia="仿宋" w:cs="仿宋"/>
          <w:spacing w:val="11"/>
          <w:sz w:val="60"/>
          <w:szCs w:val="60"/>
        </w:rPr>
        <w:t>主要授予在高新区登记注册、有广泛的社会知名度与影响力</w:t>
      </w:r>
      <w:r>
        <w:rPr>
          <w:rFonts w:hint="eastAsia" w:ascii="仿宋" w:hAnsi="仿宋" w:eastAsia="仿宋" w:cs="仿宋"/>
          <w:spacing w:val="11"/>
          <w:sz w:val="60"/>
          <w:szCs w:val="60"/>
          <w:lang w:eastAsia="zh-CN"/>
        </w:rPr>
        <w:t>、</w:t>
      </w:r>
      <w:r>
        <w:rPr>
          <w:rFonts w:ascii="仿宋" w:hAnsi="仿宋" w:eastAsia="仿宋" w:cs="仿宋"/>
          <w:spacing w:val="11"/>
          <w:sz w:val="60"/>
          <w:szCs w:val="60"/>
        </w:rPr>
        <w:t>实施卓越绩效管理模式、质量管理水平和自主创新能力在同行业中处于领先地位、取得显著经济效益和社会效益的法人组织。</w:t>
      </w:r>
    </w:p>
    <w:p w14:paraId="58CB7B02">
      <w:pPr>
        <w:pStyle w:val="2"/>
        <w:spacing w:line="255" w:lineRule="auto"/>
        <w:rPr>
          <w:sz w:val="60"/>
          <w:szCs w:val="60"/>
        </w:rPr>
      </w:pPr>
    </w:p>
    <w:p w14:paraId="1DD0609E">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12"/>
          <w:sz w:val="60"/>
          <w:szCs w:val="60"/>
        </w:rPr>
        <w:t>第三条</w:t>
      </w:r>
      <w:r>
        <w:rPr>
          <w:rFonts w:hint="eastAsia" w:ascii="仿宋" w:hAnsi="仿宋" w:eastAsia="仿宋" w:cs="仿宋"/>
          <w:spacing w:val="12"/>
          <w:sz w:val="60"/>
          <w:szCs w:val="60"/>
          <w:lang w:val="en-US" w:eastAsia="zh-CN"/>
        </w:rPr>
        <w:t xml:space="preserve">  </w:t>
      </w:r>
      <w:r>
        <w:rPr>
          <w:rFonts w:ascii="仿宋" w:hAnsi="仿宋" w:eastAsia="仿宋" w:cs="仿宋"/>
          <w:spacing w:val="11"/>
          <w:sz w:val="60"/>
          <w:szCs w:val="60"/>
        </w:rPr>
        <w:t>高新质量奖的评审坚持科学、公正、公平、公开和自愿申请的原则，在单位自愿申请的基础上，经相关部门推荐</w:t>
      </w:r>
      <w:r>
        <w:rPr>
          <w:rFonts w:hint="eastAsia" w:ascii="仿宋" w:hAnsi="仿宋" w:eastAsia="仿宋" w:cs="仿宋"/>
          <w:spacing w:val="11"/>
          <w:sz w:val="60"/>
          <w:szCs w:val="60"/>
          <w:lang w:eastAsia="zh-CN"/>
        </w:rPr>
        <w:t>，</w:t>
      </w:r>
      <w:r>
        <w:rPr>
          <w:rFonts w:ascii="仿宋" w:hAnsi="仿宋" w:eastAsia="仿宋" w:cs="仿宋"/>
          <w:spacing w:val="11"/>
          <w:sz w:val="60"/>
          <w:szCs w:val="60"/>
        </w:rPr>
        <w:t>按照程序和标准严格评审。</w:t>
      </w:r>
    </w:p>
    <w:p w14:paraId="42129F30">
      <w:pPr>
        <w:spacing w:before="377" w:line="292" w:lineRule="auto"/>
        <w:ind w:right="83" w:firstLine="1243"/>
        <w:jc w:val="both"/>
        <w:rPr>
          <w:rFonts w:ascii="仿宋" w:hAnsi="仿宋" w:eastAsia="仿宋" w:cs="仿宋"/>
          <w:spacing w:val="11"/>
          <w:sz w:val="60"/>
          <w:szCs w:val="60"/>
        </w:rPr>
        <w:sectPr>
          <w:footerReference r:id="rId7" w:type="default"/>
          <w:pgSz w:w="22403" w:h="31680"/>
          <w:pgMar w:top="2692" w:right="2528" w:bottom="2975" w:left="3223" w:header="0" w:footer="2535" w:gutter="0"/>
          <w:cols w:space="720" w:num="1"/>
        </w:sectPr>
      </w:pPr>
    </w:p>
    <w:p w14:paraId="4D56C49A">
      <w:pPr>
        <w:spacing w:before="195" w:line="305" w:lineRule="auto"/>
        <w:ind w:left="18" w:right="15" w:firstLine="1149"/>
        <w:jc w:val="both"/>
        <w:rPr>
          <w:rFonts w:ascii="仿宋" w:hAnsi="仿宋" w:eastAsia="仿宋" w:cs="仿宋"/>
          <w:spacing w:val="11"/>
          <w:sz w:val="60"/>
          <w:szCs w:val="60"/>
        </w:rPr>
      </w:pPr>
      <w:r>
        <w:rPr>
          <w:rFonts w:ascii="仿宋" w:hAnsi="仿宋" w:eastAsia="仿宋" w:cs="仿宋"/>
          <w:spacing w:val="-1"/>
          <w:sz w:val="60"/>
          <w:szCs w:val="60"/>
        </w:rPr>
        <w:t>第四条</w:t>
      </w:r>
      <w:r>
        <w:rPr>
          <w:rFonts w:ascii="仿宋" w:hAnsi="仿宋" w:eastAsia="仿宋" w:cs="仿宋"/>
          <w:spacing w:val="314"/>
          <w:sz w:val="60"/>
          <w:szCs w:val="60"/>
        </w:rPr>
        <w:t xml:space="preserve"> </w:t>
      </w:r>
      <w:r>
        <w:rPr>
          <w:rFonts w:ascii="仿宋" w:hAnsi="仿宋" w:eastAsia="仿宋" w:cs="仿宋"/>
          <w:spacing w:val="11"/>
          <w:sz w:val="60"/>
          <w:szCs w:val="60"/>
        </w:rPr>
        <w:t>高新质量奖为年度奖，以高标准、严要求、总量 控制、好中选优为宗旨，原则上获奖单位每年度不超过3个。 当年申报单位均达不到奖励条件的，奖项可以空缺。</w:t>
      </w:r>
    </w:p>
    <w:p w14:paraId="45CF9D13">
      <w:pPr>
        <w:spacing w:before="195" w:line="305" w:lineRule="auto"/>
        <w:ind w:left="18" w:right="15" w:firstLine="1149"/>
        <w:jc w:val="both"/>
        <w:rPr>
          <w:rFonts w:ascii="仿宋" w:hAnsi="仿宋" w:eastAsia="仿宋" w:cs="仿宋"/>
          <w:spacing w:val="11"/>
          <w:sz w:val="60"/>
          <w:szCs w:val="60"/>
        </w:rPr>
      </w:pPr>
      <w:r>
        <w:rPr>
          <w:rFonts w:ascii="仿宋" w:hAnsi="仿宋" w:eastAsia="仿宋" w:cs="仿宋"/>
          <w:spacing w:val="11"/>
          <w:sz w:val="60"/>
          <w:szCs w:val="60"/>
        </w:rPr>
        <w:t>获自治区主席质量奖、包头市政府质量奖或高新质量奖有 效期届满后，可再申报高新质量奖，经评审再次获奖，授予证 书、奖杯和称号，不颁发奖金，不占当年获奖名额。有效期内 不参评当年高新质量奖。</w:t>
      </w:r>
    </w:p>
    <w:p w14:paraId="43374C2F">
      <w:pPr>
        <w:numPr>
          <w:ilvl w:val="0"/>
          <w:numId w:val="1"/>
        </w:numPr>
        <w:spacing w:before="157" w:line="266" w:lineRule="auto"/>
        <w:ind w:right="172" w:firstLine="1204"/>
        <w:rPr>
          <w:rFonts w:ascii="仿宋" w:hAnsi="仿宋" w:eastAsia="仿宋" w:cs="仿宋"/>
          <w:spacing w:val="11"/>
          <w:sz w:val="60"/>
          <w:szCs w:val="60"/>
        </w:rPr>
      </w:pPr>
      <w:r>
        <w:rPr>
          <w:rFonts w:ascii="仿宋" w:hAnsi="仿宋" w:eastAsia="仿宋" w:cs="仿宋"/>
          <w:spacing w:val="6"/>
          <w:sz w:val="60"/>
          <w:szCs w:val="60"/>
        </w:rPr>
        <w:t xml:space="preserve"> </w:t>
      </w:r>
      <w:r>
        <w:rPr>
          <w:rFonts w:ascii="仿宋" w:hAnsi="仿宋" w:eastAsia="仿宋" w:cs="仿宋"/>
          <w:spacing w:val="11"/>
          <w:sz w:val="60"/>
          <w:szCs w:val="60"/>
        </w:rPr>
        <w:t>高新质量奖的评审不收取任何费用。奖励和工</w:t>
      </w:r>
    </w:p>
    <w:p w14:paraId="64A114C7">
      <w:pPr>
        <w:numPr>
          <w:numId w:val="0"/>
        </w:numPr>
        <w:spacing w:before="157" w:line="266" w:lineRule="auto"/>
        <w:ind w:right="172" w:rightChars="0"/>
        <w:rPr>
          <w:rFonts w:ascii="仿宋" w:hAnsi="仿宋" w:eastAsia="仿宋" w:cs="仿宋"/>
          <w:sz w:val="60"/>
          <w:szCs w:val="60"/>
        </w:rPr>
      </w:pPr>
      <w:r>
        <w:rPr>
          <w:rFonts w:ascii="仿宋" w:hAnsi="仿宋" w:eastAsia="仿宋" w:cs="仿宋"/>
          <w:spacing w:val="11"/>
          <w:sz w:val="60"/>
          <w:szCs w:val="60"/>
        </w:rPr>
        <w:t>作经费列入当年度管委会财政预算。</w:t>
      </w:r>
    </w:p>
    <w:p w14:paraId="08740104">
      <w:pPr>
        <w:spacing w:before="279" w:line="223" w:lineRule="auto"/>
        <w:ind w:left="1204"/>
        <w:rPr>
          <w:rFonts w:ascii="仿宋" w:hAnsi="仿宋" w:eastAsia="仿宋" w:cs="仿宋"/>
          <w:sz w:val="60"/>
          <w:szCs w:val="60"/>
        </w:rPr>
      </w:pPr>
      <w:r>
        <w:rPr>
          <w:rFonts w:ascii="仿宋" w:hAnsi="仿宋" w:eastAsia="仿宋" w:cs="仿宋"/>
          <w:spacing w:val="12"/>
          <w:sz w:val="60"/>
          <w:szCs w:val="60"/>
        </w:rPr>
        <w:t xml:space="preserve">第六条  </w:t>
      </w:r>
      <w:r>
        <w:rPr>
          <w:rFonts w:ascii="仿宋" w:hAnsi="仿宋" w:eastAsia="仿宋" w:cs="仿宋"/>
          <w:spacing w:val="11"/>
          <w:sz w:val="60"/>
          <w:szCs w:val="60"/>
        </w:rPr>
        <w:t>高新质量奖的有效期为3年。</w:t>
      </w:r>
    </w:p>
    <w:p w14:paraId="24A38DC8">
      <w:pPr>
        <w:pStyle w:val="2"/>
        <w:spacing w:line="277" w:lineRule="auto"/>
      </w:pPr>
    </w:p>
    <w:p w14:paraId="5E86B04A">
      <w:pPr>
        <w:pStyle w:val="2"/>
        <w:spacing w:line="278" w:lineRule="auto"/>
      </w:pPr>
    </w:p>
    <w:p w14:paraId="11A241F2">
      <w:pPr>
        <w:pStyle w:val="2"/>
        <w:spacing w:line="278" w:lineRule="auto"/>
      </w:pPr>
    </w:p>
    <w:p w14:paraId="624825D4">
      <w:pPr>
        <w:pStyle w:val="2"/>
        <w:spacing w:line="278" w:lineRule="auto"/>
      </w:pPr>
    </w:p>
    <w:p w14:paraId="018DB902">
      <w:pPr>
        <w:spacing w:before="195" w:line="222" w:lineRule="auto"/>
        <w:ind w:left="5882"/>
        <w:rPr>
          <w:rFonts w:ascii="黑体" w:hAnsi="黑体" w:eastAsia="黑体" w:cs="黑体"/>
          <w:sz w:val="60"/>
          <w:szCs w:val="60"/>
        </w:rPr>
      </w:pPr>
      <w:r>
        <w:rPr>
          <w:rFonts w:ascii="黑体" w:hAnsi="黑体" w:eastAsia="黑体" w:cs="黑体"/>
          <w:spacing w:val="4"/>
          <w:sz w:val="60"/>
          <w:szCs w:val="60"/>
        </w:rPr>
        <w:t>第二章</w:t>
      </w:r>
      <w:r>
        <w:rPr>
          <w:rFonts w:ascii="黑体" w:hAnsi="黑体" w:eastAsia="黑体" w:cs="黑体"/>
          <w:spacing w:val="301"/>
          <w:sz w:val="60"/>
          <w:szCs w:val="60"/>
        </w:rPr>
        <w:t xml:space="preserve"> </w:t>
      </w:r>
      <w:r>
        <w:rPr>
          <w:rFonts w:ascii="黑体" w:hAnsi="黑体" w:eastAsia="黑体" w:cs="黑体"/>
          <w:spacing w:val="4"/>
          <w:sz w:val="60"/>
          <w:szCs w:val="60"/>
        </w:rPr>
        <w:t>组织管理</w:t>
      </w:r>
    </w:p>
    <w:p w14:paraId="4EB43EEC">
      <w:pPr>
        <w:pStyle w:val="2"/>
        <w:spacing w:line="244" w:lineRule="auto"/>
      </w:pPr>
    </w:p>
    <w:p w14:paraId="279089B8">
      <w:pPr>
        <w:pStyle w:val="2"/>
        <w:spacing w:line="244" w:lineRule="auto"/>
      </w:pPr>
    </w:p>
    <w:p w14:paraId="6F9E820E">
      <w:pPr>
        <w:pStyle w:val="2"/>
        <w:spacing w:line="244" w:lineRule="auto"/>
      </w:pPr>
    </w:p>
    <w:p w14:paraId="1B32B65A">
      <w:pPr>
        <w:pStyle w:val="2"/>
        <w:spacing w:line="244" w:lineRule="auto"/>
      </w:pPr>
    </w:p>
    <w:p w14:paraId="4C6500CC">
      <w:pPr>
        <w:pStyle w:val="2"/>
        <w:spacing w:line="244" w:lineRule="auto"/>
      </w:pPr>
    </w:p>
    <w:p w14:paraId="5A0F09A2">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3"/>
          <w:sz w:val="60"/>
          <w:szCs w:val="60"/>
        </w:rPr>
        <w:t>第七条</w:t>
      </w:r>
      <w:r>
        <w:rPr>
          <w:rFonts w:ascii="仿宋" w:hAnsi="仿宋" w:eastAsia="仿宋" w:cs="仿宋"/>
          <w:spacing w:val="276"/>
          <w:sz w:val="60"/>
          <w:szCs w:val="60"/>
        </w:rPr>
        <w:t xml:space="preserve"> </w:t>
      </w:r>
      <w:r>
        <w:rPr>
          <w:rFonts w:ascii="仿宋" w:hAnsi="仿宋" w:eastAsia="仿宋" w:cs="仿宋"/>
          <w:spacing w:val="11"/>
          <w:sz w:val="60"/>
          <w:szCs w:val="60"/>
        </w:rPr>
        <w:t>设立“稀土高新区管委会质量奖审定委员会”(以 下简称审定委员会)。审定委员会主任由分管质量工作的副主任 担任，常务副主任由质监分局主要负责人担任。委员由具有广 泛代表性和权威性的知名学者、质量专家、企业管理专家、法 律专家、行业人士和政府有关部门人员组成。</w:t>
      </w:r>
    </w:p>
    <w:p w14:paraId="2EE91F7B">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11"/>
          <w:sz w:val="60"/>
          <w:szCs w:val="60"/>
        </w:rPr>
        <w:t>高新质量奖评审实行回避制度。评审员和审定委员会工作 人员与申报组织(个人)有利害关系的，本人应当主动提出回 避。</w:t>
      </w:r>
    </w:p>
    <w:p w14:paraId="504E020D">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11"/>
          <w:sz w:val="60"/>
          <w:szCs w:val="60"/>
        </w:rPr>
        <w:t>审定委员会主要职责是组织、推动、指导高新质量奖评审 活动，审定高新质量奖评审标准、实施指南和评审工作程序，</w:t>
      </w:r>
    </w:p>
    <w:p w14:paraId="676E39A5">
      <w:pPr>
        <w:spacing w:before="377" w:line="292" w:lineRule="auto"/>
        <w:ind w:right="83" w:firstLine="1243"/>
        <w:jc w:val="both"/>
        <w:rPr>
          <w:rFonts w:ascii="仿宋" w:hAnsi="仿宋" w:eastAsia="仿宋" w:cs="仿宋"/>
          <w:spacing w:val="11"/>
          <w:sz w:val="60"/>
          <w:szCs w:val="60"/>
        </w:rPr>
        <w:sectPr>
          <w:footerReference r:id="rId8" w:type="default"/>
          <w:pgSz w:w="22403" w:h="31680"/>
          <w:pgMar w:top="2692" w:right="3135" w:bottom="2859" w:left="2715" w:header="0" w:footer="2270" w:gutter="0"/>
          <w:cols w:space="720" w:num="1"/>
        </w:sectPr>
      </w:pPr>
    </w:p>
    <w:p w14:paraId="4A951902">
      <w:pPr>
        <w:spacing w:before="377" w:line="292" w:lineRule="auto"/>
        <w:ind w:right="83" w:firstLine="1243"/>
        <w:jc w:val="both"/>
        <w:rPr>
          <w:rFonts w:ascii="仿宋" w:hAnsi="仿宋" w:eastAsia="仿宋" w:cs="仿宋"/>
          <w:spacing w:val="11"/>
          <w:sz w:val="60"/>
          <w:szCs w:val="60"/>
        </w:rPr>
      </w:pPr>
      <w:r>
        <w:rPr>
          <w:rFonts w:ascii="仿宋" w:hAnsi="仿宋" w:eastAsia="仿宋" w:cs="仿宋"/>
          <w:spacing w:val="11"/>
          <w:sz w:val="60"/>
          <w:szCs w:val="60"/>
        </w:rPr>
        <w:t>研究决定高新质量奖评审过程中的重大事项和审议拟奖励名 单。</w:t>
      </w:r>
    </w:p>
    <w:p w14:paraId="08A930D0">
      <w:pPr>
        <w:spacing w:before="66" w:line="312" w:lineRule="auto"/>
        <w:ind w:left="54" w:firstLine="1207"/>
        <w:jc w:val="both"/>
        <w:rPr>
          <w:rFonts w:ascii="仿宋" w:hAnsi="仿宋" w:eastAsia="仿宋" w:cs="仿宋"/>
          <w:sz w:val="62"/>
          <w:szCs w:val="62"/>
        </w:rPr>
      </w:pPr>
      <w:r>
        <w:rPr>
          <w:rFonts w:ascii="仿宋" w:hAnsi="仿宋" w:eastAsia="仿宋" w:cs="仿宋"/>
          <w:spacing w:val="-5"/>
          <w:sz w:val="62"/>
          <w:szCs w:val="62"/>
        </w:rPr>
        <w:t xml:space="preserve">第八条  </w:t>
      </w:r>
      <w:r>
        <w:rPr>
          <w:rFonts w:ascii="仿宋" w:hAnsi="仿宋" w:eastAsia="仿宋" w:cs="仿宋"/>
          <w:spacing w:val="11"/>
          <w:sz w:val="60"/>
          <w:szCs w:val="60"/>
        </w:rPr>
        <w:t>审定委员会下设高新质量奖评审办公室，办公室 设在高新区质量技术监督分局，负责高新质量奖日常管理工作。主要职责是：</w:t>
      </w:r>
    </w:p>
    <w:p w14:paraId="31029841">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(一)组织制(修)订高新质量奖各奖项的具体评审标准、 实施指南，工作程序等工作制度。</w:t>
      </w:r>
    </w:p>
    <w:p w14:paraId="2A1897F8">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(二)组织制订评审员管理制度，组建评审员专家库和评审 组，考核、监督评审员职责履行情况，建立评审员选用退出机 制。</w:t>
      </w:r>
    </w:p>
    <w:p w14:paraId="216B336C">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(三)编制高新质量奖年度工作计划，受理高新质量奖申请 和组织评审，总结、宣传、推广典型经验和成果。</w:t>
      </w:r>
    </w:p>
    <w:p w14:paraId="55AAEF6B">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(四)负责对申报单位进行资格审查和初审工作，向审定委 员会报告高新质量奖初审结果，提出审议候选名单。</w:t>
      </w:r>
    </w:p>
    <w:p w14:paraId="1B3C4640">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第九条  高新质量奖实行评审组评审制度，评审组由3至5 名评审员组成。根据年度工作计划，按照不同行业，分别组成 专项评审组，实行组长负责制。</w:t>
      </w:r>
    </w:p>
    <w:p w14:paraId="6BB88D71">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评审员主要职责是依据评审标准、实施指南，客观公正、 实事求是地对申报单位进行材料评审和现场评审。</w:t>
      </w:r>
    </w:p>
    <w:p w14:paraId="22FE9D71">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 xml:space="preserve">评审组在每届高新质量奖评选工作开展前组建，评审员实 行聘任制，当届高新质量奖评审表彰工作结束后评审组即解散。 </w:t>
      </w:r>
      <w:r>
        <w:rPr>
          <w:rFonts w:ascii="仿宋" w:hAnsi="仿宋" w:eastAsia="仿宋" w:cs="仿宋"/>
          <w:spacing w:val="11"/>
          <w:sz w:val="60"/>
          <w:szCs w:val="60"/>
        </w:rPr>
        <w:tab/>
      </w:r>
    </w:p>
    <w:p w14:paraId="6C6058C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第十条 高新质量奖评审过程中，应充分发挥行业部门(协 会)、技术机构、社会团体、中介机构和新闻媒体的作用，采取有效方式，广泛征求群众意见。</w:t>
      </w:r>
    </w:p>
    <w:p w14:paraId="6DDB72E3">
      <w:pPr>
        <w:pStyle w:val="2"/>
        <w:spacing w:line="281" w:lineRule="auto"/>
      </w:pPr>
    </w:p>
    <w:p w14:paraId="404C39DA">
      <w:pPr>
        <w:pStyle w:val="2"/>
        <w:spacing w:line="281" w:lineRule="auto"/>
      </w:pPr>
    </w:p>
    <w:p w14:paraId="60E9DEB9">
      <w:pPr>
        <w:pStyle w:val="2"/>
        <w:spacing w:line="281" w:lineRule="auto"/>
      </w:pPr>
    </w:p>
    <w:p w14:paraId="4D941041">
      <w:pPr>
        <w:pStyle w:val="2"/>
        <w:spacing w:line="281" w:lineRule="auto"/>
      </w:pPr>
    </w:p>
    <w:p w14:paraId="1819998D">
      <w:pPr>
        <w:spacing w:before="195" w:line="222" w:lineRule="auto"/>
        <w:ind w:left="5666"/>
        <w:rPr>
          <w:rFonts w:ascii="黑体" w:hAnsi="黑体" w:eastAsia="黑体" w:cs="黑体"/>
          <w:sz w:val="60"/>
          <w:szCs w:val="60"/>
        </w:rPr>
      </w:pPr>
      <w:r>
        <w:rPr>
          <w:rFonts w:ascii="黑体" w:hAnsi="黑体" w:eastAsia="黑体" w:cs="黑体"/>
          <w:b/>
          <w:bCs/>
          <w:spacing w:val="6"/>
          <w:sz w:val="60"/>
          <w:szCs w:val="60"/>
        </w:rPr>
        <w:t>第三章</w:t>
      </w:r>
      <w:r>
        <w:rPr>
          <w:rFonts w:ascii="黑体" w:hAnsi="黑体" w:eastAsia="黑体" w:cs="黑体"/>
          <w:spacing w:val="6"/>
          <w:sz w:val="60"/>
          <w:szCs w:val="60"/>
        </w:rPr>
        <w:t xml:space="preserve">   申报条件</w:t>
      </w:r>
    </w:p>
    <w:p w14:paraId="7DE1BB91">
      <w:pPr>
        <w:pStyle w:val="2"/>
        <w:spacing w:line="270" w:lineRule="auto"/>
      </w:pPr>
    </w:p>
    <w:p w14:paraId="74F13871">
      <w:pPr>
        <w:pStyle w:val="2"/>
        <w:spacing w:line="270" w:lineRule="auto"/>
      </w:pPr>
    </w:p>
    <w:p w14:paraId="6347EA92">
      <w:pPr>
        <w:pStyle w:val="2"/>
        <w:spacing w:line="271" w:lineRule="auto"/>
      </w:pPr>
    </w:p>
    <w:p w14:paraId="7794A5EF">
      <w:pPr>
        <w:pStyle w:val="2"/>
        <w:spacing w:line="271" w:lineRule="auto"/>
      </w:pPr>
    </w:p>
    <w:p w14:paraId="49E96A55">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第十一条  申报高新质量奖的单位应具备下列基本条件：</w:t>
      </w:r>
    </w:p>
    <w:p w14:paraId="2F8005C7">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(一)依法在高新区行政区域内登记注册，具有独立法人资格，在本行政区域内从事生产经营5年以上并及时足额纳税。</w:t>
      </w:r>
    </w:p>
    <w:p w14:paraId="7125CDC3">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(二)积极采用先进的质量管理方法，质量管理体系健全，具有自我完善的持续改进机制。实施卓越绩效管理模式1年以上并有包含3年数据和信息的自评报告。</w:t>
      </w:r>
    </w:p>
    <w:p w14:paraId="6FC23F36">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(三)具有杰出的经营业绩或社会贡献。从事生产、经营活动的</w:t>
      </w:r>
      <w:r>
        <w:rPr>
          <w:rFonts w:hint="eastAsia" w:ascii="仿宋" w:hAnsi="仿宋" w:eastAsia="仿宋" w:cs="仿宋"/>
          <w:spacing w:val="11"/>
          <w:sz w:val="60"/>
          <w:szCs w:val="60"/>
          <w:lang w:eastAsia="zh-CN"/>
        </w:rPr>
        <w:t>，</w:t>
      </w:r>
      <w:r>
        <w:rPr>
          <w:rFonts w:ascii="仿宋" w:hAnsi="仿宋" w:eastAsia="仿宋" w:cs="仿宋"/>
          <w:spacing w:val="11"/>
          <w:sz w:val="60"/>
          <w:szCs w:val="60"/>
        </w:rPr>
        <w:t>其质量水平、主要经济和技术指标位居高新区同行业前5名；从事非盈利性业务的，其社会贡献位于本区行业前列。</w:t>
      </w:r>
    </w:p>
    <w:p w14:paraId="3A2F6F77">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(四)品牌优势突出，具有良好的质量诚信记录和社会声 誉。</w:t>
      </w:r>
    </w:p>
    <w:p w14:paraId="7C47B623">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(五)严格遵守国家环境保护政策，积极采用先进生产工艺 和环保技术，在节能减排和环境保护方面取得突出成效。</w:t>
      </w:r>
    </w:p>
    <w:p w14:paraId="2B0F0469">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(六)鼓励引入工业互联网、数字化改造、智能制造、大 数据应用等新型先进手段，大力提生产经营水平，导入新技术新产品新业态新模式实现新旧动能转换表现优异的企业积极参评高新质量奖。</w:t>
      </w:r>
    </w:p>
    <w:p w14:paraId="7662F659">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第十二条  凡有下列情形之一的，不得申报高新质量奖：</w:t>
      </w:r>
    </w:p>
    <w:p w14:paraId="09C1FFBC">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(一)其产品(经营服务)项目不符合国家产业、环保、质量</w:t>
      </w:r>
    </w:p>
    <w:p w14:paraId="396C9C67">
      <w:pPr>
        <w:spacing w:before="66" w:line="312" w:lineRule="auto"/>
        <w:jc w:val="both"/>
        <w:rPr>
          <w:rFonts w:ascii="仿宋" w:hAnsi="仿宋" w:eastAsia="仿宋" w:cs="仿宋"/>
          <w:spacing w:val="11"/>
          <w:sz w:val="60"/>
          <w:szCs w:val="60"/>
        </w:rPr>
      </w:pPr>
      <w:r>
        <w:rPr>
          <w:rFonts w:ascii="仿宋" w:hAnsi="仿宋" w:eastAsia="仿宋" w:cs="仿宋"/>
          <w:spacing w:val="11"/>
          <w:sz w:val="60"/>
          <w:szCs w:val="60"/>
        </w:rPr>
        <w:t>等政策的。</w:t>
      </w:r>
    </w:p>
    <w:p w14:paraId="0DCE0DD6">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(二)法律法规规定应取得相关证照而未取得的。</w:t>
      </w:r>
    </w:p>
    <w:p w14:paraId="649299FA">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(三)近3年内发生过重大的质量、安全、环境污染、公共 卫生等事故或存在因组织责任导致服务对象、用户(顾客)投诉 的突出问题的。</w:t>
      </w:r>
    </w:p>
    <w:p w14:paraId="0F6C568A">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(四)近3年内国家、自治区、市级监督抽查产品质量严重 不合格，或存在严重服务质量问题的。</w:t>
      </w:r>
    </w:p>
    <w:p w14:paraId="7027FBD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(五)近3年内参加高新质量奖评审活动存在弄虚作假等违 规行为的。</w:t>
      </w:r>
    </w:p>
    <w:p w14:paraId="37D61D37">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(六)近3年内有其它违反法律、法规不良记录的。</w:t>
      </w:r>
    </w:p>
    <w:p w14:paraId="4083D10C">
      <w:pPr>
        <w:pStyle w:val="2"/>
        <w:spacing w:line="288" w:lineRule="auto"/>
      </w:pPr>
    </w:p>
    <w:p w14:paraId="335D73A2">
      <w:pPr>
        <w:pStyle w:val="2"/>
        <w:spacing w:line="288" w:lineRule="auto"/>
      </w:pPr>
    </w:p>
    <w:p w14:paraId="4BD8AAE4">
      <w:pPr>
        <w:pStyle w:val="2"/>
        <w:spacing w:line="288" w:lineRule="auto"/>
      </w:pPr>
    </w:p>
    <w:p w14:paraId="2BE43035">
      <w:pPr>
        <w:pStyle w:val="2"/>
        <w:spacing w:line="289" w:lineRule="auto"/>
      </w:pPr>
    </w:p>
    <w:p w14:paraId="260EB534">
      <w:pPr>
        <w:spacing w:before="195" w:line="222" w:lineRule="auto"/>
        <w:ind w:left="5863"/>
        <w:rPr>
          <w:rFonts w:ascii="黑体" w:hAnsi="黑体" w:eastAsia="黑体" w:cs="黑体"/>
          <w:sz w:val="60"/>
          <w:szCs w:val="60"/>
        </w:rPr>
      </w:pPr>
      <w:r>
        <w:rPr>
          <w:rFonts w:ascii="黑体" w:hAnsi="黑体" w:eastAsia="黑体" w:cs="黑体"/>
          <w:spacing w:val="17"/>
          <w:sz w:val="60"/>
          <w:szCs w:val="60"/>
        </w:rPr>
        <w:t>第四章</w:t>
      </w:r>
      <w:r>
        <w:rPr>
          <w:rFonts w:ascii="黑体" w:hAnsi="黑体" w:eastAsia="黑体" w:cs="黑体"/>
          <w:spacing w:val="278"/>
          <w:sz w:val="60"/>
          <w:szCs w:val="60"/>
        </w:rPr>
        <w:t xml:space="preserve"> </w:t>
      </w:r>
      <w:r>
        <w:rPr>
          <w:rFonts w:ascii="黑体" w:hAnsi="黑体" w:eastAsia="黑体" w:cs="黑体"/>
          <w:spacing w:val="17"/>
          <w:sz w:val="60"/>
          <w:szCs w:val="60"/>
        </w:rPr>
        <w:t>评审标准</w:t>
      </w:r>
    </w:p>
    <w:p w14:paraId="3AD25230">
      <w:pPr>
        <w:pStyle w:val="2"/>
        <w:spacing w:line="287" w:lineRule="auto"/>
      </w:pPr>
    </w:p>
    <w:p w14:paraId="16ED9F5E">
      <w:pPr>
        <w:pStyle w:val="2"/>
        <w:spacing w:line="287" w:lineRule="auto"/>
      </w:pPr>
    </w:p>
    <w:p w14:paraId="2AA2B062">
      <w:pPr>
        <w:pStyle w:val="2"/>
        <w:spacing w:line="288" w:lineRule="auto"/>
      </w:pPr>
    </w:p>
    <w:p w14:paraId="19255558">
      <w:pPr>
        <w:pStyle w:val="2"/>
        <w:spacing w:line="288" w:lineRule="auto"/>
      </w:pPr>
    </w:p>
    <w:p w14:paraId="3A4A48B8">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第十三条  高新质量奖的评审标准主要依据国家标准 GB/T19580《卓越绩效评价准则》制定。评审标准内容包括领导、战略、顾客与市场、资源、过程管理、测量、分析与改进、经营结果等。</w:t>
      </w:r>
    </w:p>
    <w:p w14:paraId="477ED86B">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第十四条  在评审标准的统一规定下，可按行业类别分别 制订评审标准实施指南，以保证在不同行业评审工作中的一致 性。实施指南根据各行业的特点，重点在经营规模、质量管理、科技进步、市场占有率、诚信记录和社会贡献等方面拟定评审标准。</w:t>
      </w:r>
    </w:p>
    <w:p w14:paraId="684F44EB">
      <w:pPr>
        <w:spacing w:before="66" w:line="312" w:lineRule="auto"/>
        <w:ind w:left="54" w:firstLine="1207"/>
        <w:jc w:val="both"/>
        <w:rPr>
          <w:rFonts w:ascii="仿宋" w:hAnsi="仿宋" w:eastAsia="仿宋" w:cs="仿宋"/>
          <w:spacing w:val="11"/>
          <w:sz w:val="60"/>
          <w:szCs w:val="60"/>
        </w:rPr>
        <w:sectPr>
          <w:footerReference r:id="rId9" w:type="default"/>
          <w:pgSz w:w="22403" w:h="31680"/>
          <w:pgMar w:top="2692" w:right="2518" w:bottom="3081" w:left="3109" w:header="0" w:footer="2647" w:gutter="0"/>
          <w:cols w:space="720" w:num="1"/>
        </w:sectPr>
      </w:pPr>
    </w:p>
    <w:p w14:paraId="1957D614">
      <w:pPr>
        <w:pStyle w:val="2"/>
        <w:spacing w:line="271" w:lineRule="auto"/>
      </w:pPr>
    </w:p>
    <w:p w14:paraId="65AA5881">
      <w:pPr>
        <w:spacing w:before="195" w:line="223" w:lineRule="auto"/>
        <w:ind w:left="5890"/>
        <w:rPr>
          <w:rFonts w:ascii="黑体" w:hAnsi="黑体" w:eastAsia="黑体" w:cs="黑体"/>
          <w:sz w:val="60"/>
          <w:szCs w:val="60"/>
        </w:rPr>
      </w:pPr>
      <w:r>
        <w:rPr>
          <w:rFonts w:ascii="黑体" w:hAnsi="黑体" w:eastAsia="黑体" w:cs="黑体"/>
          <w:spacing w:val="7"/>
          <w:sz w:val="60"/>
          <w:szCs w:val="60"/>
        </w:rPr>
        <w:t>第五章  评审程序</w:t>
      </w:r>
    </w:p>
    <w:p w14:paraId="10D3863F">
      <w:pPr>
        <w:pStyle w:val="2"/>
        <w:spacing w:line="283" w:lineRule="auto"/>
      </w:pPr>
    </w:p>
    <w:p w14:paraId="09A31EEC">
      <w:pPr>
        <w:pStyle w:val="2"/>
        <w:spacing w:line="283" w:lineRule="auto"/>
      </w:pPr>
    </w:p>
    <w:p w14:paraId="43D8084B">
      <w:pPr>
        <w:pStyle w:val="2"/>
        <w:spacing w:line="283" w:lineRule="auto"/>
      </w:pPr>
    </w:p>
    <w:p w14:paraId="0CFF2427">
      <w:pPr>
        <w:pStyle w:val="2"/>
        <w:spacing w:line="284" w:lineRule="auto"/>
      </w:pPr>
    </w:p>
    <w:p w14:paraId="417B824D">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第十五条  每年度高新质量奖评审前，由评审办公室在区级 主要媒体、网站上发布本年度高新质量奖的评审公告。</w:t>
      </w:r>
    </w:p>
    <w:p w14:paraId="432C8900">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第十六条 申报单位应根据本年度高新质量奖的申报条 件，在规定时限内向评审办公室提交申报材料，申报材料包括 《高新质量奖申报表》和相关证实性材料。</w:t>
      </w:r>
    </w:p>
    <w:p w14:paraId="6A02ADC8">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第十七条  高新质量奖的评审主要包括申报单位资格审 核、材料评审、现场评审和审定委员会审议。</w:t>
      </w:r>
    </w:p>
    <w:p w14:paraId="343AB735">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第十八条  初审符合申报条件的分别提交相关专项评审 组。各专项评审组根据材料评审、现场评审等情况，形成综合 评审报告，综合排序，提出高新质量奖获奖候选名单报评审办 公室，由评审办公室提交审定委员会全体会议审议确定拟奖励 单位。</w:t>
      </w:r>
    </w:p>
    <w:p w14:paraId="57E22C3C">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审定委员会以会议方式对评审组的评审结果进行审议，以 限额投票、表决排序方式产生评审结果。</w:t>
      </w:r>
    </w:p>
    <w:p w14:paraId="19D83DA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高新质量奖应当由参会委员三分之二以上多数(含三分之 二)通过。审定委员会的审定表决应当由三分之二以上多数(含 三分之二)多数委员参加，表决结果有效。</w:t>
      </w:r>
    </w:p>
    <w:p w14:paraId="27EBDAED">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第十九条  评审办公室对拟奖励单位在包头市和稀土高新 区主要媒体、网站上进行公示，公示期为10个工作日。公示有异议的，由评审办公室组织复核，经复核异议成立的，取消资格。公示没有异议的拟奖励单位，报审定委员会主任审核、管</w:t>
      </w:r>
    </w:p>
    <w:p w14:paraId="343B6771">
      <w:pPr>
        <w:spacing w:before="66" w:line="312" w:lineRule="auto"/>
        <w:ind w:left="54" w:firstLine="1207"/>
        <w:jc w:val="both"/>
        <w:rPr>
          <w:rFonts w:ascii="仿宋" w:hAnsi="仿宋" w:eastAsia="仿宋" w:cs="仿宋"/>
          <w:spacing w:val="11"/>
          <w:sz w:val="60"/>
          <w:szCs w:val="60"/>
        </w:rPr>
      </w:pPr>
    </w:p>
    <w:p w14:paraId="034A7C71">
      <w:pPr>
        <w:spacing w:before="66" w:line="312" w:lineRule="auto"/>
        <w:jc w:val="both"/>
        <w:rPr>
          <w:rFonts w:ascii="仿宋" w:hAnsi="仿宋" w:eastAsia="仿宋" w:cs="仿宋"/>
          <w:spacing w:val="11"/>
          <w:sz w:val="60"/>
          <w:szCs w:val="60"/>
        </w:rPr>
      </w:pPr>
      <w:r>
        <w:rPr>
          <w:rFonts w:ascii="仿宋" w:hAnsi="仿宋" w:eastAsia="仿宋" w:cs="仿宋"/>
          <w:spacing w:val="11"/>
          <w:sz w:val="60"/>
          <w:szCs w:val="60"/>
        </w:rPr>
        <w:t>委会主任审定后，由稀土高新区管委会发文公布，并向获奖单 位颁发高新质量奖奖牌(奖杯)、证书和奖金。</w:t>
      </w:r>
    </w:p>
    <w:p w14:paraId="36F70410">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在公示期间因异议成立导致该奖项空缺，可按入围初选授奖 单位排名先后对该奖项进行补充。</w:t>
      </w:r>
    </w:p>
    <w:p w14:paraId="389FCB72">
      <w:pPr>
        <w:pStyle w:val="2"/>
        <w:spacing w:line="289" w:lineRule="auto"/>
      </w:pPr>
    </w:p>
    <w:p w14:paraId="069784D8">
      <w:pPr>
        <w:pStyle w:val="2"/>
        <w:spacing w:line="289" w:lineRule="auto"/>
      </w:pPr>
    </w:p>
    <w:p w14:paraId="3B061C6E">
      <w:pPr>
        <w:pStyle w:val="2"/>
        <w:spacing w:line="289" w:lineRule="auto"/>
      </w:pPr>
    </w:p>
    <w:p w14:paraId="2C43E261">
      <w:pPr>
        <w:spacing w:before="189" w:line="223" w:lineRule="auto"/>
        <w:ind w:left="5562"/>
        <w:rPr>
          <w:rFonts w:ascii="黑体" w:hAnsi="黑体" w:eastAsia="黑体" w:cs="黑体"/>
          <w:sz w:val="58"/>
          <w:szCs w:val="58"/>
        </w:rPr>
      </w:pPr>
      <w:r>
        <w:rPr>
          <w:rFonts w:ascii="黑体" w:hAnsi="黑体" w:eastAsia="黑体" w:cs="黑体"/>
          <w:spacing w:val="30"/>
          <w:sz w:val="58"/>
          <w:szCs w:val="58"/>
        </w:rPr>
        <w:t>第六章</w:t>
      </w:r>
      <w:r>
        <w:rPr>
          <w:rFonts w:ascii="黑体" w:hAnsi="黑体" w:eastAsia="黑体" w:cs="黑体"/>
          <w:spacing w:val="11"/>
          <w:sz w:val="58"/>
          <w:szCs w:val="58"/>
        </w:rPr>
        <w:t xml:space="preserve">  </w:t>
      </w:r>
      <w:r>
        <w:rPr>
          <w:rFonts w:ascii="黑体" w:hAnsi="黑体" w:eastAsia="黑体" w:cs="黑体"/>
          <w:spacing w:val="30"/>
          <w:sz w:val="58"/>
          <w:szCs w:val="58"/>
        </w:rPr>
        <w:t>奖励及经费</w:t>
      </w:r>
    </w:p>
    <w:p w14:paraId="4BF7DE04">
      <w:pPr>
        <w:pStyle w:val="2"/>
        <w:spacing w:line="295" w:lineRule="auto"/>
      </w:pPr>
    </w:p>
    <w:p w14:paraId="2D03A596">
      <w:pPr>
        <w:pStyle w:val="2"/>
        <w:spacing w:line="295" w:lineRule="auto"/>
      </w:pPr>
    </w:p>
    <w:p w14:paraId="3749CBC6">
      <w:pPr>
        <w:pStyle w:val="2"/>
        <w:spacing w:line="295" w:lineRule="auto"/>
      </w:pPr>
    </w:p>
    <w:p w14:paraId="77D6357F">
      <w:pPr>
        <w:pStyle w:val="2"/>
        <w:spacing w:line="296" w:lineRule="auto"/>
      </w:pPr>
    </w:p>
    <w:p w14:paraId="6C440C20">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第二十条   稀土高新区管委会对获得中国质量奖、自治区 主席质量奖、包头市政府质量奖、稀土高新区管委会质量奖的 单位，分别奖励50万元、30万元、20万元、10万元。</w:t>
      </w:r>
    </w:p>
    <w:p w14:paraId="1087D39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对国内外各类标准化组织以及国家和地方标准化行政主 管部门批准发布的国际标准、国家标准、行业标准、团体标准，企业主导制定的分别奖励30万元、10万元、10万元、5万元；企业参与制定的分别奖励20万元、5万元、5万元、3万元。同一单位获得不同级别奖励的按就高原则给予奖励，不重复计奖。</w:t>
      </w:r>
    </w:p>
    <w:p w14:paraId="6FEEFF5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第二十一条 高新质量奖的奖金和评审经费列入管委会财 政预算，实行专款专用。</w:t>
      </w:r>
    </w:p>
    <w:p w14:paraId="27BB3F55">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第二十二条高新质量奖奖金主要用于获奖企业的质量持 续改进、质量攻关和人员培训、质量检验机构和实验室建设的 投入等，不得挪作他用。评审经费主要用于会议费、聘请专家 费、差旅费等相关支出。</w:t>
      </w:r>
    </w:p>
    <w:p w14:paraId="2B6ABE34">
      <w:pPr>
        <w:pStyle w:val="2"/>
        <w:spacing w:line="292" w:lineRule="auto"/>
      </w:pPr>
    </w:p>
    <w:p w14:paraId="5C6309A0">
      <w:pPr>
        <w:pStyle w:val="2"/>
        <w:spacing w:line="292" w:lineRule="auto"/>
      </w:pPr>
    </w:p>
    <w:p w14:paraId="3C8E6C73">
      <w:pPr>
        <w:pStyle w:val="2"/>
        <w:spacing w:line="292" w:lineRule="auto"/>
      </w:pPr>
    </w:p>
    <w:p w14:paraId="75BB3F46">
      <w:pPr>
        <w:pStyle w:val="2"/>
        <w:spacing w:line="293" w:lineRule="auto"/>
      </w:pPr>
    </w:p>
    <w:p w14:paraId="11A0E63C">
      <w:pPr>
        <w:spacing w:before="196" w:line="221" w:lineRule="auto"/>
        <w:ind w:left="5674"/>
        <w:rPr>
          <w:rFonts w:ascii="黑体" w:hAnsi="黑体" w:eastAsia="黑体" w:cs="黑体"/>
          <w:sz w:val="60"/>
          <w:szCs w:val="60"/>
        </w:rPr>
      </w:pPr>
      <w:r>
        <w:rPr>
          <w:rFonts w:ascii="黑体" w:hAnsi="黑体" w:eastAsia="黑体" w:cs="黑体"/>
          <w:spacing w:val="7"/>
          <w:sz w:val="60"/>
          <w:szCs w:val="60"/>
        </w:rPr>
        <w:t>第七章   监督管理</w:t>
      </w:r>
    </w:p>
    <w:p w14:paraId="5F435559">
      <w:pPr>
        <w:spacing w:line="221" w:lineRule="auto"/>
        <w:rPr>
          <w:rFonts w:ascii="黑体" w:hAnsi="黑体" w:eastAsia="黑体" w:cs="黑体"/>
          <w:sz w:val="60"/>
          <w:szCs w:val="60"/>
        </w:rPr>
        <w:sectPr>
          <w:footerReference r:id="rId10" w:type="default"/>
          <w:pgSz w:w="22403" w:h="31680"/>
          <w:pgMar w:top="2692" w:right="2611" w:bottom="3071" w:left="3091" w:header="0" w:footer="2714" w:gutter="0"/>
          <w:cols w:space="720" w:num="1"/>
        </w:sectPr>
      </w:pPr>
    </w:p>
    <w:p w14:paraId="4066CB7F">
      <w:pPr>
        <w:pStyle w:val="2"/>
        <w:spacing w:line="244" w:lineRule="auto"/>
      </w:pPr>
    </w:p>
    <w:p w14:paraId="43E71ACC">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第二十三条  对弄虚作假，采取不正当手段骗取高新质量奖 荣誉的单位，评审办公室可提请包头稀土高新区管委会撤销其 高新质量奖称号，收回奖牌(奖杯)、证书，追缴奖金，并予以曝光。</w:t>
      </w:r>
    </w:p>
    <w:p w14:paraId="30277C02">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第二十四条  获奖单位在获奖后如发生下列情形之一的，由评审办公室调查核实并提交审定委员会研究决定后，报请包头稀土高新区管委会撤销其高新质量奖奖项，并向社会公布：</w:t>
      </w:r>
    </w:p>
    <w:p w14:paraId="4CC35582">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(一)发生质量、安全、环保、卫生等重大责任事故的。</w:t>
      </w:r>
    </w:p>
    <w:p w14:paraId="36EFC219">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(二)产品或服务质量不稳定，经国家、自治区或市级质 量监督抽查判定为严重不合格的，或出现重大服务质量事故的。</w:t>
      </w:r>
    </w:p>
    <w:p w14:paraId="00F3BC16">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(三)产品、服务质量发生重大问题，被有关方面和群众 投诉并查证属实的。</w:t>
      </w:r>
    </w:p>
    <w:p w14:paraId="2475491E">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(四)出口产品因质量问题被国外通报或索赔，造成国家 形象和产品信誉受到较大损害的。</w:t>
      </w:r>
    </w:p>
    <w:p w14:paraId="6AA1A57F">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(五)因经营管理不善，出现严重经营性亏损的。</w:t>
      </w:r>
    </w:p>
    <w:p w14:paraId="482D9463">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(六)发生其他严重违反法律、法规行为的。</w:t>
      </w:r>
    </w:p>
    <w:p w14:paraId="61BF1E9C">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第二十五条  建立获奖单位定期巡访及动态管理制度。有 关部门应及时了解获奖单位的生产经营和质量管理等情况，督 促其保持荣誉，不断提升改进绩效。</w:t>
      </w:r>
    </w:p>
    <w:p w14:paraId="4B7C650E">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第二十六条  获奖单位有义务宣传、交流其质量工作先进 经验和成果，可以在有关活动中宣传高新质量奖荣誉，但必须 标明获奖时间。</w:t>
      </w:r>
    </w:p>
    <w:p w14:paraId="0C1BFBE1">
      <w:pPr>
        <w:spacing w:before="66" w:line="312" w:lineRule="auto"/>
        <w:ind w:left="54" w:firstLine="1207"/>
        <w:jc w:val="both"/>
        <w:rPr>
          <w:rFonts w:ascii="仿宋" w:hAnsi="仿宋" w:eastAsia="仿宋" w:cs="仿宋"/>
          <w:spacing w:val="11"/>
          <w:sz w:val="60"/>
          <w:szCs w:val="60"/>
        </w:rPr>
        <w:sectPr>
          <w:footerReference r:id="rId11" w:type="default"/>
          <w:pgSz w:w="22625" w:h="31680"/>
          <w:pgMar w:top="2692" w:right="3222" w:bottom="3104" w:left="2846" w:header="0" w:footer="2517" w:gutter="0"/>
          <w:cols w:space="720" w:num="1"/>
        </w:sectPr>
      </w:pPr>
    </w:p>
    <w:p w14:paraId="37804B0D">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第二十七条  承担高新质量奖评审工作的有关机构和人员 要严格遵守评审有关规定、程序，依法保守申报单位的商业或 技术秘密，严格自律，公正廉洁。</w:t>
      </w:r>
    </w:p>
    <w:p w14:paraId="1FD53ED3">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第二十八条  评审办公室要切实加强对评审工作的监督， 对在评审过程中滥用职权、玩忽职守、徇私舞弊，造成不良后 果的人员，取消其评审工作资格，并提请其主管部门或所在工 作单位给予纪律处分。构成犯罪的，移交司法部门依法追究刑 事责任。</w:t>
      </w:r>
    </w:p>
    <w:p w14:paraId="0728CD04">
      <w:pPr>
        <w:pStyle w:val="2"/>
        <w:spacing w:line="289" w:lineRule="auto"/>
      </w:pPr>
    </w:p>
    <w:p w14:paraId="16FE6604">
      <w:pPr>
        <w:pStyle w:val="2"/>
        <w:spacing w:line="289" w:lineRule="auto"/>
      </w:pPr>
    </w:p>
    <w:p w14:paraId="2A6B6117">
      <w:pPr>
        <w:pStyle w:val="2"/>
        <w:spacing w:line="290" w:lineRule="auto"/>
      </w:pPr>
    </w:p>
    <w:p w14:paraId="08E11B9D">
      <w:pPr>
        <w:pStyle w:val="2"/>
        <w:spacing w:line="290" w:lineRule="auto"/>
      </w:pPr>
    </w:p>
    <w:p w14:paraId="4C461BBA">
      <w:pPr>
        <w:spacing w:before="195" w:line="222" w:lineRule="auto"/>
        <w:ind w:left="5752"/>
        <w:rPr>
          <w:rFonts w:ascii="黑体" w:hAnsi="黑体" w:eastAsia="黑体" w:cs="黑体"/>
          <w:sz w:val="60"/>
          <w:szCs w:val="60"/>
        </w:rPr>
      </w:pPr>
      <w:r>
        <w:rPr>
          <w:rFonts w:ascii="黑体" w:hAnsi="黑体" w:eastAsia="黑体" w:cs="黑体"/>
          <w:spacing w:val="-12"/>
          <w:sz w:val="60"/>
          <w:szCs w:val="60"/>
        </w:rPr>
        <w:t>第八章</w:t>
      </w:r>
      <w:r>
        <w:rPr>
          <w:rFonts w:ascii="黑体" w:hAnsi="黑体" w:eastAsia="黑体" w:cs="黑体"/>
          <w:spacing w:val="18"/>
          <w:sz w:val="60"/>
          <w:szCs w:val="60"/>
        </w:rPr>
        <w:t xml:space="preserve">   </w:t>
      </w:r>
      <w:r>
        <w:rPr>
          <w:rFonts w:ascii="黑体" w:hAnsi="黑体" w:eastAsia="黑体" w:cs="黑体"/>
          <w:spacing w:val="-12"/>
          <w:sz w:val="60"/>
          <w:szCs w:val="60"/>
        </w:rPr>
        <w:t>附</w:t>
      </w:r>
      <w:r>
        <w:rPr>
          <w:rFonts w:ascii="黑体" w:hAnsi="黑体" w:eastAsia="黑体" w:cs="黑体"/>
          <w:spacing w:val="21"/>
          <w:sz w:val="60"/>
          <w:szCs w:val="60"/>
        </w:rPr>
        <w:t xml:space="preserve">    </w:t>
      </w:r>
      <w:r>
        <w:rPr>
          <w:rFonts w:ascii="黑体" w:hAnsi="黑体" w:eastAsia="黑体" w:cs="黑体"/>
          <w:spacing w:val="-12"/>
          <w:sz w:val="60"/>
          <w:szCs w:val="60"/>
        </w:rPr>
        <w:t>则</w:t>
      </w:r>
    </w:p>
    <w:p w14:paraId="68BF4BA5">
      <w:pPr>
        <w:pStyle w:val="2"/>
        <w:spacing w:line="297" w:lineRule="auto"/>
      </w:pPr>
    </w:p>
    <w:p w14:paraId="01F8BA99">
      <w:pPr>
        <w:pStyle w:val="2"/>
        <w:spacing w:line="297" w:lineRule="auto"/>
      </w:pPr>
    </w:p>
    <w:p w14:paraId="224B7CCF">
      <w:pPr>
        <w:pStyle w:val="2"/>
        <w:spacing w:line="297" w:lineRule="auto"/>
      </w:pPr>
    </w:p>
    <w:p w14:paraId="55AD0273">
      <w:pPr>
        <w:pStyle w:val="2"/>
        <w:spacing w:line="297" w:lineRule="auto"/>
      </w:pPr>
    </w:p>
    <w:p w14:paraId="4D32EF5A">
      <w:pPr>
        <w:spacing w:before="66" w:line="312" w:lineRule="auto"/>
        <w:ind w:left="54" w:firstLine="1207"/>
        <w:jc w:val="both"/>
        <w:rPr>
          <w:rFonts w:ascii="仿宋" w:hAnsi="仿宋" w:eastAsia="仿宋" w:cs="仿宋"/>
          <w:spacing w:val="11"/>
          <w:sz w:val="60"/>
          <w:szCs w:val="60"/>
        </w:rPr>
      </w:pPr>
      <w:r>
        <w:rPr>
          <w:rFonts w:ascii="仿宋" w:hAnsi="仿宋" w:eastAsia="仿宋" w:cs="仿宋"/>
          <w:spacing w:val="11"/>
          <w:sz w:val="60"/>
          <w:szCs w:val="60"/>
        </w:rPr>
        <w:t>第二十九条  本办法自发布之日起施行。</w:t>
      </w:r>
    </w:p>
    <w:p w14:paraId="3AD2B4B0">
      <w:pPr>
        <w:pStyle w:val="2"/>
        <w:spacing w:line="243" w:lineRule="auto"/>
      </w:pPr>
    </w:p>
    <w:p w14:paraId="0CFFDF93">
      <w:pPr>
        <w:pStyle w:val="2"/>
        <w:spacing w:line="243" w:lineRule="auto"/>
      </w:pPr>
    </w:p>
    <w:p w14:paraId="3B7651BD">
      <w:pPr>
        <w:pStyle w:val="2"/>
        <w:spacing w:line="243" w:lineRule="auto"/>
      </w:pPr>
    </w:p>
    <w:p w14:paraId="1287F9AE">
      <w:pPr>
        <w:spacing w:line="46" w:lineRule="exact"/>
        <w:ind w:firstLine="17663"/>
      </w:pPr>
      <w:bookmarkStart w:id="0" w:name="_GoBack"/>
      <w:bookmarkEnd w:id="0"/>
    </w:p>
    <w:sectPr>
      <w:footerReference r:id="rId12" w:type="default"/>
      <w:pgSz w:w="22403" w:h="31680"/>
      <w:pgMar w:top="2692" w:right="911" w:bottom="400" w:left="33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3D12">
    <w:pPr>
      <w:spacing w:line="177" w:lineRule="auto"/>
      <w:ind w:left="13654"/>
      <w:rPr>
        <w:rFonts w:ascii="Times New Roman" w:hAnsi="Times New Roman" w:eastAsia="Times New Roman" w:cs="Times New Roman"/>
        <w:sz w:val="43"/>
        <w:szCs w:val="43"/>
      </w:rPr>
    </w:pPr>
    <w:r>
      <w:rPr>
        <w:rFonts w:ascii="宋体" w:hAnsi="宋体" w:eastAsia="宋体" w:cs="宋体"/>
        <w:spacing w:val="-19"/>
        <w:sz w:val="43"/>
        <w:szCs w:val="43"/>
      </w:rPr>
      <w:t xml:space="preserve">—  </w:t>
    </w:r>
    <w:r>
      <w:rPr>
        <w:rFonts w:ascii="Times New Roman" w:hAnsi="Times New Roman" w:eastAsia="Times New Roman" w:cs="Times New Roman"/>
        <w:spacing w:val="-19"/>
        <w:sz w:val="43"/>
        <w:szCs w:val="4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EF81">
    <w:pPr>
      <w:spacing w:line="238" w:lineRule="auto"/>
      <w:ind w:left="881"/>
      <w:rPr>
        <w:rFonts w:ascii="宋体" w:hAnsi="宋体" w:eastAsia="宋体" w:cs="宋体"/>
        <w:sz w:val="47"/>
        <w:szCs w:val="47"/>
      </w:rPr>
    </w:pPr>
    <w:r>
      <w:rPr>
        <w:rFonts w:ascii="宋体" w:hAnsi="宋体" w:eastAsia="宋体" w:cs="宋体"/>
        <w:spacing w:val="1"/>
        <w:sz w:val="47"/>
        <w:szCs w:val="4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76FD">
    <w:pPr>
      <w:spacing w:before="1" w:line="176" w:lineRule="auto"/>
      <w:ind w:left="13594"/>
      <w:rPr>
        <w:rFonts w:ascii="Times New Roman" w:hAnsi="Times New Roman" w:eastAsia="Times New Roman" w:cs="Times New Roman"/>
        <w:sz w:val="45"/>
        <w:szCs w:val="45"/>
      </w:rPr>
    </w:pPr>
    <w:r>
      <w:rPr>
        <w:rFonts w:ascii="宋体" w:hAnsi="宋体" w:eastAsia="宋体" w:cs="宋体"/>
        <w:spacing w:val="-9"/>
        <w:sz w:val="45"/>
        <w:szCs w:val="45"/>
      </w:rPr>
      <w:t>—</w:t>
    </w:r>
    <w:r>
      <w:rPr>
        <w:rFonts w:ascii="宋体" w:hAnsi="宋体" w:eastAsia="宋体" w:cs="宋体"/>
        <w:spacing w:val="112"/>
        <w:sz w:val="45"/>
        <w:szCs w:val="45"/>
      </w:rPr>
      <w:t xml:space="preserve"> </w:t>
    </w:r>
    <w:r>
      <w:rPr>
        <w:rFonts w:ascii="Times New Roman" w:hAnsi="Times New Roman" w:eastAsia="Times New Roman" w:cs="Times New Roman"/>
        <w:spacing w:val="-9"/>
        <w:sz w:val="45"/>
        <w:szCs w:val="4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076">
    <w:pPr>
      <w:spacing w:before="1" w:line="237" w:lineRule="auto"/>
      <w:ind w:left="602"/>
      <w:rPr>
        <w:rFonts w:ascii="宋体" w:hAnsi="宋体" w:eastAsia="宋体" w:cs="宋体"/>
        <w:sz w:val="45"/>
        <w:szCs w:val="45"/>
      </w:rPr>
    </w:pPr>
    <w:r>
      <w:rPr>
        <w:rFonts w:ascii="宋体" w:hAnsi="宋体" w:eastAsia="宋体" w:cs="宋体"/>
        <w:sz w:val="45"/>
        <w:szCs w:val="45"/>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608F">
    <w:pPr>
      <w:spacing w:before="2" w:line="173" w:lineRule="auto"/>
      <w:ind w:left="13672"/>
      <w:rPr>
        <w:rFonts w:ascii="Times New Roman" w:hAnsi="Times New Roman" w:eastAsia="Times New Roman" w:cs="Times New Roman"/>
        <w:sz w:val="45"/>
        <w:szCs w:val="45"/>
      </w:rPr>
    </w:pPr>
    <w:r>
      <w:rPr>
        <w:rFonts w:ascii="宋体" w:hAnsi="宋体" w:eastAsia="宋体" w:cs="宋体"/>
        <w:spacing w:val="-8"/>
        <w:sz w:val="45"/>
        <w:szCs w:val="45"/>
      </w:rPr>
      <w:t>—</w:t>
    </w:r>
    <w:r>
      <w:rPr>
        <w:rFonts w:ascii="宋体" w:hAnsi="宋体" w:eastAsia="宋体" w:cs="宋体"/>
        <w:spacing w:val="111"/>
        <w:sz w:val="45"/>
        <w:szCs w:val="45"/>
      </w:rPr>
      <w:t xml:space="preserve"> </w:t>
    </w:r>
    <w:r>
      <w:rPr>
        <w:rFonts w:ascii="Times New Roman" w:hAnsi="Times New Roman" w:eastAsia="Times New Roman" w:cs="Times New Roman"/>
        <w:spacing w:val="-8"/>
        <w:sz w:val="45"/>
        <w:szCs w:val="45"/>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C339">
    <w:pPr>
      <w:spacing w:before="1" w:line="185" w:lineRule="auto"/>
      <w:ind w:left="13633"/>
      <w:rPr>
        <w:rFonts w:ascii="Times New Roman" w:hAnsi="Times New Roman" w:eastAsia="Times New Roman" w:cs="Times New Roman"/>
        <w:sz w:val="39"/>
        <w:szCs w:val="39"/>
      </w:rPr>
    </w:pPr>
    <w:r>
      <w:rPr>
        <w:rFonts w:ascii="Times New Roman" w:hAnsi="Times New Roman" w:eastAsia="Times New Roman" w:cs="Times New Roman"/>
        <w:spacing w:val="-4"/>
        <w:w w:val="97"/>
        <w:sz w:val="39"/>
        <w:szCs w:val="39"/>
      </w:rPr>
      <w:t>—</w:t>
    </w:r>
    <w:r>
      <w:rPr>
        <w:rFonts w:ascii="Times New Roman" w:hAnsi="Times New Roman" w:eastAsia="Times New Roman" w:cs="Times New Roman"/>
        <w:spacing w:val="12"/>
        <w:sz w:val="39"/>
        <w:szCs w:val="39"/>
      </w:rPr>
      <w:t xml:space="preserve">    </w:t>
    </w:r>
    <w:r>
      <w:rPr>
        <w:rFonts w:ascii="Times New Roman" w:hAnsi="Times New Roman" w:eastAsia="Times New Roman" w:cs="Times New Roman"/>
        <w:spacing w:val="-4"/>
        <w:w w:val="97"/>
        <w:sz w:val="39"/>
        <w:szCs w:val="39"/>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A68E">
    <w:pPr>
      <w:spacing w:before="1" w:line="236" w:lineRule="auto"/>
      <w:ind w:left="697"/>
      <w:rPr>
        <w:rFonts w:ascii="宋体" w:hAnsi="宋体" w:eastAsia="宋体" w:cs="宋体"/>
        <w:sz w:val="45"/>
        <w:szCs w:val="45"/>
      </w:rPr>
    </w:pPr>
    <w:r>
      <w:rPr>
        <w:rFonts w:ascii="宋体" w:hAnsi="宋体" w:eastAsia="宋体" w:cs="宋体"/>
        <w:spacing w:val="1"/>
        <w:sz w:val="45"/>
        <w:szCs w:val="45"/>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32FD">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C23E0"/>
    <w:multiLevelType w:val="singleLevel"/>
    <w:tmpl w:val="3E9C23E0"/>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8182B54"/>
    <w:rsid w:val="6C7B6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eefb0758-6a00-4a0f-83d7-5d7a74e3b71b</errorID>
      <errorWord>(</errorWord>
      <group>L1_Format</group>
      <groupName>格式问题</groupName>
      <ability>L2_HalfPunc_CN</ability>
      <abilityName/>
      <candidateList>
        <item>（</item>
      </candidateList>
      <explain>文本全半角错误。</explain>
      <paraID>16667824</paraID>
      <start>0</start>
      <end>1</end>
      <status>unmodified</status>
      <modifiedWord/>
      <trackRevisions>false</trackRevisions>
    </reviewItem>
    <reviewItem>
      <errorID>ac0af319-cae7-4767-845f-f7fe937a88b7</errorID>
      <errorWord>)</errorWord>
      <group>L1_Format</group>
      <groupName>格式问题</groupName>
      <ability>L2_HalfPunc_CN</ability>
      <abilityName/>
      <candidateList>
        <item>）</item>
      </candidateList>
      <explain>文本全半角错误。</explain>
      <paraID>16667824</paraID>
      <start>6</start>
      <end>7</end>
      <status>unmodified</status>
      <modifiedWord/>
      <trackRevisions>false</trackRevisions>
    </reviewItem>
    <reviewItem>
      <errorID>46c300b1-e537-4c86-ab64-a0831be6552b</errorID>
      <errorWord>务院</errorWord>
      <group>L1_Knowledge</group>
      <groupName>知识性问题</groupName>
      <ability>L2_Knowledge</ability>
      <abilityName>其他知识</abilityName>
      <candidateList>
        <item>国务院</item>
      </candidateList>
      <explain/>
      <paraID> BF59710</paraID>
      <start>111</start>
      <end>113</end>
      <status>unmodified</status>
      <modifiedWord/>
      <trackRevisions>false</trackRevisions>
    </reviewItem>
    <reviewItem>
      <errorID>67389f6f-ec9b-4833-a8b7-8df6f99df5be</errorID>
      <errorWord>(</errorWord>
      <group>L1_Format</group>
      <groupName>格式问题</groupName>
      <ability>L2_HalfPunc_CN</ability>
      <abilityName/>
      <candidateList>
        <item>（</item>
      </candidateList>
      <explain>文本全半角错误。</explain>
      <paraID> BF59710</paraID>
      <start>120</start>
      <end>121</end>
      <status>unmodified</status>
      <modifiedWord/>
      <trackRevisions>false</trackRevisions>
    </reviewItem>
    <reviewItem>
      <errorID>b02ded89-21fa-4eab-9203-8c4c07224a66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BF59710</paraID>
      <start>125</start>
      <end>126</end>
      <status>unmodified</status>
      <modifiedWord/>
      <trackRevisions>false</trackRevisions>
    </reviewItem>
    <reviewItem>
      <errorID>24340f14-487c-4976-9c3d-f74c78f48514</errorID>
      <errorWord>)</errorWord>
      <group>L1_Format</group>
      <groupName>格式问题</groupName>
      <ability>L2_HalfPunc_CN</ability>
      <abilityName/>
      <candidateList>
        <item>）</item>
      </candidateList>
      <explain>文本全半角错误。</explain>
      <paraID> BF59710</paraID>
      <start>131</start>
      <end>132</end>
      <status>unmodified</status>
      <modifiedWord/>
      <trackRevisions>false</trackRevisions>
    </reviewItem>
    <reviewItem>
      <errorID>4f975cc6-1e88-4aad-8442-abb6dd62ac14</errorID>
      <errorWord>,</errorWord>
      <group>L1_Format</group>
      <groupName>格式问题</groupName>
      <ability>L2_HalfPunc_CN</ability>
      <abilityName/>
      <candidateList>
        <item>，</item>
      </candidateList>
      <explain>文本全半角错误。</explain>
      <paraID> BF59710</paraID>
      <start>133</start>
      <end>134</end>
      <status>unmodified</status>
      <modifiedWord/>
      <trackRevisions>false</trackRevisions>
    </reviewItem>
    <reviewItem>
      <errorID>c460fad5-80cb-4273-8e79-e753426adc77</errorID>
      <errorWord>,</errorWord>
      <group>L1_Format</group>
      <groupName>格式问题</groupName>
      <ability>L2_HalfPunc_CN</ability>
      <abilityName/>
      <candidateList>
        <item>，</item>
      </candidateList>
      <explain>文本全半角错误。</explain>
      <paraID> BF59710</paraID>
      <start>169</start>
      <end>170</end>
      <status>unmodified</status>
      <modifiedWord/>
      <trackRevisions>false</trackRevisions>
    </reviewItem>
    <reviewItem>
      <errorID>7589d040-10a4-4a6a-8b8e-aa7005b20d98</errorID>
      <errorWord>(</errorWord>
      <group>L1_Format</group>
      <groupName>格式问题</groupName>
      <ability>L2_HalfPunc_CN</ability>
      <abilityName/>
      <candidateList>
        <item>（</item>
      </candidateList>
      <explain>文本全半角错误。</explain>
      <paraID>58E3B6A5</paraID>
      <start>21</start>
      <end>22</end>
      <status>unmodified</status>
      <modifiedWord/>
      <trackRevisions>false</trackRevisions>
    </reviewItem>
    <reviewItem>
      <errorID>1a07af32-9032-4a08-b819-a065c9dfc578</errorID>
      <errorWord>)</errorWord>
      <group>L1_Format</group>
      <groupName>格式问题</groupName>
      <ability>L2_HalfPunc_CN</ability>
      <abilityName/>
      <candidateList>
        <item>）</item>
      </candidateList>
      <explain>文本全半角错误。</explain>
      <paraID>58E3B6A5</paraID>
      <start>32</start>
      <end>33</end>
      <status>unmodified</status>
      <modifiedWord/>
      <trackRevisions>false</trackRevisions>
    </reviewItem>
    <reviewItem>
      <errorID>43f62e26-db05-403e-8c21-43d42f0dac0a</errorID>
      <errorWord>、</errorWord>
      <group>L1_Word</group>
      <groupName>字词问题</groupName>
      <ability>L2_Typo</ability>
      <abilityName>字词错误</abilityName>
      <candidateList>
        <item>、具</item>
      </candidateList>
      <explain/>
      <paraID>58E3B6A5</paraID>
      <start>68</start>
      <end>69</end>
      <status>unmodified</status>
      <modifiedWord/>
      <trackRevisions>false</trackRevisions>
    </reviewItem>
    <reviewItem>
      <errorID>caf4febb-66ff-4aba-8a9a-3a2a4ae8cb8c</errorID>
      <errorWord>(</errorWord>
      <group>L1_Format</group>
      <groupName>格式问题</groupName>
      <ability>L2_HalfPunc_CN</ability>
      <abilityName/>
      <candidateList>
        <item>（</item>
      </candidateList>
      <explain>文本全半角错误。</explain>
      <paraID>5A0F09A2</paraID>
      <start>24</start>
      <end>25</end>
      <status>unmodified</status>
      <modifiedWord/>
      <trackRevisions>false</trackRevisions>
    </reviewItem>
    <reviewItem>
      <errorID>8b507c7f-ebbc-44d7-9dda-5ef9376e5433</errorID>
      <errorWord>)</errorWord>
      <group>L1_Format</group>
      <groupName>格式问题</groupName>
      <ability>L2_HalfPunc_CN</ability>
      <abilityName/>
      <candidateList>
        <item>）</item>
      </candidateList>
      <explain>文本全半角错误。</explain>
      <paraID>5A0F09A2</paraID>
      <start>35</start>
      <end>36</end>
      <status>unmodified</status>
      <modifiedWord/>
      <trackRevisions>false</trackRevisions>
    </reviewItem>
    <reviewItem>
      <errorID>c185ecff-7b7b-4714-9a57-e5aa9f48c595</errorID>
      <errorWord>(</errorWord>
      <group>L1_Format</group>
      <groupName>格式问题</groupName>
      <ability>L2_HalfPunc_CN</ability>
      <abilityName/>
      <candidateList>
        <item>（</item>
      </candidateList>
      <explain>文本全半角错误。</explain>
      <paraID>2EE91F7B</paraID>
      <start>33</start>
      <end>34</end>
      <status>unmodified</status>
      <modifiedWord/>
      <trackRevisions>false</trackRevisions>
    </reviewItem>
    <reviewItem>
      <errorID>5c5fb4bb-bcb7-491f-a2ec-0e057420f2f4</errorID>
      <errorWord>)</errorWord>
      <group>L1_Format</group>
      <groupName>格式问题</groupName>
      <ability>L2_HalfPunc_CN</ability>
      <abilityName/>
      <candidateList>
        <item>）</item>
      </candidateList>
      <explain>文本全半角错误。</explain>
      <paraID>2EE91F7B</paraID>
      <start>36</start>
      <end>37</end>
      <status>unmodified</status>
      <modifiedWord/>
      <trackRevisions>false</trackRevisions>
    </reviewItem>
    <reviewItem>
      <errorID>036c6283-bad1-407b-be41-b40b4a892a9f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31029841</paraID>
      <start>0</start>
      <end>3</end>
      <status>unmodified</status>
      <modifiedWord/>
      <trackRevisions>false</trackRevisions>
    </reviewItem>
    <reviewItem>
      <errorID>ce42d129-cc34-4446-afdc-106ce2da1b85</errorID>
      <errorWord>(</errorWord>
      <group>L1_Format</group>
      <groupName>格式问题</groupName>
      <ability>L2_HalfPunc_CN</ability>
      <abilityName/>
      <candidateList>
        <item>（</item>
      </candidateList>
      <explain>文本全半角错误。</explain>
      <paraID>31029841</paraID>
      <start>6</start>
      <end>7</end>
      <status>unmodified</status>
      <modifiedWord/>
      <trackRevisions>false</trackRevisions>
    </reviewItem>
    <reviewItem>
      <errorID>114676fb-15a9-44d6-a2a9-89821ca6e09c</errorID>
      <errorWord>)</errorWord>
      <group>L1_Format</group>
      <groupName>格式问题</groupName>
      <ability>L2_HalfPunc_CN</ability>
      <abilityName/>
      <candidateList>
        <item>）</item>
      </candidateList>
      <explain>文本全半角错误。</explain>
      <paraID>31029841</paraID>
      <start>8</start>
      <end>9</end>
      <status>unmodified</status>
      <modifiedWord/>
      <trackRevisions>false</trackRevisions>
    </reviewItem>
    <reviewItem>
      <errorID>7ad5c06b-b91a-4e32-b9e4-0bafa4b2f47d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2A1897F8</paraID>
      <start>0</start>
      <end>3</end>
      <status>unmodified</status>
      <modifiedWord/>
      <trackRevisions>false</trackRevisions>
    </reviewItem>
    <reviewItem>
      <errorID>5bab5d41-e517-4048-ad2c-43b784cfe643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216B336C</paraID>
      <start>0</start>
      <end>3</end>
      <status>unmodified</status>
      <modifiedWord/>
      <trackRevisions>false</trackRevisions>
    </reviewItem>
    <reviewItem>
      <errorID>464b69ff-a3ca-46a1-aae0-86bdc4222245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55AAEF6B</paraID>
      <start>0</start>
      <end>3</end>
      <status>unmodified</status>
      <modifiedWord/>
      <trackRevisions>false</trackRevisions>
    </reviewItem>
    <reviewItem>
      <errorID>5679a5e4-017b-43e4-a537-f3f2742fb7a1</errorID>
      <errorWord>(</errorWord>
      <group>L1_Format</group>
      <groupName>格式问题</groupName>
      <ability>L2_HalfPunc_CN</ability>
      <abilityName/>
      <candidateList>
        <item>（</item>
      </candidateList>
      <explain>文本全半角错误。</explain>
      <paraID>3FDFD39F</paraID>
      <start>80</start>
      <end>81</end>
      <status>unmodified</status>
      <modifiedWord/>
      <trackRevisions>false</trackRevisions>
    </reviewItem>
    <reviewItem>
      <errorID>788df588-3cd2-4641-9b93-533b44fd27f1</errorID>
      <errorWord>)</errorWord>
      <group>L1_Format</group>
      <groupName>格式问题</groupName>
      <ability>L2_HalfPunc_CN</ability>
      <abilityName/>
      <candidateList>
        <item>）</item>
      </candidateList>
      <explain>文本全半角错误。</explain>
      <paraID>3FDFD39F</paraID>
      <start>84</start>
      <end>85</end>
      <status>unmodified</status>
      <modifiedWord/>
      <trackRevisions>false</trackRevisions>
    </reviewItem>
    <reviewItem>
      <errorID>9801e885-db66-4e85-9497-d2b7447d1890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2F8005C7</paraID>
      <start>0</start>
      <end>3</end>
      <status>unmodified</status>
      <modifiedWord/>
      <trackRevisions>false</trackRevisions>
    </reviewItem>
    <reviewItem>
      <errorID>2c28894c-4d99-49c7-af40-8f63602497c5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7125CDC3</paraID>
      <start>0</start>
      <end>3</end>
      <status>unmodified</status>
      <modifiedWord/>
      <trackRevisions>false</trackRevisions>
    </reviewItem>
    <reviewItem>
      <errorID>8e3b9ddf-4c9b-49de-8532-c020d688376b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6FC23F36</paraID>
      <start>0</start>
      <end>3</end>
      <status>unmodified</status>
      <modifiedWord/>
      <trackRevisions>false</trackRevisions>
    </reviewItem>
    <reviewItem>
      <errorID>ee0fae02-4a2a-4b3c-9460-8bbdd6c11313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3A2F6F77</paraID>
      <start>0</start>
      <end>3</end>
      <status>unmodified</status>
      <modifiedWord/>
      <trackRevisions>false</trackRevisions>
    </reviewItem>
    <reviewItem>
      <errorID>279bd8d8-8b57-4aa5-8daa-d4445818222c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7C47B623</paraID>
      <start>0</start>
      <end>3</end>
      <status>unmodified</status>
      <modifiedWord/>
      <trackRevisions>false</trackRevisions>
    </reviewItem>
    <reviewItem>
      <errorID>be660f57-c2fd-481f-b379-86f7a355fb10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2B0F0469</paraID>
      <start>0</start>
      <end>3</end>
      <status>unmodified</status>
      <modifiedWord/>
      <trackRevisions>false</trackRevisions>
    </reviewItem>
    <reviewItem>
      <errorID>0358b9c1-190e-46e4-8ff9-0728292030a2</errorID>
      <errorWord>提</errorWord>
      <group>L1_Word</group>
      <groupName>字词问题</groupName>
      <ability>L2_Typo</ability>
      <abilityName>字词错误</abilityName>
      <candidateList>
        <item>提升</item>
      </candidateList>
      <explain/>
      <paraID>2B0F0469</paraID>
      <start>40</start>
      <end>41</end>
      <status>unmodified</status>
      <modifiedWord/>
      <trackRevisions>false</trackRevisions>
    </reviewItem>
    <reviewItem>
      <errorID>c538fbf5-036c-4b2f-b061-d67df8289a41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9C1FFBC</paraID>
      <start>0</start>
      <end>3</end>
      <status>unmodified</status>
      <modifiedWord/>
      <trackRevisions>false</trackRevisions>
    </reviewItem>
    <reviewItem>
      <errorID>1a9259df-2320-4771-b917-53850d8a332a</errorID>
      <errorWord>(</errorWord>
      <group>L1_Format</group>
      <groupName>格式问题</groupName>
      <ability>L2_HalfPunc_CN</ability>
      <abilityName/>
      <candidateList>
        <item>（</item>
      </candidateList>
      <explain>文本全半角错误。</explain>
      <paraID> 9C1FFBC</paraID>
      <start>6</start>
      <end>7</end>
      <status>unmodified</status>
      <modifiedWord/>
      <trackRevisions>false</trackRevisions>
    </reviewItem>
    <reviewItem>
      <errorID>8a0cd8f4-5799-422b-823b-686f7baae86d</errorID>
      <errorWord>)</errorWord>
      <group>L1_Format</group>
      <groupName>格式问题</groupName>
      <ability>L2_HalfPunc_CN</ability>
      <abilityName/>
      <candidateList>
        <item>）</item>
      </candidateList>
      <explain>文本全半角错误。</explain>
      <paraID> 9C1FFBC</paraID>
      <start>11</start>
      <end>12</end>
      <status>unmodified</status>
      <modifiedWord/>
      <trackRevisions>false</trackRevisions>
    </reviewItem>
    <reviewItem>
      <errorID>48eec8a6-936b-40c0-8268-58808cd59452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DCE0DD6</paraID>
      <start>0</start>
      <end>3</end>
      <status>unmodified</status>
      <modifiedWord/>
      <trackRevisions>false</trackRevisions>
    </reviewItem>
    <reviewItem>
      <errorID>aeb07d43-96de-40a3-88c0-fb613252979a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649299FA</paraID>
      <start>0</start>
      <end>3</end>
      <status>unmodified</status>
      <modifiedWord/>
      <trackRevisions>false</trackRevisions>
    </reviewItem>
    <reviewItem>
      <errorID>e37067d6-fdb7-45ee-b7f5-5ecf4120325d</errorID>
      <errorWord>(</errorWord>
      <group>L1_Format</group>
      <groupName>格式问题</groupName>
      <ability>L2_HalfPunc_CN</ability>
      <abilityName/>
      <candidateList>
        <item>（</item>
      </candidateList>
      <explain>文本全半角错误。</explain>
      <paraID>649299FA</paraID>
      <start>49</start>
      <end>50</end>
      <status>unmodified</status>
      <modifiedWord/>
      <trackRevisions>false</trackRevisions>
    </reviewItem>
    <reviewItem>
      <errorID>9a1a3539-73b8-4198-9966-af6a62023dd4</errorID>
      <errorWord>)</errorWord>
      <group>L1_Format</group>
      <groupName>格式问题</groupName>
      <ability>L2_HalfPunc_CN</ability>
      <abilityName/>
      <candidateList>
        <item>）</item>
      </candidateList>
      <explain>文本全半角错误。</explain>
      <paraID>649299FA</paraID>
      <start>52</start>
      <end>53</end>
      <status>unmodified</status>
      <modifiedWord/>
      <trackRevisions>false</trackRevisions>
    </reviewItem>
    <reviewItem>
      <errorID>8c89d30d-ca71-4f12-925e-ee83dbab215a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F6C568A</paraID>
      <start>0</start>
      <end>3</end>
      <status>unmodified</status>
      <modifiedWord/>
      <trackRevisions>false</trackRevisions>
    </reviewItem>
    <reviewItem>
      <errorID>9e4c30cd-15a3-48bf-b629-82236965ced6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7027FBDF</paraID>
      <start>0</start>
      <end>3</end>
      <status>unmodified</status>
      <modifiedWord/>
      <trackRevisions>false</trackRevisions>
    </reviewItem>
    <reviewItem>
      <errorID>bac8da7b-8d0e-431d-b1fc-961780dc2e62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37D61D37</paraID>
      <start>0</start>
      <end>3</end>
      <status>unmodified</status>
      <modifiedWord/>
      <trackRevisions>false</trackRevisions>
    </reviewItem>
    <reviewItem>
      <errorID>2b98ad21-b917-47f5-93b3-61f3facd2588</errorID>
      <errorWord>其它</errorWord>
      <group>L1_Word</group>
      <groupName>字词问题</groupName>
      <ability>L2_Alias</ability>
      <abilityName>也作/曾用词</abilityName>
      <candidateList>
        <item>其他</item>
      </candidateList>
      <explain>词汇[其它]为不规范表述或旧称，其规范书面表述为[其他]。</explain>
      <paraID>37D61D37</paraID>
      <start>8</start>
      <end>10</end>
      <status>unmodified</status>
      <modifiedWord/>
      <trackRevisions>false</trackRevisions>
    </reviewItem>
    <reviewItem>
      <errorID>8d3eb676-97f6-4e92-af5f-16057dff764e</errorID>
      <errorWord>法律、法规</errorWord>
      <group>L1_Word</group>
      <groupName>字词问题</groupName>
      <ability>L2_Typo</ability>
      <abilityName>字词错误</abilityName>
      <candidateList>
        <item>法律法规</item>
      </candidateList>
      <explain/>
      <paraID>37D61D37</paraID>
      <start>12</start>
      <end>17</end>
      <status>unmodified</status>
      <modifiedWord/>
      <trackRevisions>false</trackRevisions>
    </reviewItem>
    <reviewItem>
      <errorID>24a2e5a7-8c0c-4c6b-8e3e-ec0620ff47bf</errorID>
      <errorWord>(</errorWord>
      <group>L1_Format</group>
      <groupName>格式问题</groupName>
      <ability>L2_HalfPunc_CN</ability>
      <abilityName/>
      <candidateList>
        <item>（</item>
      </candidateList>
      <explain>文本全半角错误。</explain>
      <paraID>19D83DAF</paraID>
      <start>20</start>
      <end>21</end>
      <status>unmodified</status>
      <modifiedWord/>
      <trackRevisions>false</trackRevisions>
    </reviewItem>
    <reviewItem>
      <errorID>0c0eb1f1-426d-4d9b-a157-00914dee834f</errorID>
      <errorWord>)</errorWord>
      <group>L1_Format</group>
      <groupName>格式问题</groupName>
      <ability>L2_HalfPunc_CN</ability>
      <abilityName/>
      <candidateList>
        <item>）</item>
      </candidateList>
      <explain>文本全半角错误。</explain>
      <paraID>19D83DAF</paraID>
      <start>27</start>
      <end>28</end>
      <status>unmodified</status>
      <modifiedWord/>
      <trackRevisions>false</trackRevisions>
    </reviewItem>
    <reviewItem>
      <errorID>c27419b4-ccbc-4e9d-bb07-cc40d586f8d1</errorID>
      <errorWord>(</errorWord>
      <group>L1_Format</group>
      <groupName>格式问题</groupName>
      <ability>L2_HalfPunc_CN</ability>
      <abilityName/>
      <candidateList>
        <item>（</item>
      </candidateList>
      <explain>文本全半角错误。</explain>
      <paraID>19D83DAF</paraID>
      <start>52</start>
      <end>53</end>
      <status>unmodified</status>
      <modifiedWord/>
      <trackRevisions>false</trackRevisions>
    </reviewItem>
    <reviewItem>
      <errorID>c31c5108-6c3e-4100-b41c-b216c974181f</errorID>
      <errorWord>)</errorWord>
      <group>L1_Format</group>
      <groupName>格式问题</groupName>
      <ability>L2_HalfPunc_CN</ability>
      <abilityName/>
      <candidateList>
        <item>）</item>
      </candidateList>
      <explain>文本全半角错误。</explain>
      <paraID>19D83DAF</paraID>
      <start>59</start>
      <end>60</end>
      <status>unmodified</status>
      <modifiedWord/>
      <trackRevisions>false</trackRevisions>
    </reviewItem>
    <reviewItem>
      <errorID>5d30d469-3571-483c-8e43-673456c1d858</errorID>
      <errorWord>(</errorWord>
      <group>L1_Format</group>
      <groupName>格式问题</groupName>
      <ability>L2_HalfPunc_CN</ability>
      <abilityName/>
      <candidateList>
        <item>（</item>
      </candidateList>
      <explain>文本全半角错误。</explain>
      <paraID> 34A7C71</paraID>
      <start>38</start>
      <end>39</end>
      <status>unmodified</status>
      <modifiedWord/>
      <trackRevisions>false</trackRevisions>
    </reviewItem>
    <reviewItem>
      <errorID>d9f8d444-4cc5-41c7-b946-b533ac4c3a26</errorID>
      <errorWord>)</errorWord>
      <group>L1_Format</group>
      <groupName>格式问题</groupName>
      <ability>L2_HalfPunc_CN</ability>
      <abilityName/>
      <candidateList>
        <item>）</item>
      </candidateList>
      <explain>文本全半角错误。</explain>
      <paraID> 34A7C71</paraID>
      <start>41</start>
      <end>42</end>
      <status>unmodified</status>
      <modifiedWord/>
      <trackRevisions>false</trackRevisions>
    </reviewItem>
    <reviewItem>
      <errorID>45b37d58-af04-4852-a9ad-acf7be89ed56</errorID>
      <errorWord>(</errorWord>
      <group>L1_Format</group>
      <groupName>格式问题</groupName>
      <ability>L2_HalfPunc_CN</ability>
      <abilityName/>
      <candidateList>
        <item>（</item>
      </candidateList>
      <explain>文本全半角错误。</explain>
      <paraID>43E71ACC</paraID>
      <start>68</start>
      <end>69</end>
      <status>unmodified</status>
      <modifiedWord/>
      <trackRevisions>false</trackRevisions>
    </reviewItem>
    <reviewItem>
      <errorID>514594d6-0d21-41f4-ae03-d6313cb9fed2</errorID>
      <errorWord>)</errorWord>
      <group>L1_Format</group>
      <groupName>格式问题</groupName>
      <ability>L2_HalfPunc_CN</ability>
      <abilityName/>
      <candidateList>
        <item>）</item>
      </candidateList>
      <explain>文本全半角错误。</explain>
      <paraID>43E71ACC</paraID>
      <start>71</start>
      <end>72</end>
      <status>unmodified</status>
      <modifiedWord/>
      <trackRevisions>false</trackRevisions>
    </reviewItem>
    <reviewItem>
      <errorID>6edd9b26-3263-446b-8d7a-5d6447c17e4b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4CC35582</paraID>
      <start>0</start>
      <end>3</end>
      <status>unmodified</status>
      <modifiedWord/>
      <trackRevisions>false</trackRevisions>
    </reviewItem>
    <reviewItem>
      <errorID>94579460-877e-4d63-ae8c-ab31f92c0a98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F3BC16</paraID>
      <start>0</start>
      <end>3</end>
      <status>unmodified</status>
      <modifiedWord/>
      <trackRevisions>false</trackRevisions>
    </reviewItem>
    <reviewItem>
      <errorID>72940d6b-e560-46cf-a530-2bd968005b67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2475491E</paraID>
      <start>0</start>
      <end>3</end>
      <status>unmodified</status>
      <modifiedWord/>
      <trackRevisions>false</trackRevisions>
    </reviewItem>
    <reviewItem>
      <errorID>6afa5509-cbfb-4245-adf0-6439c7748205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6AA1A57F</paraID>
      <start>0</start>
      <end>3</end>
      <status>unmodified</status>
      <modifiedWord/>
      <trackRevisions>false</trackRevisions>
    </reviewItem>
    <reviewItem>
      <errorID>3ecebba9-1cca-4878-b069-34e64e9c07a3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482D9463</paraID>
      <start>0</start>
      <end>3</end>
      <status>unmodified</status>
      <modifiedWord/>
      <trackRevisions>false</trackRevisions>
    </reviewItem>
    <reviewItem>
      <errorID>960073fa-827d-41b2-b643-9358cb68ba57</errorID>
      <errorWord>法律、法规行为</errorWord>
      <group>L1_Word</group>
      <groupName>字词问题</groupName>
      <ability>L2_Typo</ability>
      <abilityName>字词错误</abilityName>
      <candidateList>
        <item>法律法规行为</item>
      </candidateList>
      <explain/>
      <paraID>482D9463</paraID>
      <start>11</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52822c6f-0ff8-4d19-9b1e-96a02f3afb2e}">
  <ds:schemaRefs/>
</ds:datastoreItem>
</file>

<file path=docProps/app.xml><?xml version="1.0" encoding="utf-8"?>
<Properties xmlns="http://schemas.openxmlformats.org/officeDocument/2006/extended-properties" xmlns:vt="http://schemas.openxmlformats.org/officeDocument/2006/docPropsVTypes">
  <Pages>11</Pages>
  <Words>3990</Words>
  <Characters>4030</Characters>
  <TotalTime>38</TotalTime>
  <ScaleCrop>false</ScaleCrop>
  <LinksUpToDate>false</LinksUpToDate>
  <CharactersWithSpaces>4226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2026-05-22T10:26:00Z</dcterms:created>
  <dc:creator>lenovo</dc:creator>
  <cp:lastModifiedBy>瑜</cp:lastModifiedBy>
  <dcterms:modified xsi:type="dcterms:W3CDTF">2026-05-22T03:07:22Z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2026-05-22T10:26:09Z</vt:filetime>
  </property>
  <property fmtid="{D5CDD505-2E9C-101B-9397-08002B2CF9AE}" pid="4" name="UsrData">
    <vt:lpwstr>6a0fbe8e115626001f56234cwl</vt:lpwstr>
  </property>
  <property fmtid="{D5CDD505-2E9C-101B-9397-08002B2CF9AE}" pid="5" name="KSOTemplateDocerSaveRecord">
    <vt:lpwstr>eyJoZGlkIjoiM2FjNzcxZjZlZTllZWFjNjk1YzUwZmU0N2YxMjc2MzUiLCJ1c2VySWQiOiI3MTUwMzMwMTEifQ==</vt:lpwstr>
  </property>
  <property fmtid="{D5CDD505-2E9C-101B-9397-08002B2CF9AE}" pid="6" name="KSOProductBuildVer">
    <vt:lpwstr>2052-12.1.0.25865</vt:lpwstr>
  </property>
  <property fmtid="{D5CDD505-2E9C-101B-9397-08002B2CF9AE}" pid="7" name="ICV">
    <vt:lpwstr>0F5B3E0393874495863DE48CD637B1F8_13</vt:lpwstr>
  </property>
</Properties>
</file>